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B679A" w:rsidRDefault="006B679A">
      <w:pPr>
        <w:widowControl w:val="0"/>
        <w:pBdr>
          <w:top w:val="nil"/>
          <w:left w:val="nil"/>
          <w:bottom w:val="nil"/>
          <w:right w:val="nil"/>
          <w:between w:val="nil"/>
        </w:pBdr>
        <w:spacing w:line="240" w:lineRule="auto"/>
        <w:jc w:val="center"/>
        <w:rPr>
          <w:color w:val="000000"/>
        </w:rPr>
      </w:pPr>
    </w:p>
    <w:p w14:paraId="00000002"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p>
    <w:p w14:paraId="00000003"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rPr>
      </w:pPr>
    </w:p>
    <w:p w14:paraId="00000004"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rPr>
      </w:pPr>
    </w:p>
    <w:p w14:paraId="00000005"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rPr>
      </w:pPr>
    </w:p>
    <w:p w14:paraId="00000006"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rPr>
      </w:pPr>
    </w:p>
    <w:p w14:paraId="00000007" w14:textId="77777777" w:rsidR="006B679A" w:rsidRDefault="006B679A">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rPr>
      </w:pPr>
    </w:p>
    <w:p w14:paraId="00000008" w14:textId="17C194CE" w:rsidR="006B679A" w:rsidRDefault="00843005">
      <w:pPr>
        <w:widowControl w:val="0"/>
        <w:pBdr>
          <w:top w:val="nil"/>
          <w:left w:val="nil"/>
          <w:bottom w:val="nil"/>
          <w:right w:val="nil"/>
          <w:between w:val="nil"/>
        </w:pBdr>
        <w:spacing w:before="218" w:line="248" w:lineRule="auto"/>
        <w:ind w:left="219" w:right="202"/>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APLICAÇÃO DO PROJETO “QUIZ DO ENEM” EM TURMAS DO TERCEIRO ANO DO ENSINO MÉDIO  </w:t>
      </w:r>
    </w:p>
    <w:p w14:paraId="00000009" w14:textId="77777777" w:rsidR="006B679A" w:rsidRDefault="005E3477">
      <w:pPr>
        <w:widowControl w:val="0"/>
        <w:pBdr>
          <w:top w:val="nil"/>
          <w:left w:val="nil"/>
          <w:bottom w:val="nil"/>
          <w:right w:val="nil"/>
          <w:between w:val="nil"/>
        </w:pBdr>
        <w:spacing w:before="471" w:line="248" w:lineRule="auto"/>
        <w:ind w:left="154" w:right="188"/>
        <w:jc w:val="center"/>
        <w:rPr>
          <w:rFonts w:ascii="Times New Roman" w:eastAsia="Times New Roman" w:hAnsi="Times New Roman" w:cs="Times New Roman"/>
          <w:b/>
          <w:color w:val="000000"/>
          <w:sz w:val="14"/>
          <w:szCs w:val="14"/>
          <w:vertAlign w:val="superscript"/>
        </w:rPr>
      </w:pPr>
      <w:r>
        <w:rPr>
          <w:rFonts w:ascii="Times New Roman" w:eastAsia="Times New Roman" w:hAnsi="Times New Roman" w:cs="Times New Roman"/>
          <w:b/>
          <w:color w:val="000000"/>
          <w:sz w:val="24"/>
          <w:szCs w:val="24"/>
        </w:rPr>
        <w:t xml:space="preserve">Isaac </w:t>
      </w:r>
      <w:proofErr w:type="spellStart"/>
      <w:r>
        <w:rPr>
          <w:rFonts w:ascii="Times New Roman" w:eastAsia="Times New Roman" w:hAnsi="Times New Roman" w:cs="Times New Roman"/>
          <w:b/>
          <w:color w:val="000000"/>
          <w:sz w:val="24"/>
          <w:szCs w:val="24"/>
        </w:rPr>
        <w:t>Verino</w:t>
      </w:r>
      <w:proofErr w:type="spellEnd"/>
      <w:r>
        <w:rPr>
          <w:rFonts w:ascii="Times New Roman" w:eastAsia="Times New Roman" w:hAnsi="Times New Roman" w:cs="Times New Roman"/>
          <w:b/>
          <w:color w:val="000000"/>
          <w:sz w:val="24"/>
          <w:szCs w:val="24"/>
        </w:rPr>
        <w:t xml:space="preserve"> de Souza</w:t>
      </w:r>
      <w:r>
        <w:rPr>
          <w:rFonts w:ascii="Times New Roman" w:eastAsia="Times New Roman" w:hAnsi="Times New Roman" w:cs="Times New Roman"/>
          <w:b/>
          <w:sz w:val="24"/>
          <w:szCs w:val="24"/>
          <w:vertAlign w:val="superscript"/>
        </w:rPr>
        <w:footnoteReference w:id="1"/>
      </w:r>
      <w:r>
        <w:rPr>
          <w:rFonts w:ascii="Times New Roman" w:eastAsia="Times New Roman" w:hAnsi="Times New Roman" w:cs="Times New Roman"/>
          <w:b/>
          <w:sz w:val="24"/>
          <w:szCs w:val="24"/>
          <w:vertAlign w:val="superscript"/>
        </w:rPr>
        <w:t xml:space="preserve"> </w:t>
      </w:r>
      <w:hyperlink r:id="rId7">
        <w:r>
          <w:rPr>
            <w:color w:val="0000EE"/>
            <w:u w:val="single"/>
          </w:rPr>
          <w:t>Isabel Cristina Higino Santana</w:t>
        </w:r>
      </w:hyperlink>
      <w:r>
        <w:rPr>
          <w:rFonts w:ascii="Times New Roman" w:eastAsia="Times New Roman" w:hAnsi="Times New Roman" w:cs="Times New Roman"/>
          <w:b/>
          <w:sz w:val="24"/>
          <w:szCs w:val="24"/>
          <w:vertAlign w:val="superscript"/>
        </w:rPr>
        <w:t xml:space="preserve"> </w:t>
      </w:r>
      <w:r>
        <w:rPr>
          <w:rFonts w:ascii="Times New Roman" w:eastAsia="Times New Roman" w:hAnsi="Times New Roman" w:cs="Times New Roman"/>
          <w:b/>
          <w:sz w:val="24"/>
          <w:szCs w:val="24"/>
          <w:vertAlign w:val="superscript"/>
        </w:rPr>
        <w:footnoteReference w:id="2"/>
      </w:r>
    </w:p>
    <w:p w14:paraId="0000000A" w14:textId="70F15092" w:rsidR="006B679A" w:rsidRDefault="005E3477">
      <w:pPr>
        <w:widowControl w:val="0"/>
        <w:pBdr>
          <w:top w:val="nil"/>
          <w:left w:val="nil"/>
          <w:bottom w:val="nil"/>
          <w:right w:val="nil"/>
          <w:between w:val="nil"/>
        </w:pBdr>
        <w:spacing w:before="307" w:line="248" w:lineRule="auto"/>
        <w:ind w:left="13" w:right="49" w:firstLine="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Resumo: </w:t>
      </w:r>
      <w:r>
        <w:rPr>
          <w:rFonts w:ascii="Times New Roman" w:eastAsia="Times New Roman" w:hAnsi="Times New Roman" w:cs="Times New Roman"/>
          <w:color w:val="000000"/>
          <w:sz w:val="24"/>
          <w:szCs w:val="24"/>
        </w:rPr>
        <w:t>Os estágios são descritos por diversos autores como o momento de associação da teoria, aprendida na academia, com a prática da rotina no mercado de trabalho. Na docência os estágios vão além, propondo-se uma reflexão crítica e dialética do aprender e do en</w:t>
      </w:r>
      <w:r>
        <w:rPr>
          <w:rFonts w:ascii="Times New Roman" w:eastAsia="Times New Roman" w:hAnsi="Times New Roman" w:cs="Times New Roman"/>
          <w:color w:val="000000"/>
          <w:sz w:val="24"/>
          <w:szCs w:val="24"/>
        </w:rPr>
        <w:t xml:space="preserve">sinar. Em uma escola da comunidade </w:t>
      </w:r>
      <w:proofErr w:type="spellStart"/>
      <w:r>
        <w:rPr>
          <w:rFonts w:ascii="Times New Roman" w:eastAsia="Times New Roman" w:hAnsi="Times New Roman" w:cs="Times New Roman"/>
          <w:color w:val="000000"/>
          <w:sz w:val="24"/>
          <w:szCs w:val="24"/>
        </w:rPr>
        <w:t>messejanense</w:t>
      </w:r>
      <w:proofErr w:type="spellEnd"/>
      <w:r>
        <w:rPr>
          <w:rFonts w:ascii="Times New Roman" w:eastAsia="Times New Roman" w:hAnsi="Times New Roman" w:cs="Times New Roman"/>
          <w:color w:val="000000"/>
          <w:sz w:val="24"/>
          <w:szCs w:val="24"/>
        </w:rPr>
        <w:t xml:space="preserve">, na periferia de Fortaleza, aplicou-se um projeto didático voltado a alunos </w:t>
      </w:r>
      <w:r>
        <w:rPr>
          <w:rFonts w:ascii="Times New Roman" w:eastAsia="Times New Roman" w:hAnsi="Times New Roman" w:cs="Times New Roman"/>
          <w:sz w:val="24"/>
          <w:szCs w:val="24"/>
        </w:rPr>
        <w:t>do terceiro</w:t>
      </w:r>
      <w:r>
        <w:rPr>
          <w:rFonts w:ascii="Times New Roman" w:eastAsia="Times New Roman" w:hAnsi="Times New Roman" w:cs="Times New Roman"/>
          <w:color w:val="000000"/>
          <w:sz w:val="24"/>
          <w:szCs w:val="24"/>
        </w:rPr>
        <w:t xml:space="preserve"> ano com o objetivo de revisar e descontrair a turma às vésperas do ENEM. Fazendo uso da gamificação – modalidade de ensino que agrega valor de jogo </w:t>
      </w:r>
      <w:r>
        <w:rPr>
          <w:rFonts w:ascii="Times New Roman" w:eastAsia="Times New Roman" w:hAnsi="Times New Roman" w:cs="Times New Roman"/>
          <w:sz w:val="24"/>
          <w:szCs w:val="24"/>
        </w:rPr>
        <w:t>às ações</w:t>
      </w:r>
      <w:r>
        <w:rPr>
          <w:rFonts w:ascii="Times New Roman" w:eastAsia="Times New Roman" w:hAnsi="Times New Roman" w:cs="Times New Roman"/>
          <w:color w:val="000000"/>
          <w:sz w:val="24"/>
          <w:szCs w:val="24"/>
        </w:rPr>
        <w:t xml:space="preserve"> educativas – fora criado o “Quiz do ENEM”, um jogo de perguntas e respostas desenvolvido por meio </w:t>
      </w:r>
      <w:r>
        <w:rPr>
          <w:rFonts w:ascii="Times New Roman" w:eastAsia="Times New Roman" w:hAnsi="Times New Roman" w:cs="Times New Roman"/>
          <w:color w:val="000000"/>
          <w:sz w:val="24"/>
          <w:szCs w:val="24"/>
        </w:rPr>
        <w:t>da ferramenta QUIZIZZ. As questões em Biologia desse quiz correspondem a um levantamento histórico de perguntas e temáticas frequentes nos anos de aplicação do novo exame nacional do ensino médio – 2012 até os dias atuais. Quebrando-se a indisposição em ap</w:t>
      </w:r>
      <w:r>
        <w:rPr>
          <w:rFonts w:ascii="Times New Roman" w:eastAsia="Times New Roman" w:hAnsi="Times New Roman" w:cs="Times New Roman"/>
          <w:color w:val="000000"/>
          <w:sz w:val="24"/>
          <w:szCs w:val="24"/>
        </w:rPr>
        <w:t xml:space="preserve">render ciências por meio da gamificação, os resultados apontam que há um longo caminho na construção de </w:t>
      </w:r>
      <w:r w:rsidR="004F0667">
        <w:rPr>
          <w:rFonts w:ascii="Times New Roman" w:eastAsia="Times New Roman" w:hAnsi="Times New Roman" w:cs="Times New Roman"/>
          <w:color w:val="000000"/>
          <w:sz w:val="24"/>
          <w:szCs w:val="24"/>
        </w:rPr>
        <w:t>um aprendizado significativo</w:t>
      </w:r>
      <w:r>
        <w:rPr>
          <w:rFonts w:ascii="Times New Roman" w:eastAsia="Times New Roman" w:hAnsi="Times New Roman" w:cs="Times New Roman"/>
          <w:color w:val="000000"/>
          <w:sz w:val="24"/>
          <w:szCs w:val="24"/>
        </w:rPr>
        <w:t xml:space="preserve"> em Biologia e que tais </w:t>
      </w:r>
      <w:r>
        <w:rPr>
          <w:rFonts w:ascii="Times New Roman" w:eastAsia="Times New Roman" w:hAnsi="Times New Roman" w:cs="Times New Roman"/>
          <w:sz w:val="24"/>
          <w:szCs w:val="24"/>
        </w:rPr>
        <w:t>análises</w:t>
      </w:r>
      <w:r>
        <w:rPr>
          <w:rFonts w:ascii="Times New Roman" w:eastAsia="Times New Roman" w:hAnsi="Times New Roman" w:cs="Times New Roman"/>
          <w:color w:val="000000"/>
          <w:sz w:val="24"/>
          <w:szCs w:val="24"/>
        </w:rPr>
        <w:t xml:space="preserve"> devem cruzar as linhas do estágio para também levar a formação significativa dos professor</w:t>
      </w:r>
      <w:r>
        <w:rPr>
          <w:rFonts w:ascii="Times New Roman" w:eastAsia="Times New Roman" w:hAnsi="Times New Roman" w:cs="Times New Roman"/>
          <w:color w:val="000000"/>
          <w:sz w:val="24"/>
          <w:szCs w:val="24"/>
        </w:rPr>
        <w:t xml:space="preserve">es. </w:t>
      </w:r>
    </w:p>
    <w:p w14:paraId="0000000B" w14:textId="77777777" w:rsidR="006B679A" w:rsidRDefault="005E3477">
      <w:pPr>
        <w:widowControl w:val="0"/>
        <w:pBdr>
          <w:top w:val="nil"/>
          <w:left w:val="nil"/>
          <w:bottom w:val="nil"/>
          <w:right w:val="nil"/>
          <w:between w:val="nil"/>
        </w:pBdr>
        <w:spacing w:before="307" w:line="248" w:lineRule="auto"/>
        <w:ind w:left="20" w:right="43" w:hanging="3"/>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Palavras-chave: </w:t>
      </w:r>
      <w:r>
        <w:rPr>
          <w:rFonts w:ascii="Times New Roman" w:eastAsia="Times New Roman" w:hAnsi="Times New Roman" w:cs="Times New Roman"/>
          <w:color w:val="000000"/>
          <w:sz w:val="24"/>
          <w:szCs w:val="24"/>
        </w:rPr>
        <w:t xml:space="preserve">Estágio. Projeto. Gamificação. Quiz. Biologia </w:t>
      </w:r>
    </w:p>
    <w:p w14:paraId="0000000C" w14:textId="77777777" w:rsidR="006B679A" w:rsidRDefault="005E3477">
      <w:pPr>
        <w:widowControl w:val="0"/>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INTRODUÇÃO</w:t>
      </w:r>
    </w:p>
    <w:p w14:paraId="0000000D"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 formação docente é um grande teatro de vivências na construção daquele que se centra no palco sozinho, o professor, cuja missão é construir novos protagonistas, os alunos.</w:t>
      </w:r>
      <w:r>
        <w:rPr>
          <w:rFonts w:ascii="Times New Roman" w:eastAsia="Times New Roman" w:hAnsi="Times New Roman" w:cs="Times New Roman"/>
          <w:sz w:val="24"/>
          <w:szCs w:val="24"/>
        </w:rPr>
        <w:t xml:space="preserve"> A epistemologia desse processo se inicia nos estágios, sendo descrito muitas vezes como o primeiro contato dos discentes com o mercado de trabalho (ASSAÍ; BROIETTI; ARRUDA, 2018).</w:t>
      </w:r>
    </w:p>
    <w:p w14:paraId="0000000E"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forma legal define-se estágio como “[...] ato educativo escolar supervis</w:t>
      </w:r>
      <w:r>
        <w:rPr>
          <w:rFonts w:ascii="Times New Roman" w:eastAsia="Times New Roman" w:hAnsi="Times New Roman" w:cs="Times New Roman"/>
          <w:sz w:val="24"/>
          <w:szCs w:val="24"/>
        </w:rPr>
        <w:t>ionado, desenvolvido no ambiente de trabalho, que visa à preparação para o trabalho produtivo de educandos [...]” (BRASIL, 2008). Essa normatização dialoga com a Lei de Diretrizes e Bases da educação nacional (LDB) que torna indissociável a formação escola</w:t>
      </w:r>
      <w:r>
        <w:rPr>
          <w:rFonts w:ascii="Times New Roman" w:eastAsia="Times New Roman" w:hAnsi="Times New Roman" w:cs="Times New Roman"/>
          <w:sz w:val="24"/>
          <w:szCs w:val="24"/>
        </w:rPr>
        <w:t>r das práticas sociais e o mundo do trabalho.</w:t>
      </w:r>
    </w:p>
    <w:p w14:paraId="0000000F"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parecer quanto à natureza dos estágios homologados pelo ministério da </w:t>
      </w:r>
    </w:p>
    <w:p w14:paraId="00000010" w14:textId="77777777" w:rsidR="006B679A" w:rsidRDefault="006B679A">
      <w:pPr>
        <w:widowControl w:val="0"/>
        <w:ind w:firstLine="700"/>
        <w:jc w:val="both"/>
        <w:rPr>
          <w:rFonts w:ascii="Times New Roman" w:eastAsia="Times New Roman" w:hAnsi="Times New Roman" w:cs="Times New Roman"/>
          <w:sz w:val="24"/>
          <w:szCs w:val="24"/>
        </w:rPr>
      </w:pPr>
    </w:p>
    <w:p w14:paraId="00000011" w14:textId="77777777" w:rsidR="006B679A" w:rsidRDefault="006B679A">
      <w:pPr>
        <w:widowControl w:val="0"/>
        <w:ind w:firstLine="700"/>
        <w:jc w:val="both"/>
        <w:rPr>
          <w:rFonts w:ascii="Times New Roman" w:eastAsia="Times New Roman" w:hAnsi="Times New Roman" w:cs="Times New Roman"/>
          <w:sz w:val="24"/>
          <w:szCs w:val="24"/>
        </w:rPr>
      </w:pPr>
    </w:p>
    <w:p w14:paraId="00000012" w14:textId="77777777" w:rsidR="006B679A" w:rsidRDefault="006B679A">
      <w:pPr>
        <w:widowControl w:val="0"/>
        <w:ind w:firstLine="700"/>
        <w:jc w:val="both"/>
        <w:rPr>
          <w:rFonts w:ascii="Times New Roman" w:eastAsia="Times New Roman" w:hAnsi="Times New Roman" w:cs="Times New Roman"/>
          <w:sz w:val="24"/>
          <w:szCs w:val="24"/>
        </w:rPr>
      </w:pPr>
    </w:p>
    <w:p w14:paraId="00000013" w14:textId="77777777" w:rsidR="006B679A" w:rsidRDefault="006B679A">
      <w:pPr>
        <w:widowControl w:val="0"/>
        <w:ind w:firstLine="700"/>
        <w:jc w:val="both"/>
        <w:rPr>
          <w:rFonts w:ascii="Times New Roman" w:eastAsia="Times New Roman" w:hAnsi="Times New Roman" w:cs="Times New Roman"/>
          <w:sz w:val="24"/>
          <w:szCs w:val="24"/>
        </w:rPr>
      </w:pPr>
    </w:p>
    <w:p w14:paraId="207FA77B" w14:textId="77777777" w:rsidR="00FA0598" w:rsidRDefault="00FA0598">
      <w:pPr>
        <w:widowControl w:val="0"/>
        <w:jc w:val="both"/>
        <w:rPr>
          <w:rFonts w:ascii="Times New Roman" w:eastAsia="Times New Roman" w:hAnsi="Times New Roman" w:cs="Times New Roman"/>
          <w:sz w:val="24"/>
          <w:szCs w:val="24"/>
        </w:rPr>
      </w:pPr>
    </w:p>
    <w:p w14:paraId="750F54B8" w14:textId="77777777" w:rsidR="00FA0598" w:rsidRDefault="00FA0598">
      <w:pPr>
        <w:widowControl w:val="0"/>
        <w:jc w:val="both"/>
        <w:rPr>
          <w:rFonts w:ascii="Times New Roman" w:eastAsia="Times New Roman" w:hAnsi="Times New Roman" w:cs="Times New Roman"/>
          <w:sz w:val="24"/>
          <w:szCs w:val="24"/>
        </w:rPr>
      </w:pPr>
    </w:p>
    <w:p w14:paraId="00000014" w14:textId="5C48EF40"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educação de 2003 deixa claro que o estágio não deve ser confundido com o “primeiro emprego” (BRASIL, 2003). Os estágios têm papel na formação educacional e uma qualificação prática ainda descrita pelo mesmo parecer citado anteriormente.</w:t>
      </w:r>
    </w:p>
    <w:p w14:paraId="00000015"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Diversos autores de</w:t>
      </w:r>
      <w:r>
        <w:rPr>
          <w:rFonts w:ascii="Times New Roman" w:eastAsia="Times New Roman" w:hAnsi="Times New Roman" w:cs="Times New Roman"/>
          <w:sz w:val="24"/>
          <w:szCs w:val="24"/>
        </w:rPr>
        <w:t>finem o estágio como a aproximação da realidade na qual o indivíduo atuará. Barros, Silva e Vásquez (2011) analisam esse momento como o momento de unidade entre prática-teoria-prática que é a ação docente. Pimenta e Lima (2010) problematizam essa visão poi</w:t>
      </w:r>
      <w:r>
        <w:rPr>
          <w:rFonts w:ascii="Times New Roman" w:eastAsia="Times New Roman" w:hAnsi="Times New Roman" w:cs="Times New Roman"/>
          <w:sz w:val="24"/>
          <w:szCs w:val="24"/>
        </w:rPr>
        <w:t>s visualizam uma função reflexiva muito além de prática.</w:t>
      </w:r>
    </w:p>
    <w:p w14:paraId="00000016"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Esse sentimento de prática deve-se aos currículos de formação que são formados por um conjunto de disciplinas e conhecimentos teóricos isolados entre si e da própria realidade (PIMENTA; LIMA, 2012). </w:t>
      </w:r>
      <w:r>
        <w:rPr>
          <w:rFonts w:ascii="Times New Roman" w:eastAsia="Times New Roman" w:hAnsi="Times New Roman" w:cs="Times New Roman"/>
          <w:sz w:val="24"/>
          <w:szCs w:val="24"/>
        </w:rPr>
        <w:t>A teorização se sobressai em detrimento do profissional e do social.</w:t>
      </w:r>
    </w:p>
    <w:p w14:paraId="00000017"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É na visão reflexiva e crítica descrita pelas autoras que se tem um bom alicerce à formação docente. Como dito no início desta introdução, educação é um processo contínuo de construção. E</w:t>
      </w:r>
      <w:r>
        <w:rPr>
          <w:rFonts w:ascii="Times New Roman" w:eastAsia="Times New Roman" w:hAnsi="Times New Roman" w:cs="Times New Roman"/>
          <w:sz w:val="24"/>
          <w:szCs w:val="24"/>
        </w:rPr>
        <w:t>ssa percepção de continuidade é notória nos diversos contextos que os estágios geram nos discentes. Em cada estágio se confronta uma nova realidade e se constrói um novo significado do torna-se professor.</w:t>
      </w:r>
    </w:p>
    <w:p w14:paraId="00000018"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Cronologicamente o estágio transcorre de modo a per</w:t>
      </w:r>
      <w:r>
        <w:rPr>
          <w:rFonts w:ascii="Times New Roman" w:eastAsia="Times New Roman" w:hAnsi="Times New Roman" w:cs="Times New Roman"/>
          <w:sz w:val="24"/>
          <w:szCs w:val="24"/>
        </w:rPr>
        <w:t>mitir o melhor planejamento das ações didáticas, iniciando-se com as observações e culminando com a aplicação do projeto didático. São nas observações, no olhar crítico, desde a infraestrutura até a descrição da comunidade que se inicia as atribuições do e</w:t>
      </w:r>
      <w:r>
        <w:rPr>
          <w:rFonts w:ascii="Times New Roman" w:eastAsia="Times New Roman" w:hAnsi="Times New Roman" w:cs="Times New Roman"/>
          <w:sz w:val="24"/>
          <w:szCs w:val="24"/>
        </w:rPr>
        <w:t>stagiário (AVELINO, 2020). Ao longo dos dias de estágio espera-se que o estagiário ingresse na dinâmica da sala de aula tornando-se parte daquela esfera social.</w:t>
      </w:r>
    </w:p>
    <w:p w14:paraId="00000019"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presente trabalho tem por objetivo descrever o projeto “Quiz ENEM” desenvolvido com alunos do</w:t>
      </w:r>
      <w:r>
        <w:rPr>
          <w:rFonts w:ascii="Times New Roman" w:eastAsia="Times New Roman" w:hAnsi="Times New Roman" w:cs="Times New Roman"/>
          <w:sz w:val="24"/>
          <w:szCs w:val="24"/>
        </w:rPr>
        <w:t xml:space="preserve"> terceiro ano do Ensino Médio de uma escola estadual da grande Messejana, utilizando-se da técnica de </w:t>
      </w:r>
      <w:r>
        <w:rPr>
          <w:rFonts w:ascii="Times New Roman" w:eastAsia="Times New Roman" w:hAnsi="Times New Roman" w:cs="Times New Roman"/>
          <w:i/>
          <w:sz w:val="24"/>
          <w:szCs w:val="24"/>
        </w:rPr>
        <w:t>gamificação</w:t>
      </w:r>
      <w:r>
        <w:rPr>
          <w:rFonts w:ascii="Times New Roman" w:eastAsia="Times New Roman" w:hAnsi="Times New Roman" w:cs="Times New Roman"/>
          <w:sz w:val="24"/>
          <w:szCs w:val="24"/>
        </w:rPr>
        <w:t xml:space="preserve"> no engajamento e quebra da rotina nas abordagens didáticas.</w:t>
      </w:r>
    </w:p>
    <w:p w14:paraId="0000001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instituição aqui descrita apresenta grande relevância histórica na formação dos </w:t>
      </w:r>
      <w:r>
        <w:rPr>
          <w:rFonts w:ascii="Times New Roman" w:eastAsia="Times New Roman" w:hAnsi="Times New Roman" w:cs="Times New Roman"/>
          <w:sz w:val="24"/>
          <w:szCs w:val="24"/>
        </w:rPr>
        <w:t xml:space="preserve">jovens e adultos </w:t>
      </w:r>
      <w:proofErr w:type="spellStart"/>
      <w:r>
        <w:rPr>
          <w:rFonts w:ascii="Times New Roman" w:eastAsia="Times New Roman" w:hAnsi="Times New Roman" w:cs="Times New Roman"/>
          <w:sz w:val="24"/>
          <w:szCs w:val="24"/>
        </w:rPr>
        <w:t>messejaneses</w:t>
      </w:r>
      <w:proofErr w:type="spellEnd"/>
      <w:r>
        <w:rPr>
          <w:rFonts w:ascii="Times New Roman" w:eastAsia="Times New Roman" w:hAnsi="Times New Roman" w:cs="Times New Roman"/>
          <w:sz w:val="24"/>
          <w:szCs w:val="24"/>
        </w:rPr>
        <w:t xml:space="preserve">, mais de 100 anos de fundação. Atualmente a escola possui mais de mil alunos matriculados nos horários diurnos e noturnos, além de turmas da modalidade Educação de Jovens e Adultos (EJA). Com mais de 20 salas, laboratórios de </w:t>
      </w:r>
      <w:r>
        <w:rPr>
          <w:rFonts w:ascii="Times New Roman" w:eastAsia="Times New Roman" w:hAnsi="Times New Roman" w:cs="Times New Roman"/>
          <w:sz w:val="24"/>
          <w:szCs w:val="24"/>
        </w:rPr>
        <w:t>ciências, matemática, informática e biblioteca com amplo acervo de livros didáticos, a escola possui uma equipe com 65 professores, sendo 4 de biologia.</w:t>
      </w:r>
    </w:p>
    <w:p w14:paraId="0000001B"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turmas de terceiros anos são as mais numerosas – 12 turmas – e nas quais se centram a maioria dos pr</w:t>
      </w:r>
      <w:r>
        <w:rPr>
          <w:rFonts w:ascii="Times New Roman" w:eastAsia="Times New Roman" w:hAnsi="Times New Roman" w:cs="Times New Roman"/>
          <w:sz w:val="24"/>
          <w:szCs w:val="24"/>
        </w:rPr>
        <w:t>ojetos realizados na escola, visando o ENEM e as escolhas acadêmicas e profissionais. No geral, as salas da manhã possuem aproximadamente 40 alunos e as da tarde um pouco menos, no máximo 35. É frequente a falta dos alunos mesmo no site oficial não constan</w:t>
      </w:r>
      <w:r>
        <w:rPr>
          <w:rFonts w:ascii="Times New Roman" w:eastAsia="Times New Roman" w:hAnsi="Times New Roman" w:cs="Times New Roman"/>
          <w:sz w:val="24"/>
          <w:szCs w:val="24"/>
        </w:rPr>
        <w:t>do a taxa de evasão escolar.</w:t>
      </w:r>
    </w:p>
    <w:p w14:paraId="0000001C"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serem alunos de terceiros anos são considerados adultos pelos professores bem como as dinâmicas realizadas em sala de aula transmitem essa percepção que representou um grande desafio melhor aprofundado na seção seguinte des</w:t>
      </w:r>
      <w:r>
        <w:rPr>
          <w:rFonts w:ascii="Times New Roman" w:eastAsia="Times New Roman" w:hAnsi="Times New Roman" w:cs="Times New Roman"/>
          <w:sz w:val="24"/>
          <w:szCs w:val="24"/>
        </w:rPr>
        <w:t xml:space="preserve">se mesmo trabalho. </w:t>
      </w:r>
    </w:p>
    <w:p w14:paraId="0000001D" w14:textId="77777777" w:rsidR="006B679A" w:rsidRDefault="006B679A">
      <w:pPr>
        <w:widowControl w:val="0"/>
        <w:ind w:firstLine="700"/>
        <w:jc w:val="both"/>
        <w:rPr>
          <w:rFonts w:ascii="Times New Roman" w:eastAsia="Times New Roman" w:hAnsi="Times New Roman" w:cs="Times New Roman"/>
          <w:b/>
          <w:sz w:val="24"/>
          <w:szCs w:val="24"/>
        </w:rPr>
      </w:pPr>
    </w:p>
    <w:p w14:paraId="0000001E" w14:textId="77777777" w:rsidR="006B679A" w:rsidRDefault="006B679A">
      <w:pPr>
        <w:widowControl w:val="0"/>
        <w:spacing w:before="240" w:after="240"/>
        <w:jc w:val="both"/>
        <w:rPr>
          <w:rFonts w:ascii="Times New Roman" w:eastAsia="Times New Roman" w:hAnsi="Times New Roman" w:cs="Times New Roman"/>
          <w:b/>
          <w:sz w:val="24"/>
          <w:szCs w:val="24"/>
        </w:rPr>
      </w:pPr>
    </w:p>
    <w:p w14:paraId="0000001F" w14:textId="77777777" w:rsidR="006B679A" w:rsidRDefault="006B679A">
      <w:pPr>
        <w:widowControl w:val="0"/>
        <w:spacing w:before="240" w:after="240"/>
        <w:jc w:val="both"/>
        <w:rPr>
          <w:rFonts w:ascii="Times New Roman" w:eastAsia="Times New Roman" w:hAnsi="Times New Roman" w:cs="Times New Roman"/>
          <w:b/>
          <w:sz w:val="24"/>
          <w:szCs w:val="24"/>
        </w:rPr>
      </w:pPr>
    </w:p>
    <w:p w14:paraId="00000020" w14:textId="77777777" w:rsidR="006B679A" w:rsidRDefault="005E3477">
      <w:pPr>
        <w:widowControl w:val="0"/>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DESENVOLVIMENTO</w:t>
      </w:r>
    </w:p>
    <w:p w14:paraId="00000021"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Iniciado o estágio apresenta-se o mesmo neste trabalho segundo a ordem cronológica dos fatos – observações, planejamentos, regências e projeto – entretanto, maior ênfase será dada ao projeto aplicado e seus result</w:t>
      </w:r>
      <w:r>
        <w:rPr>
          <w:rFonts w:ascii="Times New Roman" w:eastAsia="Times New Roman" w:hAnsi="Times New Roman" w:cs="Times New Roman"/>
          <w:sz w:val="24"/>
          <w:szCs w:val="24"/>
        </w:rPr>
        <w:t>ados.</w:t>
      </w:r>
    </w:p>
    <w:p w14:paraId="00000022"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3" w14:textId="77777777" w:rsidR="006B679A" w:rsidRDefault="005E3477">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2.1 Observações</w:t>
      </w:r>
    </w:p>
    <w:p w14:paraId="00000024"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Transcorridas entre os dias 05 a 28 de setembro nas turmas de terceiros anos em dias de terças e quintas-feiras as observações se iniciam com a apresentação do estagiário e algumas explicações quanto às atividades futuramente realizadas.</w:t>
      </w:r>
    </w:p>
    <w:p w14:paraId="00000025"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Devido às turmas n</w:t>
      </w:r>
      <w:r>
        <w:rPr>
          <w:rFonts w:ascii="Times New Roman" w:eastAsia="Times New Roman" w:hAnsi="Times New Roman" w:cs="Times New Roman"/>
          <w:sz w:val="24"/>
          <w:szCs w:val="24"/>
        </w:rPr>
        <w:t xml:space="preserve">umerosas e uma sala com acústica ruim faz-se necessário o uso de microfones para que evitar desgastes nas cordas vocais e se fazer ouvido pelos alunos do “fundão”. A escola não disponibiliza material multimídia às aulas, sendo assim, em muitos momentos as </w:t>
      </w:r>
      <w:r>
        <w:rPr>
          <w:rFonts w:ascii="Times New Roman" w:eastAsia="Times New Roman" w:hAnsi="Times New Roman" w:cs="Times New Roman"/>
          <w:sz w:val="24"/>
          <w:szCs w:val="24"/>
        </w:rPr>
        <w:t xml:space="preserve">aulas seguem padrões tradicionais de anotações na lousa e explicação </w:t>
      </w:r>
    </w:p>
    <w:p w14:paraId="00000026" w14:textId="77777777"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transcrito. Se necessário os professores trazem </w:t>
      </w:r>
      <w:r>
        <w:rPr>
          <w:rFonts w:ascii="Times New Roman" w:eastAsia="Times New Roman" w:hAnsi="Times New Roman" w:cs="Times New Roman"/>
          <w:i/>
          <w:sz w:val="24"/>
          <w:szCs w:val="24"/>
        </w:rPr>
        <w:t>Datashow</w:t>
      </w:r>
      <w:r>
        <w:rPr>
          <w:rFonts w:ascii="Times New Roman" w:eastAsia="Times New Roman" w:hAnsi="Times New Roman" w:cs="Times New Roman"/>
          <w:sz w:val="24"/>
          <w:szCs w:val="24"/>
        </w:rPr>
        <w:t xml:space="preserve"> custeado pelos mesmos.</w:t>
      </w:r>
    </w:p>
    <w:p w14:paraId="00000027"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foco das aulas é o ENEM e o Sistema de Avaliação da Educação Básica (SAEB), sendo assim, o aspecto co</w:t>
      </w:r>
      <w:r>
        <w:rPr>
          <w:rFonts w:ascii="Times New Roman" w:eastAsia="Times New Roman" w:hAnsi="Times New Roman" w:cs="Times New Roman"/>
          <w:sz w:val="24"/>
          <w:szCs w:val="24"/>
        </w:rPr>
        <w:t>nteudista prevalece em tom de uma grande revisão, com pouco aprofundamento em aspectos teóricos. As aulas, em todos os terceiros anos, se distribuem em dois horários geminados por dia. A teorização predomina no primeiro horário enquanto que no segundo dá-s</w:t>
      </w:r>
      <w:r>
        <w:rPr>
          <w:rFonts w:ascii="Times New Roman" w:eastAsia="Times New Roman" w:hAnsi="Times New Roman" w:cs="Times New Roman"/>
          <w:sz w:val="24"/>
          <w:szCs w:val="24"/>
        </w:rPr>
        <w:t>e tempo para aplicação de atividades ou correções.</w:t>
      </w:r>
    </w:p>
    <w:p w14:paraId="00000028"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escola não conta com material didático específico para as aulas, não havendo um livro didático de apoio. Para contornar essa situação, as apostilas são desenvolvidas pelos professores e entregues em módu</w:t>
      </w:r>
      <w:r>
        <w:rPr>
          <w:rFonts w:ascii="Times New Roman" w:eastAsia="Times New Roman" w:hAnsi="Times New Roman" w:cs="Times New Roman"/>
          <w:sz w:val="24"/>
          <w:szCs w:val="24"/>
        </w:rPr>
        <w:t>los de ensino, tendo como referência o livro didático Fundamentos da Biologia, material suplementar, da editora Moderna. Pede-se aos alunos que destaquem partes importantes no texto durante as leituras coletivas; ao terminar as aulas os mesmos devem devolv</w:t>
      </w:r>
      <w:r>
        <w:rPr>
          <w:rFonts w:ascii="Times New Roman" w:eastAsia="Times New Roman" w:hAnsi="Times New Roman" w:cs="Times New Roman"/>
          <w:sz w:val="24"/>
          <w:szCs w:val="24"/>
        </w:rPr>
        <w:t xml:space="preserve">er as apostilas para correções, como nota de atividade, e evitar </w:t>
      </w:r>
      <w:proofErr w:type="spellStart"/>
      <w:r>
        <w:rPr>
          <w:rFonts w:ascii="Times New Roman" w:eastAsia="Times New Roman" w:hAnsi="Times New Roman" w:cs="Times New Roman"/>
          <w:sz w:val="24"/>
          <w:szCs w:val="24"/>
        </w:rPr>
        <w:t>extraviamento</w:t>
      </w:r>
      <w:proofErr w:type="spellEnd"/>
      <w:r>
        <w:rPr>
          <w:rFonts w:ascii="Times New Roman" w:eastAsia="Times New Roman" w:hAnsi="Times New Roman" w:cs="Times New Roman"/>
          <w:sz w:val="24"/>
          <w:szCs w:val="24"/>
        </w:rPr>
        <w:t>.</w:t>
      </w:r>
    </w:p>
    <w:p w14:paraId="00000029"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turmas da manhã além mais numerosas são mais agitadas, em contrapartida as turmas da tarde poucos alunos comparecem às aulas e em aparentam cansaço – alguns alegam cansaço d</w:t>
      </w:r>
      <w:r>
        <w:rPr>
          <w:rFonts w:ascii="Times New Roman" w:eastAsia="Times New Roman" w:hAnsi="Times New Roman" w:cs="Times New Roman"/>
          <w:sz w:val="24"/>
          <w:szCs w:val="24"/>
        </w:rPr>
        <w:t>evido trabalho ou situações domésticas.</w:t>
      </w:r>
    </w:p>
    <w:p w14:paraId="0000002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É comum, na instituição, a falta constante de professores. Tais faltas geram certa incerteza em cronogramas ou aplicações de atividades, sendo uma prática comum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de “subir aulas”, um professor juntar turmas ou ainda</w:t>
      </w:r>
      <w:r>
        <w:rPr>
          <w:rFonts w:ascii="Times New Roman" w:eastAsia="Times New Roman" w:hAnsi="Times New Roman" w:cs="Times New Roman"/>
          <w:sz w:val="24"/>
          <w:szCs w:val="24"/>
        </w:rPr>
        <w:t xml:space="preserve"> está em duas salas ao mesmo. Devido a essas faltas, em determinados momentos, ocorreram regências não planejadas dentro do período de observações centradas em aplicação de atividades e correções.</w:t>
      </w:r>
    </w:p>
    <w:p w14:paraId="0000002B"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maior desafio aqui encontrado foi se comunicar com as tur</w:t>
      </w:r>
      <w:r>
        <w:rPr>
          <w:rFonts w:ascii="Times New Roman" w:eastAsia="Times New Roman" w:hAnsi="Times New Roman" w:cs="Times New Roman"/>
          <w:sz w:val="24"/>
          <w:szCs w:val="24"/>
        </w:rPr>
        <w:t>mas numerosas e que não viam no estagiário a figura do professor. Ao serem constantemente tratados como adultos, os alunos do terceiro se condicionaram a lidar com os demais como inexperientes, assim como o próprio estagiário em questão. Utilizando-se dess</w:t>
      </w:r>
      <w:r>
        <w:rPr>
          <w:rFonts w:ascii="Times New Roman" w:eastAsia="Times New Roman" w:hAnsi="Times New Roman" w:cs="Times New Roman"/>
          <w:sz w:val="24"/>
          <w:szCs w:val="24"/>
        </w:rPr>
        <w:t xml:space="preserve">a falsa sensação de </w:t>
      </w:r>
      <w:r>
        <w:rPr>
          <w:rFonts w:ascii="Times New Roman" w:eastAsia="Times New Roman" w:hAnsi="Times New Roman" w:cs="Times New Roman"/>
          <w:i/>
          <w:sz w:val="24"/>
          <w:szCs w:val="24"/>
        </w:rPr>
        <w:t>adultização</w:t>
      </w:r>
      <w:r>
        <w:rPr>
          <w:rFonts w:ascii="Times New Roman" w:eastAsia="Times New Roman" w:hAnsi="Times New Roman" w:cs="Times New Roman"/>
          <w:sz w:val="24"/>
          <w:szCs w:val="24"/>
        </w:rPr>
        <w:t xml:space="preserve"> agiam com indisciplina beirando o deboche a ser corrigido com </w:t>
      </w:r>
    </w:p>
    <w:p w14:paraId="0000002C" w14:textId="77777777" w:rsidR="006B679A" w:rsidRDefault="006B679A">
      <w:pPr>
        <w:widowControl w:val="0"/>
        <w:ind w:firstLine="700"/>
        <w:jc w:val="both"/>
        <w:rPr>
          <w:rFonts w:ascii="Times New Roman" w:eastAsia="Times New Roman" w:hAnsi="Times New Roman" w:cs="Times New Roman"/>
          <w:sz w:val="24"/>
          <w:szCs w:val="24"/>
        </w:rPr>
      </w:pPr>
    </w:p>
    <w:p w14:paraId="0000002D" w14:textId="77777777" w:rsidR="006B679A" w:rsidRDefault="006B679A">
      <w:pPr>
        <w:widowControl w:val="0"/>
        <w:ind w:firstLine="700"/>
        <w:jc w:val="both"/>
        <w:rPr>
          <w:rFonts w:ascii="Times New Roman" w:eastAsia="Times New Roman" w:hAnsi="Times New Roman" w:cs="Times New Roman"/>
          <w:sz w:val="24"/>
          <w:szCs w:val="24"/>
        </w:rPr>
      </w:pPr>
    </w:p>
    <w:p w14:paraId="0000002E" w14:textId="77777777" w:rsidR="006B679A" w:rsidRDefault="006B679A">
      <w:pPr>
        <w:widowControl w:val="0"/>
        <w:ind w:firstLine="700"/>
        <w:jc w:val="both"/>
        <w:rPr>
          <w:rFonts w:ascii="Times New Roman" w:eastAsia="Times New Roman" w:hAnsi="Times New Roman" w:cs="Times New Roman"/>
          <w:sz w:val="24"/>
          <w:szCs w:val="24"/>
        </w:rPr>
      </w:pPr>
    </w:p>
    <w:p w14:paraId="0000002F" w14:textId="77777777" w:rsidR="006B679A" w:rsidRDefault="006B679A">
      <w:pPr>
        <w:widowControl w:val="0"/>
        <w:ind w:firstLine="700"/>
        <w:jc w:val="both"/>
        <w:rPr>
          <w:rFonts w:ascii="Times New Roman" w:eastAsia="Times New Roman" w:hAnsi="Times New Roman" w:cs="Times New Roman"/>
          <w:sz w:val="24"/>
          <w:szCs w:val="24"/>
        </w:rPr>
      </w:pPr>
    </w:p>
    <w:p w14:paraId="00000030" w14:textId="77777777" w:rsidR="006B679A" w:rsidRDefault="006B679A">
      <w:pPr>
        <w:widowControl w:val="0"/>
        <w:ind w:firstLine="700"/>
        <w:jc w:val="both"/>
        <w:rPr>
          <w:rFonts w:ascii="Times New Roman" w:eastAsia="Times New Roman" w:hAnsi="Times New Roman" w:cs="Times New Roman"/>
          <w:sz w:val="24"/>
          <w:szCs w:val="24"/>
        </w:rPr>
      </w:pPr>
    </w:p>
    <w:p w14:paraId="00000031" w14:textId="77777777"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firmeza em certos momentos.</w:t>
      </w:r>
    </w:p>
    <w:p w14:paraId="00000032"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conteúdo abordado nos dias de observação iniciais fora </w:t>
      </w:r>
      <w:proofErr w:type="gramStart"/>
      <w:r>
        <w:rPr>
          <w:rFonts w:ascii="Times New Roman" w:eastAsia="Times New Roman" w:hAnsi="Times New Roman" w:cs="Times New Roman"/>
          <w:sz w:val="24"/>
          <w:szCs w:val="24"/>
        </w:rPr>
        <w:t>botânica</w:t>
      </w:r>
      <w:proofErr w:type="gramEnd"/>
      <w:r>
        <w:rPr>
          <w:rFonts w:ascii="Times New Roman" w:eastAsia="Times New Roman" w:hAnsi="Times New Roman" w:cs="Times New Roman"/>
          <w:sz w:val="24"/>
          <w:szCs w:val="24"/>
        </w:rPr>
        <w:t>. Após conclusão de cada módulo realiza-se prova objetiva com 10 questões projetadas na lousa e tempo de resposta de 2 minutos por questão. Nas aulas seguintes inicia-se novo módulo, anatomia</w:t>
      </w:r>
      <w:r>
        <w:rPr>
          <w:rFonts w:ascii="Times New Roman" w:eastAsia="Times New Roman" w:hAnsi="Times New Roman" w:cs="Times New Roman"/>
          <w:sz w:val="24"/>
          <w:szCs w:val="24"/>
        </w:rPr>
        <w:t xml:space="preserve"> e fisiologia humana, com a mesma abordagem das aulas anteriores.</w:t>
      </w:r>
    </w:p>
    <w:p w14:paraId="00000033"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mais que a escola tenha laboratório de ciências é muito raro sua utilização nas turmas de terceiro devido às turmas numerosas e o caos generalizado que às vezes se forma, mesmo em sala d</w:t>
      </w:r>
      <w:r>
        <w:rPr>
          <w:rFonts w:ascii="Times New Roman" w:eastAsia="Times New Roman" w:hAnsi="Times New Roman" w:cs="Times New Roman"/>
          <w:sz w:val="24"/>
          <w:szCs w:val="24"/>
        </w:rPr>
        <w:t>e aula. Como alternativa optou-se por trazer os modelos anatômicos para as salas de aula, bem como outras atividades fora do padrão de teorização e anotação. É importante salientar que tais medidas não são válidas a todas as turmas; como dito anteriormente</w:t>
      </w:r>
      <w:r>
        <w:rPr>
          <w:rFonts w:ascii="Times New Roman" w:eastAsia="Times New Roman" w:hAnsi="Times New Roman" w:cs="Times New Roman"/>
          <w:sz w:val="24"/>
          <w:szCs w:val="24"/>
        </w:rPr>
        <w:t xml:space="preserve">, a instituição possui 12 turmas de terceiros anos, sendo algumas turmas, de melhor comportamento, contempladas com maiores ações fora da práxis tradicional. Mesmo as avaliações realizadas fora da </w:t>
      </w:r>
      <w:proofErr w:type="spellStart"/>
      <w:r>
        <w:rPr>
          <w:rFonts w:ascii="Times New Roman" w:eastAsia="Times New Roman" w:hAnsi="Times New Roman" w:cs="Times New Roman"/>
          <w:i/>
          <w:sz w:val="24"/>
          <w:szCs w:val="24"/>
        </w:rPr>
        <w:t>examificação</w:t>
      </w:r>
      <w:proofErr w:type="spellEnd"/>
      <w:r>
        <w:rPr>
          <w:rFonts w:ascii="Times New Roman" w:eastAsia="Times New Roman" w:hAnsi="Times New Roman" w:cs="Times New Roman"/>
          <w:sz w:val="24"/>
          <w:szCs w:val="24"/>
        </w:rPr>
        <w:t xml:space="preserve"> difere-se de turma para turma, considerando-se</w:t>
      </w:r>
      <w:r>
        <w:rPr>
          <w:rFonts w:ascii="Times New Roman" w:eastAsia="Times New Roman" w:hAnsi="Times New Roman" w:cs="Times New Roman"/>
          <w:sz w:val="24"/>
          <w:szCs w:val="24"/>
        </w:rPr>
        <w:t xml:space="preserve"> desde campos com realização de práticas até pequenas apresentações orais. </w:t>
      </w:r>
    </w:p>
    <w:p w14:paraId="00000034"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últimos dias de observações norteiam os planejamentos de aulas e as regências que se seguem.</w:t>
      </w:r>
    </w:p>
    <w:p w14:paraId="00000035"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36" w14:textId="77777777" w:rsidR="006B679A" w:rsidRDefault="005E3477">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2.2 Regência</w:t>
      </w:r>
    </w:p>
    <w:p w14:paraId="00000037"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Terminadas as observações orienta-se o planejamento de aulas focadas </w:t>
      </w:r>
      <w:r>
        <w:rPr>
          <w:rFonts w:ascii="Times New Roman" w:eastAsia="Times New Roman" w:hAnsi="Times New Roman" w:cs="Times New Roman"/>
          <w:sz w:val="24"/>
          <w:szCs w:val="24"/>
        </w:rPr>
        <w:t>na revisão para os simulados bimestrais no estilo caderno ENEM. Constatadas adversidades durante as observações, chegou-se à conclusão que a melhor forma de realizar as regências seria utilizar o multimídia, por meio de apresentações de slides. A utilizaçã</w:t>
      </w:r>
      <w:r>
        <w:rPr>
          <w:rFonts w:ascii="Times New Roman" w:eastAsia="Times New Roman" w:hAnsi="Times New Roman" w:cs="Times New Roman"/>
          <w:sz w:val="24"/>
          <w:szCs w:val="24"/>
        </w:rPr>
        <w:t>o de imagens também visava suprir a deficiência de aporte visual das apostilas e a ausência de material didático contínuo.</w:t>
      </w:r>
    </w:p>
    <w:p w14:paraId="00000038"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conteúdos abordados nas revisões eram de botânica – taxonomia, anatomia, morfologia e fisiologia – e sistema digestório – anatomia</w:t>
      </w:r>
      <w:r>
        <w:rPr>
          <w:rFonts w:ascii="Times New Roman" w:eastAsia="Times New Roman" w:hAnsi="Times New Roman" w:cs="Times New Roman"/>
          <w:sz w:val="24"/>
          <w:szCs w:val="24"/>
        </w:rPr>
        <w:t xml:space="preserve"> e fisiologia. Como forma de atrair a atenção dos alunos usou-se didática semelhante à de “</w:t>
      </w:r>
      <w:proofErr w:type="spellStart"/>
      <w:r>
        <w:rPr>
          <w:rFonts w:ascii="Times New Roman" w:eastAsia="Times New Roman" w:hAnsi="Times New Roman" w:cs="Times New Roman"/>
          <w:i/>
          <w:sz w:val="24"/>
          <w:szCs w:val="24"/>
        </w:rPr>
        <w:t>aulões</w:t>
      </w:r>
      <w:proofErr w:type="spellEnd"/>
      <w:r>
        <w:rPr>
          <w:rFonts w:ascii="Times New Roman" w:eastAsia="Times New Roman" w:hAnsi="Times New Roman" w:cs="Times New Roman"/>
          <w:sz w:val="24"/>
          <w:szCs w:val="24"/>
        </w:rPr>
        <w:t>” ENEM com certo tom de leveza e correlações entre assuntos e nomenclaturas difíceis como forma de facilitar a assimilação desses termos.</w:t>
      </w:r>
    </w:p>
    <w:p w14:paraId="00000039"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turma do 3º I foi a</w:t>
      </w:r>
      <w:r>
        <w:rPr>
          <w:rFonts w:ascii="Times New Roman" w:eastAsia="Times New Roman" w:hAnsi="Times New Roman" w:cs="Times New Roman"/>
          <w:sz w:val="24"/>
          <w:szCs w:val="24"/>
        </w:rPr>
        <w:t xml:space="preserve"> que mais participou da aula, com perguntas e levantamentos; visto que em muitos momentos perguntas foram lançadas à turma como forma de chamar atenção ou iniciar uma discussão sobre os conhecimentos que eles assimilaram nas aulas anteriores.</w:t>
      </w:r>
    </w:p>
    <w:p w14:paraId="0000003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Devido essa m</w:t>
      </w:r>
      <w:r>
        <w:rPr>
          <w:rFonts w:ascii="Times New Roman" w:eastAsia="Times New Roman" w:hAnsi="Times New Roman" w:cs="Times New Roman"/>
          <w:sz w:val="24"/>
          <w:szCs w:val="24"/>
        </w:rPr>
        <w:t>udança de tom já trabalhada durante as observações com as intervenções não planejadas os alunos já se encontravam melhor adaptados a forma que o estagiário age. Dessa forma percebeu-se a redução de chamada de atenção por indisciplina ou desrespeito.</w:t>
      </w:r>
    </w:p>
    <w:p w14:paraId="0000003B"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prin</w:t>
      </w:r>
      <w:r>
        <w:rPr>
          <w:rFonts w:ascii="Times New Roman" w:eastAsia="Times New Roman" w:hAnsi="Times New Roman" w:cs="Times New Roman"/>
          <w:sz w:val="24"/>
          <w:szCs w:val="24"/>
        </w:rPr>
        <w:t xml:space="preserve">cipal diferença em se ministrar aulas nos terceiros anos em relação a outras turmas, além dessa mudança de tom descrita anteriormente, é a abordagem dos assuntos. Parte-se do princípio que os alunos já estão familiarizados com as temáticas vistas ao </w:t>
      </w:r>
    </w:p>
    <w:p w14:paraId="0000003C" w14:textId="77777777" w:rsidR="006B679A" w:rsidRDefault="006B679A">
      <w:pPr>
        <w:widowControl w:val="0"/>
        <w:ind w:firstLine="700"/>
        <w:jc w:val="both"/>
        <w:rPr>
          <w:rFonts w:ascii="Times New Roman" w:eastAsia="Times New Roman" w:hAnsi="Times New Roman" w:cs="Times New Roman"/>
          <w:sz w:val="24"/>
          <w:szCs w:val="24"/>
        </w:rPr>
      </w:pPr>
    </w:p>
    <w:p w14:paraId="0000003D" w14:textId="77777777" w:rsidR="006B679A" w:rsidRDefault="006B679A">
      <w:pPr>
        <w:widowControl w:val="0"/>
        <w:ind w:firstLine="700"/>
        <w:jc w:val="both"/>
        <w:rPr>
          <w:rFonts w:ascii="Times New Roman" w:eastAsia="Times New Roman" w:hAnsi="Times New Roman" w:cs="Times New Roman"/>
          <w:sz w:val="24"/>
          <w:szCs w:val="24"/>
        </w:rPr>
      </w:pPr>
    </w:p>
    <w:p w14:paraId="0000003E" w14:textId="77777777" w:rsidR="006B679A" w:rsidRDefault="006B679A">
      <w:pPr>
        <w:widowControl w:val="0"/>
        <w:ind w:firstLine="700"/>
        <w:jc w:val="both"/>
        <w:rPr>
          <w:rFonts w:ascii="Times New Roman" w:eastAsia="Times New Roman" w:hAnsi="Times New Roman" w:cs="Times New Roman"/>
          <w:sz w:val="24"/>
          <w:szCs w:val="24"/>
        </w:rPr>
      </w:pPr>
    </w:p>
    <w:p w14:paraId="0000003F" w14:textId="77777777" w:rsidR="006B679A" w:rsidRDefault="006B679A">
      <w:pPr>
        <w:widowControl w:val="0"/>
        <w:ind w:firstLine="700"/>
        <w:jc w:val="both"/>
        <w:rPr>
          <w:rFonts w:ascii="Times New Roman" w:eastAsia="Times New Roman" w:hAnsi="Times New Roman" w:cs="Times New Roman"/>
          <w:sz w:val="24"/>
          <w:szCs w:val="24"/>
        </w:rPr>
      </w:pPr>
    </w:p>
    <w:p w14:paraId="00000040" w14:textId="77777777" w:rsidR="006B679A" w:rsidRDefault="006B679A">
      <w:pPr>
        <w:widowControl w:val="0"/>
        <w:ind w:firstLine="700"/>
        <w:jc w:val="both"/>
        <w:rPr>
          <w:rFonts w:ascii="Times New Roman" w:eastAsia="Times New Roman" w:hAnsi="Times New Roman" w:cs="Times New Roman"/>
          <w:sz w:val="24"/>
          <w:szCs w:val="24"/>
        </w:rPr>
      </w:pPr>
    </w:p>
    <w:p w14:paraId="7C578394" w14:textId="77777777" w:rsidR="00A30E0B" w:rsidRDefault="00A30E0B">
      <w:pPr>
        <w:widowControl w:val="0"/>
        <w:jc w:val="both"/>
        <w:rPr>
          <w:rFonts w:ascii="Times New Roman" w:eastAsia="Times New Roman" w:hAnsi="Times New Roman" w:cs="Times New Roman"/>
          <w:sz w:val="24"/>
          <w:szCs w:val="24"/>
        </w:rPr>
      </w:pPr>
    </w:p>
    <w:p w14:paraId="00000041" w14:textId="00C40DF1"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longo de toda sua formação, dessa forma, prevalece o direcionamento para aspectos importantes e objetivismo que beira o simplicíssimo.</w:t>
      </w:r>
    </w:p>
    <w:p w14:paraId="00000042"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fala anterior resulta da necessidade de se resumir toda a botânica e sua complexidade em 50 minutos de aula para, em se</w:t>
      </w:r>
      <w:r>
        <w:rPr>
          <w:rFonts w:ascii="Times New Roman" w:eastAsia="Times New Roman" w:hAnsi="Times New Roman" w:cs="Times New Roman"/>
          <w:sz w:val="24"/>
          <w:szCs w:val="24"/>
        </w:rPr>
        <w:t>guida, abordar toda a fisiologia e anatomia digestiva em mais 50 minutos.</w:t>
      </w:r>
    </w:p>
    <w:p w14:paraId="00000043"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semana seguinte se iniciou as provas e a atividade de regência foi de fiscalizar a aplicação do caderno ENEM dia 2 e posterior correção dos gabaritos por espelhamento. A média dos</w:t>
      </w:r>
      <w:r>
        <w:rPr>
          <w:rFonts w:ascii="Times New Roman" w:eastAsia="Times New Roman" w:hAnsi="Times New Roman" w:cs="Times New Roman"/>
          <w:sz w:val="24"/>
          <w:szCs w:val="24"/>
        </w:rPr>
        <w:t xml:space="preserve"> alunos, em Ciências da Natureza e suas Tecnologias, é abaixo de 6, sendo as melhores notas em Biologia e as notas mais baixas em Química – reforço esse ponto pois se aborda esses números na aplicação do projeto.</w:t>
      </w:r>
    </w:p>
    <w:p w14:paraId="00000044"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Iniciado o quarto bimestre informa-se que t</w:t>
      </w:r>
      <w:r>
        <w:rPr>
          <w:rFonts w:ascii="Times New Roman" w:eastAsia="Times New Roman" w:hAnsi="Times New Roman" w:cs="Times New Roman"/>
          <w:sz w:val="24"/>
          <w:szCs w:val="24"/>
        </w:rPr>
        <w:t xml:space="preserve">odas as aulas agora tem por foco a realização de questões para o ENEM devido a contagem regressiva para sua aplicação. Dessa forma a os slides sobre Sistema Cardiovascular teve por foco contextualizar assuntos, como farmacodinâmica ou elementos do sangue, </w:t>
      </w:r>
      <w:r>
        <w:rPr>
          <w:rFonts w:ascii="Times New Roman" w:eastAsia="Times New Roman" w:hAnsi="Times New Roman" w:cs="Times New Roman"/>
          <w:sz w:val="24"/>
          <w:szCs w:val="24"/>
        </w:rPr>
        <w:t xml:space="preserve">presentes em questões da apostila, aplicando-se novamente a abordagem direta e simplista. Muitas vezes os alunos </w:t>
      </w:r>
    </w:p>
    <w:p w14:paraId="00000045" w14:textId="77777777"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pediam tempo de aula para organizarem as gincanas e apresentações da Feira de Ciências após a aplicação do ENEM em novembro.</w:t>
      </w:r>
    </w:p>
    <w:p w14:paraId="00000046"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47" w14:textId="77777777" w:rsidR="006B679A" w:rsidRDefault="005E3477">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2.3 Projeto Did</w:t>
      </w:r>
      <w:r>
        <w:rPr>
          <w:rFonts w:ascii="Times New Roman" w:eastAsia="Times New Roman" w:hAnsi="Times New Roman" w:cs="Times New Roman"/>
          <w:b/>
          <w:sz w:val="24"/>
          <w:szCs w:val="24"/>
        </w:rPr>
        <w:t>ático</w:t>
      </w:r>
    </w:p>
    <w:p w14:paraId="00000048"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Terminada as regências surge um novo e complexo desafio: </w:t>
      </w:r>
      <w:r>
        <w:rPr>
          <w:rFonts w:ascii="Times New Roman" w:eastAsia="Times New Roman" w:hAnsi="Times New Roman" w:cs="Times New Roman"/>
          <w:i/>
          <w:sz w:val="24"/>
          <w:szCs w:val="24"/>
        </w:rPr>
        <w:t>como aplicar um projeto em turmas tão numerosas e tão heterogêneas?</w:t>
      </w:r>
      <w:r>
        <w:rPr>
          <w:rFonts w:ascii="Times New Roman" w:eastAsia="Times New Roman" w:hAnsi="Times New Roman" w:cs="Times New Roman"/>
          <w:sz w:val="24"/>
          <w:szCs w:val="24"/>
        </w:rPr>
        <w:t xml:space="preserve"> Além disso, era sabido que os alunos, em sua maioria, não cooperavam com o lúdico devido à sua </w:t>
      </w:r>
      <w:r>
        <w:rPr>
          <w:rFonts w:ascii="Times New Roman" w:eastAsia="Times New Roman" w:hAnsi="Times New Roman" w:cs="Times New Roman"/>
          <w:i/>
          <w:sz w:val="24"/>
          <w:szCs w:val="24"/>
        </w:rPr>
        <w:t>adultização</w:t>
      </w:r>
      <w:r>
        <w:rPr>
          <w:rFonts w:ascii="Times New Roman" w:eastAsia="Times New Roman" w:hAnsi="Times New Roman" w:cs="Times New Roman"/>
          <w:sz w:val="24"/>
          <w:szCs w:val="24"/>
        </w:rPr>
        <w:t xml:space="preserve"> precoce. </w:t>
      </w:r>
      <w:proofErr w:type="spellStart"/>
      <w:r>
        <w:rPr>
          <w:rFonts w:ascii="Times New Roman" w:eastAsia="Times New Roman" w:hAnsi="Times New Roman" w:cs="Times New Roman"/>
          <w:sz w:val="24"/>
          <w:szCs w:val="24"/>
        </w:rPr>
        <w:t>Mullër</w:t>
      </w:r>
      <w:proofErr w:type="spellEnd"/>
      <w:r>
        <w:rPr>
          <w:rFonts w:ascii="Times New Roman" w:eastAsia="Times New Roman" w:hAnsi="Times New Roman" w:cs="Times New Roman"/>
          <w:sz w:val="24"/>
          <w:szCs w:val="24"/>
        </w:rPr>
        <w:t xml:space="preserve"> e </w:t>
      </w:r>
      <w:r>
        <w:rPr>
          <w:rFonts w:ascii="Times New Roman" w:eastAsia="Times New Roman" w:hAnsi="Times New Roman" w:cs="Times New Roman"/>
          <w:sz w:val="24"/>
          <w:szCs w:val="24"/>
        </w:rPr>
        <w:t>colaboradores (2017) vislumbram esse cenário como padrão no meio escolar, apontando uma falta de motivação discente generalizada devido assincronia nos avanços da sociedade e a educação.</w:t>
      </w:r>
    </w:p>
    <w:p w14:paraId="00000049"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 o foco ainda no ENEM e sua política de universalidade e aproximação com a realidade dos docentes traça-se um paralelo direto com a proposta de aplicação dos projetos descrita por Pimenta e Lima:</w:t>
      </w:r>
    </w:p>
    <w:p w14:paraId="0000004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4B" w14:textId="77777777" w:rsidR="006B679A" w:rsidRDefault="005E3477">
      <w:pPr>
        <w:widowControl w:val="0"/>
        <w:ind w:left="22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 ideia de projeto está ligada a dois componentes essenciais: a questão educativa e o trabalho conjunto. Realizar os estágios nessa perspectiva supõe, pois, o compromisso de realizar projetos significativos para uma escola de melhor qualidade, voltada à i</w:t>
      </w:r>
      <w:r>
        <w:rPr>
          <w:rFonts w:ascii="Times New Roman" w:eastAsia="Times New Roman" w:hAnsi="Times New Roman" w:cs="Times New Roman"/>
          <w:sz w:val="20"/>
          <w:szCs w:val="20"/>
        </w:rPr>
        <w:t>nclusão social e em constante diálogo entre os participantes.” (PIMENTA; LIMA,2012, p. 220)</w:t>
      </w:r>
    </w:p>
    <w:p w14:paraId="0000004C" w14:textId="77777777" w:rsidR="006B679A" w:rsidRDefault="005E3477">
      <w:pPr>
        <w:widowControl w:val="0"/>
        <w:ind w:left="226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0000004D"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Ainda naquela semana os alunos iriam enfrentar a árdua tarefa de realizar tal exame nacional. O estresse é notório e o cansaço também, mas na tentativa de aliviar</w:t>
      </w:r>
      <w:r>
        <w:rPr>
          <w:rFonts w:ascii="Times New Roman" w:eastAsia="Times New Roman" w:hAnsi="Times New Roman" w:cs="Times New Roman"/>
          <w:sz w:val="24"/>
          <w:szCs w:val="24"/>
        </w:rPr>
        <w:t xml:space="preserve"> o peso de trabalhar questões continuamente idealizou-se o “Quiz do ENEM” no compromisso, descrito pelas autoras, de trazer significado às ações pedagógicas desenvolvidas no estágio.</w:t>
      </w:r>
    </w:p>
    <w:p w14:paraId="0000004E"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aplicação de metodologias ativas tem, por conseguinte, a quebra da pass</w:t>
      </w:r>
      <w:r>
        <w:rPr>
          <w:rFonts w:ascii="Times New Roman" w:eastAsia="Times New Roman" w:hAnsi="Times New Roman" w:cs="Times New Roman"/>
          <w:sz w:val="24"/>
          <w:szCs w:val="24"/>
        </w:rPr>
        <w:t xml:space="preserve">ividade no aprendizado centrado no professor e a exposição focada em resultados </w:t>
      </w:r>
    </w:p>
    <w:p w14:paraId="0000004F" w14:textId="77777777" w:rsidR="006B679A" w:rsidRDefault="006B679A">
      <w:pPr>
        <w:widowControl w:val="0"/>
        <w:ind w:firstLine="860"/>
        <w:jc w:val="both"/>
        <w:rPr>
          <w:rFonts w:ascii="Times New Roman" w:eastAsia="Times New Roman" w:hAnsi="Times New Roman" w:cs="Times New Roman"/>
          <w:sz w:val="24"/>
          <w:szCs w:val="24"/>
        </w:rPr>
      </w:pPr>
    </w:p>
    <w:p w14:paraId="00000050" w14:textId="77777777" w:rsidR="006B679A" w:rsidRDefault="006B679A">
      <w:pPr>
        <w:widowControl w:val="0"/>
        <w:ind w:firstLine="860"/>
        <w:jc w:val="both"/>
        <w:rPr>
          <w:rFonts w:ascii="Times New Roman" w:eastAsia="Times New Roman" w:hAnsi="Times New Roman" w:cs="Times New Roman"/>
          <w:sz w:val="24"/>
          <w:szCs w:val="24"/>
        </w:rPr>
      </w:pPr>
    </w:p>
    <w:p w14:paraId="00000051" w14:textId="77777777" w:rsidR="006B679A" w:rsidRDefault="006B679A">
      <w:pPr>
        <w:widowControl w:val="0"/>
        <w:ind w:firstLine="860"/>
        <w:jc w:val="both"/>
        <w:rPr>
          <w:rFonts w:ascii="Times New Roman" w:eastAsia="Times New Roman" w:hAnsi="Times New Roman" w:cs="Times New Roman"/>
          <w:sz w:val="24"/>
          <w:szCs w:val="24"/>
        </w:rPr>
      </w:pPr>
    </w:p>
    <w:p w14:paraId="00000052" w14:textId="77777777" w:rsidR="006B679A" w:rsidRDefault="006B679A">
      <w:pPr>
        <w:widowControl w:val="0"/>
        <w:ind w:firstLine="860"/>
        <w:jc w:val="both"/>
        <w:rPr>
          <w:rFonts w:ascii="Times New Roman" w:eastAsia="Times New Roman" w:hAnsi="Times New Roman" w:cs="Times New Roman"/>
          <w:sz w:val="24"/>
          <w:szCs w:val="24"/>
        </w:rPr>
      </w:pPr>
    </w:p>
    <w:p w14:paraId="00000053" w14:textId="77777777" w:rsidR="006B679A" w:rsidRDefault="006B679A">
      <w:pPr>
        <w:widowControl w:val="0"/>
        <w:ind w:firstLine="860"/>
        <w:jc w:val="both"/>
        <w:rPr>
          <w:rFonts w:ascii="Times New Roman" w:eastAsia="Times New Roman" w:hAnsi="Times New Roman" w:cs="Times New Roman"/>
          <w:sz w:val="24"/>
          <w:szCs w:val="24"/>
        </w:rPr>
      </w:pPr>
    </w:p>
    <w:p w14:paraId="00000054" w14:textId="77777777"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grandiosos como vestibulares (SILVA; SALES; CASTRO, 2019). Os autores descrevem em seu trabalho a relevância na aplicação da </w:t>
      </w:r>
      <w:r>
        <w:rPr>
          <w:rFonts w:ascii="Times New Roman" w:eastAsia="Times New Roman" w:hAnsi="Times New Roman" w:cs="Times New Roman"/>
          <w:i/>
          <w:sz w:val="24"/>
          <w:szCs w:val="24"/>
        </w:rPr>
        <w:t>gamificação</w:t>
      </w:r>
      <w:r>
        <w:rPr>
          <w:rFonts w:ascii="Times New Roman" w:eastAsia="Times New Roman" w:hAnsi="Times New Roman" w:cs="Times New Roman"/>
          <w:sz w:val="24"/>
          <w:szCs w:val="24"/>
        </w:rPr>
        <w:t xml:space="preserve"> no aprendizado dos alunos.</w:t>
      </w:r>
    </w:p>
    <w:p w14:paraId="00000055"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ter</w:t>
      </w:r>
      <w:r>
        <w:rPr>
          <w:rFonts w:ascii="Times New Roman" w:eastAsia="Times New Roman" w:hAnsi="Times New Roman" w:cs="Times New Roman"/>
          <w:sz w:val="24"/>
          <w:szCs w:val="24"/>
        </w:rPr>
        <w:t xml:space="preserve">mo gamificação compreende a aplicação de elementos de jogos em atividades de não jogos” (FADEL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2014. p.6). Ao se aplicar desafios e movimentos comuns nos jogos a atividades didáticas, como resolução de questões, objetiva-se o maior engajamento dos a</w:t>
      </w:r>
      <w:r>
        <w:rPr>
          <w:rFonts w:ascii="Times New Roman" w:eastAsia="Times New Roman" w:hAnsi="Times New Roman" w:cs="Times New Roman"/>
          <w:sz w:val="24"/>
          <w:szCs w:val="24"/>
        </w:rPr>
        <w:t xml:space="preserve">lunos que se </w:t>
      </w:r>
      <w:proofErr w:type="spellStart"/>
      <w:r>
        <w:rPr>
          <w:rFonts w:ascii="Times New Roman" w:eastAsia="Times New Roman" w:hAnsi="Times New Roman" w:cs="Times New Roman"/>
          <w:sz w:val="24"/>
          <w:szCs w:val="24"/>
        </w:rPr>
        <w:t>vêem</w:t>
      </w:r>
      <w:proofErr w:type="spellEnd"/>
      <w:r>
        <w:rPr>
          <w:rFonts w:ascii="Times New Roman" w:eastAsia="Times New Roman" w:hAnsi="Times New Roman" w:cs="Times New Roman"/>
          <w:sz w:val="24"/>
          <w:szCs w:val="24"/>
        </w:rPr>
        <w:t xml:space="preserve"> motivados pelo fator competição ou cooperação na resolução de problemas.</w:t>
      </w:r>
    </w:p>
    <w:p w14:paraId="00000056"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priori o projeto se desenha em seu planejamento como uma espécie de jogo físico, com separação de grupos e confrontos diretos em perguntas e respostas. Contudo, in</w:t>
      </w:r>
      <w:r>
        <w:rPr>
          <w:rFonts w:ascii="Times New Roman" w:eastAsia="Times New Roman" w:hAnsi="Times New Roman" w:cs="Times New Roman"/>
          <w:sz w:val="24"/>
          <w:szCs w:val="24"/>
        </w:rPr>
        <w:t xml:space="preserve">formado que tal atividade seria aplicada a maioria das turmas de terceiros, havendo junção de salas, vislumbrou-se uma desordem generalizada com tantos alunos separando-se em grupos. Novamente a heterogeneidade das turmas é um problema, sendo orientado ao </w:t>
      </w:r>
      <w:r>
        <w:rPr>
          <w:rFonts w:ascii="Times New Roman" w:eastAsia="Times New Roman" w:hAnsi="Times New Roman" w:cs="Times New Roman"/>
          <w:sz w:val="24"/>
          <w:szCs w:val="24"/>
        </w:rPr>
        <w:t>máximo o confronto direto de grupos de alunos para evitar situações de violência ou hostilidade que já são comuns no meio escolar.</w:t>
      </w:r>
    </w:p>
    <w:p w14:paraId="00000057"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solução encontrada foi a aplicação do game de modo online, em pequenos grupos ou individualmente. Para tanto os alunos prec</w:t>
      </w:r>
      <w:r>
        <w:rPr>
          <w:rFonts w:ascii="Times New Roman" w:eastAsia="Times New Roman" w:hAnsi="Times New Roman" w:cs="Times New Roman"/>
          <w:sz w:val="24"/>
          <w:szCs w:val="24"/>
        </w:rPr>
        <w:t>isavam somente de seus celulares e acesso à internet.</w:t>
      </w:r>
    </w:p>
    <w:p w14:paraId="00000058"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próxima etapa foi a separação das questões. Em fiscalização de prova realizada durante as regências percebe-se que as questões na prova, mesmo que escritas com no exame nacional do ensino médio, possu</w:t>
      </w:r>
      <w:r>
        <w:rPr>
          <w:rFonts w:ascii="Times New Roman" w:eastAsia="Times New Roman" w:hAnsi="Times New Roman" w:cs="Times New Roman"/>
          <w:sz w:val="24"/>
          <w:szCs w:val="24"/>
        </w:rPr>
        <w:t xml:space="preserve">em abordagem e direcionamento que não condizem com a proposta do ENEM. Tal noção emerge do apanhado exaustivo das temáticas e itens ao longo da aplicação do novo exame, 2012 aos dias atuais. Temas como ecologia e biotecnologia são o mote que ditam o ritmo </w:t>
      </w:r>
      <w:r>
        <w:rPr>
          <w:rFonts w:ascii="Times New Roman" w:eastAsia="Times New Roman" w:hAnsi="Times New Roman" w:cs="Times New Roman"/>
          <w:sz w:val="24"/>
          <w:szCs w:val="24"/>
        </w:rPr>
        <w:t xml:space="preserve">das questões em </w:t>
      </w:r>
      <w:proofErr w:type="spellStart"/>
      <w:r>
        <w:rPr>
          <w:rFonts w:ascii="Times New Roman" w:eastAsia="Times New Roman" w:hAnsi="Times New Roman" w:cs="Times New Roman"/>
          <w:sz w:val="24"/>
          <w:szCs w:val="24"/>
        </w:rPr>
        <w:t>intercontextualidade</w:t>
      </w:r>
      <w:proofErr w:type="spellEnd"/>
      <w:r>
        <w:rPr>
          <w:rFonts w:ascii="Times New Roman" w:eastAsia="Times New Roman" w:hAnsi="Times New Roman" w:cs="Times New Roman"/>
          <w:sz w:val="24"/>
          <w:szCs w:val="24"/>
        </w:rPr>
        <w:t>, associando-se a genética, taxonomia, fisiologia e as demais áreas do conhecimento biológico.</w:t>
      </w:r>
    </w:p>
    <w:p w14:paraId="00000059" w14:textId="77777777" w:rsidR="006B679A" w:rsidRDefault="005E3477">
      <w:pPr>
        <w:widowControl w:val="0"/>
        <w:ind w:firstLine="8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Desse apanhado separa-se inicialmente 14 questões com base na média de questões com somente a biologia nos últimos anos. Cont</w:t>
      </w:r>
      <w:r>
        <w:rPr>
          <w:rFonts w:ascii="Times New Roman" w:eastAsia="Times New Roman" w:hAnsi="Times New Roman" w:cs="Times New Roman"/>
          <w:sz w:val="24"/>
          <w:szCs w:val="24"/>
        </w:rPr>
        <w:t>udo, com a adição de mais horas de atividades voltadas a ciências da natureza e suas tecnologias naquele dia em questão, adiciona-se mais 10 questões e uma última questão de desenho com objetivo de descontrair a turma, somando-se 25 ao todo.</w:t>
      </w:r>
    </w:p>
    <w:p w14:paraId="0000005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 todas as q</w:t>
      </w:r>
      <w:r>
        <w:rPr>
          <w:rFonts w:ascii="Times New Roman" w:eastAsia="Times New Roman" w:hAnsi="Times New Roman" w:cs="Times New Roman"/>
          <w:sz w:val="24"/>
          <w:szCs w:val="24"/>
        </w:rPr>
        <w:t xml:space="preserve">uestões delimitadas utilizou-se o site QUIZIZZ (disponível em https://quizizz.com) devido sua capacidade de comportar enunciados maiores com textos e imagens. O site possui uma ampla gama de ferramentas para a produção de games da mais diversa modalidade, </w:t>
      </w:r>
      <w:r>
        <w:rPr>
          <w:rFonts w:ascii="Times New Roman" w:eastAsia="Times New Roman" w:hAnsi="Times New Roman" w:cs="Times New Roman"/>
          <w:sz w:val="24"/>
          <w:szCs w:val="24"/>
        </w:rPr>
        <w:t>desde do tradicional quiz até construção de mapas mentais.</w:t>
      </w:r>
    </w:p>
    <w:p w14:paraId="0000005B"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Chegado o dia da aplicação dos projetos idealizou-se 3 momentos distintos: construção de uma nuvem de palavras na lousa, aplicação do jogo e correção das questões com piores desempenho ou curiosida</w:t>
      </w:r>
      <w:r>
        <w:rPr>
          <w:rFonts w:ascii="Times New Roman" w:eastAsia="Times New Roman" w:hAnsi="Times New Roman" w:cs="Times New Roman"/>
          <w:sz w:val="24"/>
          <w:szCs w:val="24"/>
        </w:rPr>
        <w:t>des.</w:t>
      </w:r>
    </w:p>
    <w:p w14:paraId="0000005C"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rápida conversa inicial com os alunos sobre as características da prova de ciência da natureza pede-se para que os mesmos nomeiem temas que eles aprenderam ao longo da vida em Biologia. A cada palavra dita escreve-se com setas partindo do nome Biol</w:t>
      </w:r>
      <w:r>
        <w:rPr>
          <w:rFonts w:ascii="Times New Roman" w:eastAsia="Times New Roman" w:hAnsi="Times New Roman" w:cs="Times New Roman"/>
          <w:sz w:val="24"/>
          <w:szCs w:val="24"/>
        </w:rPr>
        <w:t xml:space="preserve">ogia centralizado. Terminada a chuva de ideias dos alunos, passa-se a conectar os </w:t>
      </w:r>
    </w:p>
    <w:p w14:paraId="0000005D" w14:textId="77777777" w:rsidR="006B679A" w:rsidRDefault="006B679A">
      <w:pPr>
        <w:widowControl w:val="0"/>
        <w:ind w:firstLine="700"/>
        <w:jc w:val="both"/>
        <w:rPr>
          <w:rFonts w:ascii="Times New Roman" w:eastAsia="Times New Roman" w:hAnsi="Times New Roman" w:cs="Times New Roman"/>
          <w:sz w:val="24"/>
          <w:szCs w:val="24"/>
        </w:rPr>
      </w:pPr>
    </w:p>
    <w:p w14:paraId="0000005E" w14:textId="77777777" w:rsidR="006B679A" w:rsidRDefault="006B679A">
      <w:pPr>
        <w:widowControl w:val="0"/>
        <w:ind w:firstLine="700"/>
        <w:jc w:val="both"/>
        <w:rPr>
          <w:rFonts w:ascii="Times New Roman" w:eastAsia="Times New Roman" w:hAnsi="Times New Roman" w:cs="Times New Roman"/>
          <w:sz w:val="24"/>
          <w:szCs w:val="24"/>
        </w:rPr>
      </w:pPr>
    </w:p>
    <w:p w14:paraId="0000005F" w14:textId="77777777" w:rsidR="006B679A" w:rsidRDefault="006B679A">
      <w:pPr>
        <w:widowControl w:val="0"/>
        <w:ind w:firstLine="700"/>
        <w:jc w:val="both"/>
        <w:rPr>
          <w:rFonts w:ascii="Times New Roman" w:eastAsia="Times New Roman" w:hAnsi="Times New Roman" w:cs="Times New Roman"/>
          <w:sz w:val="24"/>
          <w:szCs w:val="24"/>
        </w:rPr>
      </w:pPr>
    </w:p>
    <w:p w14:paraId="00000060" w14:textId="77777777" w:rsidR="006B679A" w:rsidRDefault="006B679A">
      <w:pPr>
        <w:widowControl w:val="0"/>
        <w:ind w:firstLine="700"/>
        <w:jc w:val="both"/>
        <w:rPr>
          <w:rFonts w:ascii="Times New Roman" w:eastAsia="Times New Roman" w:hAnsi="Times New Roman" w:cs="Times New Roman"/>
          <w:sz w:val="24"/>
          <w:szCs w:val="24"/>
        </w:rPr>
      </w:pPr>
    </w:p>
    <w:p w14:paraId="00000061" w14:textId="77777777" w:rsidR="006B679A" w:rsidRDefault="006B679A">
      <w:pPr>
        <w:widowControl w:val="0"/>
        <w:ind w:firstLine="700"/>
        <w:jc w:val="both"/>
        <w:rPr>
          <w:rFonts w:ascii="Times New Roman" w:eastAsia="Times New Roman" w:hAnsi="Times New Roman" w:cs="Times New Roman"/>
          <w:sz w:val="24"/>
          <w:szCs w:val="24"/>
        </w:rPr>
      </w:pPr>
    </w:p>
    <w:p w14:paraId="00000062" w14:textId="77777777"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assuntos seguindo os padrões de contextualizações realizadas na prova do ENEM, abordando biotecnologia e ecologia como pilares de muitos textos norteadores.</w:t>
      </w:r>
    </w:p>
    <w:p w14:paraId="00000063"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Terminado esse primeiro momento pergunta-se quais alunos possuem celulares disponíveis com internet</w:t>
      </w:r>
      <w:r>
        <w:rPr>
          <w:rFonts w:ascii="Times New Roman" w:eastAsia="Times New Roman" w:hAnsi="Times New Roman" w:cs="Times New Roman"/>
          <w:sz w:val="24"/>
          <w:szCs w:val="24"/>
        </w:rPr>
        <w:t xml:space="preserve"> para escanear o QR </w:t>
      </w:r>
      <w:proofErr w:type="spellStart"/>
      <w:r>
        <w:rPr>
          <w:rFonts w:ascii="Times New Roman" w:eastAsia="Times New Roman" w:hAnsi="Times New Roman" w:cs="Times New Roman"/>
          <w:sz w:val="24"/>
          <w:szCs w:val="24"/>
        </w:rPr>
        <w:t>code</w:t>
      </w:r>
      <w:proofErr w:type="spellEnd"/>
      <w:r>
        <w:rPr>
          <w:rFonts w:ascii="Times New Roman" w:eastAsia="Times New Roman" w:hAnsi="Times New Roman" w:cs="Times New Roman"/>
          <w:sz w:val="24"/>
          <w:szCs w:val="24"/>
        </w:rPr>
        <w:t xml:space="preserve"> projetado na lousa. Aqueles sem acesso à internet deveriam se organizar em no máximo quartetos com os colegas cujo os celulares acessaram o jogo. Enquanto os alunos entram no lobby pede-se para que evitem nomes ofensivos e que fiqu</w:t>
      </w:r>
      <w:r>
        <w:rPr>
          <w:rFonts w:ascii="Times New Roman" w:eastAsia="Times New Roman" w:hAnsi="Times New Roman" w:cs="Times New Roman"/>
          <w:sz w:val="24"/>
          <w:szCs w:val="24"/>
        </w:rPr>
        <w:t>em de olho na tela do celular, pois as questões irão aparecer no momento que se dê início ao jogo.</w:t>
      </w:r>
    </w:p>
    <w:p w14:paraId="00000064"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Iniciada a dinâmica é visível a animação dos alunos pois na lousa encontra-se projetado o ranking dos grupos em tempo real. Além disso, a pontuação aumenta c</w:t>
      </w:r>
      <w:r>
        <w:rPr>
          <w:rFonts w:ascii="Times New Roman" w:eastAsia="Times New Roman" w:hAnsi="Times New Roman" w:cs="Times New Roman"/>
          <w:sz w:val="24"/>
          <w:szCs w:val="24"/>
        </w:rPr>
        <w:t xml:space="preserve">om acertos consecutivos que são indicados por sons e as vibrações dos discentes. Outros demonstram insatisfação com o tamanho das perguntas e sua dificuldade, nesse momento nota-se o despreparo de certos grupos com a prova do ENEM. </w:t>
      </w:r>
    </w:p>
    <w:p w14:paraId="00000065"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site disponibiliza, t</w:t>
      </w:r>
      <w:r>
        <w:rPr>
          <w:rFonts w:ascii="Times New Roman" w:eastAsia="Times New Roman" w:hAnsi="Times New Roman" w:cs="Times New Roman"/>
          <w:sz w:val="24"/>
          <w:szCs w:val="24"/>
        </w:rPr>
        <w:t>ambém em tempo real, a taxa de precisão da turma e outros dados estatísticos utilizados no terceiro momento, após todos os alunos responderem o quiz em seus celulares. Desses dados extrai-se quais as maiores dificuldades da turma e quais itens eles marcara</w:t>
      </w:r>
      <w:r>
        <w:rPr>
          <w:rFonts w:ascii="Times New Roman" w:eastAsia="Times New Roman" w:hAnsi="Times New Roman" w:cs="Times New Roman"/>
          <w:sz w:val="24"/>
          <w:szCs w:val="24"/>
        </w:rPr>
        <w:t xml:space="preserve">m ou possíveis causas de erros apontadas em uma correção comentada, finalizando-se a atividade com alguns conselhos e dicas para a realização de uma boa prova. </w:t>
      </w:r>
    </w:p>
    <w:p w14:paraId="00000066"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Tal dinâmica ocorre ao longo do turno da manhã e da tarde, juntando-se até duas turmas para rea</w:t>
      </w:r>
      <w:r>
        <w:rPr>
          <w:rFonts w:ascii="Times New Roman" w:eastAsia="Times New Roman" w:hAnsi="Times New Roman" w:cs="Times New Roman"/>
          <w:sz w:val="24"/>
          <w:szCs w:val="24"/>
        </w:rPr>
        <w:t xml:space="preserve">lização do projeto didático. Ao todo completou-se 4 jogos com em média 20 grupos participantes, contemplando mais de 100 alunos. Abre-se um adendo ao fato da turma do primeiro horário da tarde ter menos participantes devido </w:t>
      </w:r>
      <w:proofErr w:type="spellStart"/>
      <w:r>
        <w:rPr>
          <w:rFonts w:ascii="Times New Roman" w:eastAsia="Times New Roman" w:hAnsi="Times New Roman" w:cs="Times New Roman"/>
          <w:sz w:val="24"/>
          <w:szCs w:val="24"/>
        </w:rPr>
        <w:t>a</w:t>
      </w:r>
      <w:proofErr w:type="spellEnd"/>
      <w:r>
        <w:rPr>
          <w:rFonts w:ascii="Times New Roman" w:eastAsia="Times New Roman" w:hAnsi="Times New Roman" w:cs="Times New Roman"/>
          <w:sz w:val="24"/>
          <w:szCs w:val="24"/>
        </w:rPr>
        <w:t xml:space="preserve"> realização síncrona de uma red</w:t>
      </w:r>
      <w:r>
        <w:rPr>
          <w:rFonts w:ascii="Times New Roman" w:eastAsia="Times New Roman" w:hAnsi="Times New Roman" w:cs="Times New Roman"/>
          <w:sz w:val="24"/>
          <w:szCs w:val="24"/>
        </w:rPr>
        <w:t>ação de uma universidade particular dentro da escola com esses alunos.</w:t>
      </w:r>
    </w:p>
    <w:p w14:paraId="00000067"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resultados gerais estão dispostos na foto a seguir registrada do layout da dinâmica no próprio site:</w:t>
      </w:r>
    </w:p>
    <w:p w14:paraId="00000068" w14:textId="77777777" w:rsidR="006B679A" w:rsidRDefault="006B679A">
      <w:pPr>
        <w:widowControl w:val="0"/>
        <w:ind w:firstLine="700"/>
        <w:jc w:val="both"/>
        <w:rPr>
          <w:rFonts w:ascii="Times New Roman" w:eastAsia="Times New Roman" w:hAnsi="Times New Roman" w:cs="Times New Roman"/>
          <w:sz w:val="24"/>
          <w:szCs w:val="24"/>
        </w:rPr>
      </w:pPr>
    </w:p>
    <w:p w14:paraId="00000069" w14:textId="77777777" w:rsidR="006B679A" w:rsidRDefault="005E3477">
      <w:pPr>
        <w:widowControl w:val="0"/>
        <w:ind w:firstLine="7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Figura 01 - Estatísticas de precisão do “Quiz do ENEM”</w:t>
      </w:r>
    </w:p>
    <w:p w14:paraId="0000006A"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4671044" cy="156706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16344" t="31991" r="2356" b="19699"/>
                    <a:stretch>
                      <a:fillRect/>
                    </a:stretch>
                  </pic:blipFill>
                  <pic:spPr>
                    <a:xfrm>
                      <a:off x="0" y="0"/>
                      <a:ext cx="4671044" cy="1567060"/>
                    </a:xfrm>
                    <a:prstGeom prst="rect">
                      <a:avLst/>
                    </a:prstGeom>
                    <a:ln/>
                  </pic:spPr>
                </pic:pic>
              </a:graphicData>
            </a:graphic>
          </wp:inline>
        </w:drawing>
      </w:r>
      <w:r>
        <w:rPr>
          <w:rFonts w:ascii="Times New Roman" w:eastAsia="Times New Roman" w:hAnsi="Times New Roman" w:cs="Times New Roman"/>
          <w:sz w:val="24"/>
          <w:szCs w:val="24"/>
        </w:rPr>
        <w:t xml:space="preserve"> </w:t>
      </w:r>
    </w:p>
    <w:p w14:paraId="0000006B" w14:textId="77777777" w:rsidR="006B679A" w:rsidRDefault="005E3477">
      <w:pPr>
        <w:widowControl w:val="0"/>
        <w:ind w:firstLine="7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Fonte: Isaac </w:t>
      </w:r>
      <w:proofErr w:type="spellStart"/>
      <w:r>
        <w:rPr>
          <w:rFonts w:ascii="Times New Roman" w:eastAsia="Times New Roman" w:hAnsi="Times New Roman" w:cs="Times New Roman"/>
          <w:sz w:val="24"/>
          <w:szCs w:val="24"/>
        </w:rPr>
        <w:t>Verino</w:t>
      </w:r>
      <w:proofErr w:type="spellEnd"/>
      <w:r>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023)</w:t>
      </w:r>
    </w:p>
    <w:p w14:paraId="0000006C" w14:textId="77777777" w:rsidR="006B679A" w:rsidRDefault="006B679A">
      <w:pPr>
        <w:widowControl w:val="0"/>
        <w:ind w:firstLine="700"/>
        <w:jc w:val="center"/>
        <w:rPr>
          <w:rFonts w:ascii="Times New Roman" w:eastAsia="Times New Roman" w:hAnsi="Times New Roman" w:cs="Times New Roman"/>
          <w:sz w:val="24"/>
          <w:szCs w:val="24"/>
        </w:rPr>
      </w:pPr>
    </w:p>
    <w:p w14:paraId="0000006D"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Observe-se que o quiz datado no dia 25 de outubro corresponde ao teste de funcionamento do site e suas funções para evitar adversidades no dia da aplicação com </w:t>
      </w:r>
    </w:p>
    <w:p w14:paraId="0000006E" w14:textId="77777777" w:rsidR="006B679A" w:rsidRDefault="006B679A">
      <w:pPr>
        <w:widowControl w:val="0"/>
        <w:ind w:firstLine="700"/>
        <w:jc w:val="both"/>
        <w:rPr>
          <w:rFonts w:ascii="Times New Roman" w:eastAsia="Times New Roman" w:hAnsi="Times New Roman" w:cs="Times New Roman"/>
          <w:sz w:val="24"/>
          <w:szCs w:val="24"/>
        </w:rPr>
      </w:pPr>
    </w:p>
    <w:p w14:paraId="0000006F" w14:textId="77777777" w:rsidR="006B679A" w:rsidRDefault="006B679A">
      <w:pPr>
        <w:widowControl w:val="0"/>
        <w:ind w:firstLine="700"/>
        <w:jc w:val="both"/>
        <w:rPr>
          <w:rFonts w:ascii="Times New Roman" w:eastAsia="Times New Roman" w:hAnsi="Times New Roman" w:cs="Times New Roman"/>
          <w:sz w:val="24"/>
          <w:szCs w:val="24"/>
        </w:rPr>
      </w:pPr>
    </w:p>
    <w:p w14:paraId="00000070" w14:textId="77777777" w:rsidR="006B679A" w:rsidRDefault="006B679A">
      <w:pPr>
        <w:widowControl w:val="0"/>
        <w:ind w:firstLine="700"/>
        <w:jc w:val="both"/>
        <w:rPr>
          <w:rFonts w:ascii="Times New Roman" w:eastAsia="Times New Roman" w:hAnsi="Times New Roman" w:cs="Times New Roman"/>
          <w:sz w:val="24"/>
          <w:szCs w:val="24"/>
        </w:rPr>
      </w:pPr>
    </w:p>
    <w:p w14:paraId="00000071" w14:textId="77777777" w:rsidR="006B679A" w:rsidRDefault="006B679A">
      <w:pPr>
        <w:widowControl w:val="0"/>
        <w:ind w:firstLine="700"/>
        <w:jc w:val="both"/>
        <w:rPr>
          <w:rFonts w:ascii="Times New Roman" w:eastAsia="Times New Roman" w:hAnsi="Times New Roman" w:cs="Times New Roman"/>
          <w:sz w:val="24"/>
          <w:szCs w:val="24"/>
        </w:rPr>
      </w:pPr>
    </w:p>
    <w:p w14:paraId="00000072" w14:textId="77777777" w:rsidR="006B679A" w:rsidRDefault="006B679A">
      <w:pPr>
        <w:widowControl w:val="0"/>
        <w:ind w:firstLine="700"/>
        <w:jc w:val="both"/>
        <w:rPr>
          <w:rFonts w:ascii="Times New Roman" w:eastAsia="Times New Roman" w:hAnsi="Times New Roman" w:cs="Times New Roman"/>
          <w:sz w:val="24"/>
          <w:szCs w:val="24"/>
        </w:rPr>
      </w:pPr>
    </w:p>
    <w:p w14:paraId="2A089050" w14:textId="77777777" w:rsidR="00A30E0B" w:rsidRDefault="00A30E0B">
      <w:pPr>
        <w:widowControl w:val="0"/>
        <w:jc w:val="both"/>
        <w:rPr>
          <w:rFonts w:ascii="Times New Roman" w:eastAsia="Times New Roman" w:hAnsi="Times New Roman" w:cs="Times New Roman"/>
          <w:sz w:val="24"/>
          <w:szCs w:val="24"/>
        </w:rPr>
      </w:pPr>
    </w:p>
    <w:p w14:paraId="650828D7" w14:textId="77777777" w:rsidR="00A30E0B" w:rsidRDefault="00A30E0B">
      <w:pPr>
        <w:widowControl w:val="0"/>
        <w:jc w:val="both"/>
        <w:rPr>
          <w:rFonts w:ascii="Times New Roman" w:eastAsia="Times New Roman" w:hAnsi="Times New Roman" w:cs="Times New Roman"/>
          <w:sz w:val="24"/>
          <w:szCs w:val="24"/>
        </w:rPr>
      </w:pPr>
    </w:p>
    <w:p w14:paraId="00000073" w14:textId="25952062" w:rsidR="006B679A" w:rsidRDefault="005E3477">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turmas. Além disso, a taxa de precisão de todas as turmas é inferior a 50%, o que</w:t>
      </w:r>
      <w:r>
        <w:rPr>
          <w:rFonts w:ascii="Times New Roman" w:eastAsia="Times New Roman" w:hAnsi="Times New Roman" w:cs="Times New Roman"/>
          <w:sz w:val="24"/>
          <w:szCs w:val="24"/>
        </w:rPr>
        <w:t xml:space="preserve"> pode indicar certa deficiência por parte desses alunos com a biologia trabalhada no ENEM. </w:t>
      </w:r>
    </w:p>
    <w:p w14:paraId="00000074"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modo geral os alunos apresentaram maior dificuldade em temas como genética e biologia molecular - sendo necessária a explicação do dogma central da biologia mole</w:t>
      </w:r>
      <w:r>
        <w:rPr>
          <w:rFonts w:ascii="Times New Roman" w:eastAsia="Times New Roman" w:hAnsi="Times New Roman" w:cs="Times New Roman"/>
          <w:sz w:val="24"/>
          <w:szCs w:val="24"/>
        </w:rPr>
        <w:t>cular devido ao desconhecimento generalizado do que é RNA, seus subtipos e função.</w:t>
      </w:r>
    </w:p>
    <w:p w14:paraId="00000075"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Outro erro notável apontado foi ao se trabalhar questões com botânica que, mesmo sendo revista a pouco tempo pelos alunos, apresentou média de erro superior a 65%. Os alunos</w:t>
      </w:r>
      <w:r>
        <w:rPr>
          <w:rFonts w:ascii="Times New Roman" w:eastAsia="Times New Roman" w:hAnsi="Times New Roman" w:cs="Times New Roman"/>
          <w:sz w:val="24"/>
          <w:szCs w:val="24"/>
        </w:rPr>
        <w:t xml:space="preserve"> alegavam não compreensão de um </w:t>
      </w:r>
      <w:proofErr w:type="spellStart"/>
      <w:r>
        <w:rPr>
          <w:rFonts w:ascii="Times New Roman" w:eastAsia="Times New Roman" w:hAnsi="Times New Roman" w:cs="Times New Roman"/>
          <w:sz w:val="24"/>
          <w:szCs w:val="24"/>
        </w:rPr>
        <w:t>cladograma</w:t>
      </w:r>
      <w:proofErr w:type="spellEnd"/>
      <w:r>
        <w:rPr>
          <w:rFonts w:ascii="Times New Roman" w:eastAsia="Times New Roman" w:hAnsi="Times New Roman" w:cs="Times New Roman"/>
          <w:sz w:val="24"/>
          <w:szCs w:val="24"/>
        </w:rPr>
        <w:t xml:space="preserve"> e da definição de tubo polínico. </w:t>
      </w:r>
    </w:p>
    <w:p w14:paraId="00000076" w14:textId="77777777" w:rsidR="006B679A" w:rsidRDefault="005E3477">
      <w:pPr>
        <w:widowControl w:val="0"/>
        <w:ind w:firstLine="7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meio das correções pode-se ensinar as diversas formas de se chegar à resposta certa com base no pensamento lógico e uma base sólida em biologia. Contudo a apatia, a falta de i</w:t>
      </w:r>
      <w:r>
        <w:rPr>
          <w:rFonts w:ascii="Times New Roman" w:eastAsia="Times New Roman" w:hAnsi="Times New Roman" w:cs="Times New Roman"/>
          <w:sz w:val="24"/>
          <w:szCs w:val="24"/>
        </w:rPr>
        <w:t>nteresse e motivação dos alunos no aprendizado de ciências transparece em números ruins como os presentes na dinâmica do projeto, números esse que acendem um pequeno sinal vermelho na formação dos jovens, especificamente nas Ciências da Natureza e suas Tec</w:t>
      </w:r>
      <w:r>
        <w:rPr>
          <w:rFonts w:ascii="Times New Roman" w:eastAsia="Times New Roman" w:hAnsi="Times New Roman" w:cs="Times New Roman"/>
          <w:sz w:val="24"/>
          <w:szCs w:val="24"/>
        </w:rPr>
        <w:t xml:space="preserve">nologias.   </w:t>
      </w:r>
    </w:p>
    <w:p w14:paraId="00000077" w14:textId="77777777" w:rsidR="006B679A" w:rsidRDefault="006B679A">
      <w:pPr>
        <w:widowControl w:val="0"/>
        <w:spacing w:line="240" w:lineRule="auto"/>
        <w:jc w:val="center"/>
        <w:rPr>
          <w:rFonts w:ascii="Times New Roman" w:eastAsia="Times New Roman" w:hAnsi="Times New Roman" w:cs="Times New Roman"/>
          <w:sz w:val="24"/>
          <w:szCs w:val="24"/>
        </w:rPr>
      </w:pPr>
    </w:p>
    <w:p w14:paraId="00000078" w14:textId="77777777" w:rsidR="006B679A" w:rsidRDefault="005E3477">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CONSIDERAÇÕES FINAIS</w:t>
      </w:r>
    </w:p>
    <w:p w14:paraId="00000079" w14:textId="77777777" w:rsidR="006B679A" w:rsidRDefault="005E3477">
      <w:pPr>
        <w:widowControl w:val="0"/>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estágios compreendem a etapa de experimentação e reflexão necessárias à formação docente. A associação da teoria com a prática é algo que é construído no professor à medida que o mesmo, munido de ferramentas e métodos, auxilia os discentes na construção</w:t>
      </w:r>
      <w:r>
        <w:rPr>
          <w:rFonts w:ascii="Times New Roman" w:eastAsia="Times New Roman" w:hAnsi="Times New Roman" w:cs="Times New Roman"/>
          <w:sz w:val="24"/>
          <w:szCs w:val="24"/>
        </w:rPr>
        <w:t xml:space="preserve"> dos seus saberes (SHULMAN, 1992).</w:t>
      </w:r>
    </w:p>
    <w:p w14:paraId="0000007A" w14:textId="77777777" w:rsidR="006B679A" w:rsidRDefault="005E3477">
      <w:pPr>
        <w:widowControl w:val="0"/>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Cada estágio é uma realidade confrontada de uma forma diferente, uma vivência diferente, assim como é o dinamismo no cotidiano de uma sala de aula. Desafios surgem e são analisados de forma crítica na tomada de decisões que favorecem tanto alunos como os p</w:t>
      </w:r>
      <w:r>
        <w:rPr>
          <w:rFonts w:ascii="Times New Roman" w:eastAsia="Times New Roman" w:hAnsi="Times New Roman" w:cs="Times New Roman"/>
          <w:sz w:val="24"/>
          <w:szCs w:val="24"/>
        </w:rPr>
        <w:t>rofessores, em uma espécie de cosmos particular para cada sala ou instituição.</w:t>
      </w:r>
    </w:p>
    <w:p w14:paraId="0000007B" w14:textId="77777777" w:rsidR="006B679A" w:rsidRDefault="005E3477">
      <w:pPr>
        <w:widowControl w:val="0"/>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Dessa percepção emerge a necessidade de ampliação de novas ferramentas didáticas que dialoguem com a realidade da sociedade, sendo assim, os projetos quebram a monotonia e a apa</w:t>
      </w:r>
      <w:r>
        <w:rPr>
          <w:rFonts w:ascii="Times New Roman" w:eastAsia="Times New Roman" w:hAnsi="Times New Roman" w:cs="Times New Roman"/>
          <w:sz w:val="24"/>
          <w:szCs w:val="24"/>
        </w:rPr>
        <w:t>tia que atingem os jovens e que é descrita por diversos autores. Resultados em games como os realizados nas turmas de terceiro ano evidenciam, por meio de algo lúdico, divertido e competitivo, como ainda é deficiente a educação significativa nas escolas me</w:t>
      </w:r>
      <w:r>
        <w:rPr>
          <w:rFonts w:ascii="Times New Roman" w:eastAsia="Times New Roman" w:hAnsi="Times New Roman" w:cs="Times New Roman"/>
          <w:sz w:val="24"/>
          <w:szCs w:val="24"/>
        </w:rPr>
        <w:t>smo quando se tem abordagens de aulas mais diretas e objetivas ao vestibular.</w:t>
      </w:r>
    </w:p>
    <w:p w14:paraId="0000007C" w14:textId="77777777" w:rsidR="006B679A" w:rsidRDefault="005E3477">
      <w:pPr>
        <w:widowControl w:val="0"/>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fim creem se que dinâmicas como essas auxiliem os alunos na resolução do ENEM e os preparem para os demais desafios vinculados à Biologia ao longo da sua jornada até as unive</w:t>
      </w:r>
      <w:r>
        <w:rPr>
          <w:rFonts w:ascii="Times New Roman" w:eastAsia="Times New Roman" w:hAnsi="Times New Roman" w:cs="Times New Roman"/>
          <w:sz w:val="24"/>
          <w:szCs w:val="24"/>
        </w:rPr>
        <w:t>rsidades.</w:t>
      </w:r>
    </w:p>
    <w:p w14:paraId="0000007D" w14:textId="77777777" w:rsidR="006B679A" w:rsidRDefault="006B679A">
      <w:pPr>
        <w:widowControl w:val="0"/>
        <w:ind w:firstLine="708"/>
        <w:jc w:val="both"/>
        <w:rPr>
          <w:rFonts w:ascii="Times New Roman" w:eastAsia="Times New Roman" w:hAnsi="Times New Roman" w:cs="Times New Roman"/>
          <w:sz w:val="24"/>
          <w:szCs w:val="24"/>
        </w:rPr>
      </w:pPr>
    </w:p>
    <w:p w14:paraId="00000087" w14:textId="77777777" w:rsidR="006B679A" w:rsidRDefault="005E3477">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REFERÊNCIAS</w:t>
      </w:r>
    </w:p>
    <w:p w14:paraId="00000088"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ASSAI, N. D. DE S.; BROIETTI, F. C. D.; ARRUDA, S. DE M. o estágio supervisionado na formação inicial de professores: estado da arte das pesquisas nacionais da área de ensino de ciências. Educação em Revista, v. 34, p. e2035</w:t>
      </w:r>
      <w:r>
        <w:rPr>
          <w:rFonts w:ascii="Times New Roman" w:eastAsia="Times New Roman" w:hAnsi="Times New Roman" w:cs="Times New Roman"/>
          <w:sz w:val="24"/>
          <w:szCs w:val="24"/>
        </w:rPr>
        <w:t>17, 2018</w:t>
      </w:r>
    </w:p>
    <w:p w14:paraId="00000089" w14:textId="77777777" w:rsidR="006B679A" w:rsidRDefault="006B679A">
      <w:pPr>
        <w:widowControl w:val="0"/>
        <w:rPr>
          <w:rFonts w:ascii="Times New Roman" w:eastAsia="Times New Roman" w:hAnsi="Times New Roman" w:cs="Times New Roman"/>
          <w:sz w:val="24"/>
          <w:szCs w:val="24"/>
        </w:rPr>
      </w:pPr>
    </w:p>
    <w:p w14:paraId="5DF13478" w14:textId="77777777" w:rsidR="00A30E0B"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AVELINO, W. F. Formação docente: a partir do estágio supervisionado. Revista Educação Pública, v. 20, nº 43, 10 de novembro de 2020. Disponível em: </w:t>
      </w:r>
    </w:p>
    <w:p w14:paraId="2E43E000" w14:textId="77777777" w:rsidR="00A30E0B" w:rsidRDefault="00A30E0B">
      <w:pPr>
        <w:widowControl w:val="0"/>
        <w:rPr>
          <w:rFonts w:ascii="Times New Roman" w:eastAsia="Times New Roman" w:hAnsi="Times New Roman" w:cs="Times New Roman"/>
          <w:sz w:val="24"/>
          <w:szCs w:val="24"/>
        </w:rPr>
      </w:pPr>
    </w:p>
    <w:p w14:paraId="6659E30B" w14:textId="77777777" w:rsidR="00A30E0B" w:rsidRDefault="00A30E0B">
      <w:pPr>
        <w:widowControl w:val="0"/>
        <w:rPr>
          <w:rFonts w:ascii="Times New Roman" w:eastAsia="Times New Roman" w:hAnsi="Times New Roman" w:cs="Times New Roman"/>
          <w:sz w:val="24"/>
          <w:szCs w:val="24"/>
        </w:rPr>
      </w:pPr>
    </w:p>
    <w:p w14:paraId="2F88DDFB" w14:textId="77777777" w:rsidR="00A30E0B" w:rsidRDefault="00A30E0B">
      <w:pPr>
        <w:widowControl w:val="0"/>
        <w:rPr>
          <w:rFonts w:ascii="Times New Roman" w:eastAsia="Times New Roman" w:hAnsi="Times New Roman" w:cs="Times New Roman"/>
          <w:sz w:val="24"/>
          <w:szCs w:val="24"/>
        </w:rPr>
      </w:pPr>
    </w:p>
    <w:p w14:paraId="381C1557" w14:textId="77777777" w:rsidR="00A30E0B" w:rsidRDefault="00A30E0B">
      <w:pPr>
        <w:widowControl w:val="0"/>
        <w:rPr>
          <w:rFonts w:ascii="Times New Roman" w:eastAsia="Times New Roman" w:hAnsi="Times New Roman" w:cs="Times New Roman"/>
          <w:sz w:val="24"/>
          <w:szCs w:val="24"/>
        </w:rPr>
      </w:pPr>
    </w:p>
    <w:p w14:paraId="3CC83D7D" w14:textId="77777777" w:rsidR="00A30E0B" w:rsidRDefault="00A30E0B">
      <w:pPr>
        <w:widowControl w:val="0"/>
        <w:rPr>
          <w:rFonts w:ascii="Times New Roman" w:eastAsia="Times New Roman" w:hAnsi="Times New Roman" w:cs="Times New Roman"/>
          <w:sz w:val="24"/>
          <w:szCs w:val="24"/>
        </w:rPr>
      </w:pPr>
    </w:p>
    <w:p w14:paraId="346A8BE4" w14:textId="77777777" w:rsidR="00A30E0B" w:rsidRDefault="00A30E0B">
      <w:pPr>
        <w:widowControl w:val="0"/>
        <w:rPr>
          <w:rFonts w:ascii="Times New Roman" w:eastAsia="Times New Roman" w:hAnsi="Times New Roman" w:cs="Times New Roman"/>
          <w:sz w:val="24"/>
          <w:szCs w:val="24"/>
        </w:rPr>
      </w:pPr>
    </w:p>
    <w:p w14:paraId="0000008A" w14:textId="68EBAD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https://educacaopublica.cecierj.edu.br/artigos/20/43/formacao-docente-a-partir-do-estagio-supervis</w:t>
      </w:r>
      <w:r>
        <w:rPr>
          <w:rFonts w:ascii="Times New Roman" w:eastAsia="Times New Roman" w:hAnsi="Times New Roman" w:cs="Times New Roman"/>
          <w:sz w:val="24"/>
          <w:szCs w:val="24"/>
        </w:rPr>
        <w:t>ionado</w:t>
      </w:r>
    </w:p>
    <w:p w14:paraId="0000008B" w14:textId="77777777" w:rsidR="006B679A" w:rsidRDefault="006B679A">
      <w:pPr>
        <w:widowControl w:val="0"/>
        <w:rPr>
          <w:rFonts w:ascii="Times New Roman" w:eastAsia="Times New Roman" w:hAnsi="Times New Roman" w:cs="Times New Roman"/>
          <w:sz w:val="24"/>
          <w:szCs w:val="24"/>
        </w:rPr>
      </w:pPr>
    </w:p>
    <w:p w14:paraId="0000008C"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BARROS, J. D. S.; SILVA, M. F. P.; VÁSQUEZ, S. F. A PRÁTICA DOCENTE MEDIADA PELO ESTÁGIO SUPERVISIONADO. Atos de Pesquisa em Educação, [</w:t>
      </w:r>
      <w:proofErr w:type="spellStart"/>
      <w:r>
        <w:rPr>
          <w:rFonts w:ascii="Times New Roman" w:eastAsia="Times New Roman" w:hAnsi="Times New Roman" w:cs="Times New Roman"/>
          <w:sz w:val="24"/>
          <w:szCs w:val="24"/>
        </w:rPr>
        <w:t>S.l</w:t>
      </w:r>
      <w:proofErr w:type="spellEnd"/>
      <w:r>
        <w:rPr>
          <w:rFonts w:ascii="Times New Roman" w:eastAsia="Times New Roman" w:hAnsi="Times New Roman" w:cs="Times New Roman"/>
          <w:sz w:val="24"/>
          <w:szCs w:val="24"/>
        </w:rPr>
        <w:t>.], v. 6, n. 2, p. 510-520, ago. 2011.</w:t>
      </w:r>
    </w:p>
    <w:p w14:paraId="0000008D" w14:textId="77777777" w:rsidR="006B679A" w:rsidRDefault="006B679A">
      <w:pPr>
        <w:widowControl w:val="0"/>
        <w:rPr>
          <w:rFonts w:ascii="Times New Roman" w:eastAsia="Times New Roman" w:hAnsi="Times New Roman" w:cs="Times New Roman"/>
          <w:sz w:val="24"/>
          <w:szCs w:val="24"/>
        </w:rPr>
      </w:pPr>
    </w:p>
    <w:p w14:paraId="0000008E"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BRASIL. CONSELHO NACIONAL DE EDUCAÇÃO. Parecer CNE/CEB nº 35/2003, ap</w:t>
      </w:r>
      <w:r>
        <w:rPr>
          <w:rFonts w:ascii="Times New Roman" w:eastAsia="Times New Roman" w:hAnsi="Times New Roman" w:cs="Times New Roman"/>
          <w:sz w:val="24"/>
          <w:szCs w:val="24"/>
        </w:rPr>
        <w:t>rovado em 05 de novembro de 2003. 07 dez. 2007</w:t>
      </w:r>
    </w:p>
    <w:p w14:paraId="0000008F" w14:textId="77777777" w:rsidR="006B679A" w:rsidRDefault="006B679A">
      <w:pPr>
        <w:widowControl w:val="0"/>
        <w:rPr>
          <w:rFonts w:ascii="Times New Roman" w:eastAsia="Times New Roman" w:hAnsi="Times New Roman" w:cs="Times New Roman"/>
          <w:sz w:val="24"/>
          <w:szCs w:val="24"/>
        </w:rPr>
      </w:pPr>
    </w:p>
    <w:p w14:paraId="00000090" w14:textId="77777777" w:rsidR="006B679A" w:rsidRDefault="006B679A">
      <w:pPr>
        <w:widowControl w:val="0"/>
        <w:rPr>
          <w:rFonts w:ascii="Times New Roman" w:eastAsia="Times New Roman" w:hAnsi="Times New Roman" w:cs="Times New Roman"/>
          <w:sz w:val="24"/>
          <w:szCs w:val="24"/>
        </w:rPr>
      </w:pPr>
    </w:p>
    <w:p w14:paraId="00000091" w14:textId="77777777" w:rsidR="006B679A" w:rsidRDefault="006B679A">
      <w:pPr>
        <w:widowControl w:val="0"/>
        <w:rPr>
          <w:rFonts w:ascii="Times New Roman" w:eastAsia="Times New Roman" w:hAnsi="Times New Roman" w:cs="Times New Roman"/>
          <w:sz w:val="24"/>
          <w:szCs w:val="24"/>
        </w:rPr>
      </w:pPr>
    </w:p>
    <w:p w14:paraId="00000092" w14:textId="77777777" w:rsidR="006B679A" w:rsidRDefault="006B679A">
      <w:pPr>
        <w:widowControl w:val="0"/>
        <w:rPr>
          <w:rFonts w:ascii="Times New Roman" w:eastAsia="Times New Roman" w:hAnsi="Times New Roman" w:cs="Times New Roman"/>
          <w:sz w:val="24"/>
          <w:szCs w:val="24"/>
        </w:rPr>
      </w:pPr>
    </w:p>
    <w:p w14:paraId="00000093" w14:textId="77777777" w:rsidR="006B679A" w:rsidRDefault="006B679A">
      <w:pPr>
        <w:widowControl w:val="0"/>
        <w:rPr>
          <w:rFonts w:ascii="Times New Roman" w:eastAsia="Times New Roman" w:hAnsi="Times New Roman" w:cs="Times New Roman"/>
          <w:sz w:val="24"/>
          <w:szCs w:val="24"/>
        </w:rPr>
      </w:pPr>
    </w:p>
    <w:p w14:paraId="00000094" w14:textId="77777777" w:rsidR="006B679A" w:rsidRDefault="006B679A">
      <w:pPr>
        <w:widowControl w:val="0"/>
        <w:rPr>
          <w:rFonts w:ascii="Times New Roman" w:eastAsia="Times New Roman" w:hAnsi="Times New Roman" w:cs="Times New Roman"/>
          <w:sz w:val="24"/>
          <w:szCs w:val="24"/>
        </w:rPr>
      </w:pPr>
    </w:p>
    <w:p w14:paraId="00000095" w14:textId="77777777" w:rsidR="006B679A" w:rsidRDefault="006B679A">
      <w:pPr>
        <w:widowControl w:val="0"/>
        <w:rPr>
          <w:rFonts w:ascii="Times New Roman" w:eastAsia="Times New Roman" w:hAnsi="Times New Roman" w:cs="Times New Roman"/>
          <w:sz w:val="24"/>
          <w:szCs w:val="24"/>
        </w:rPr>
      </w:pPr>
    </w:p>
    <w:p w14:paraId="00000096"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BRASIL. Lei de Diretrizes e Bases da Educação Nacional, LDB. 9394/1996.</w:t>
      </w:r>
    </w:p>
    <w:p w14:paraId="00000097" w14:textId="77777777" w:rsidR="006B679A" w:rsidRDefault="006B679A">
      <w:pPr>
        <w:widowControl w:val="0"/>
        <w:rPr>
          <w:rFonts w:ascii="Times New Roman" w:eastAsia="Times New Roman" w:hAnsi="Times New Roman" w:cs="Times New Roman"/>
          <w:sz w:val="24"/>
          <w:szCs w:val="24"/>
        </w:rPr>
      </w:pPr>
    </w:p>
    <w:p w14:paraId="00000098" w14:textId="77777777" w:rsidR="006B679A" w:rsidRDefault="005E3477">
      <w:pPr>
        <w:widowControl w:val="0"/>
        <w:rPr>
          <w:rFonts w:ascii="Times New Roman" w:eastAsia="Times New Roman" w:hAnsi="Times New Roman" w:cs="Times New Roman"/>
          <w:sz w:val="32"/>
          <w:szCs w:val="32"/>
        </w:rPr>
      </w:pPr>
      <w:r w:rsidRPr="00FA0598">
        <w:rPr>
          <w:rFonts w:ascii="Times New Roman" w:eastAsia="Times New Roman" w:hAnsi="Times New Roman" w:cs="Times New Roman"/>
          <w:sz w:val="24"/>
          <w:szCs w:val="24"/>
          <w:highlight w:val="white"/>
          <w:lang w:val="en-US"/>
        </w:rPr>
        <w:t xml:space="preserve">FADEL, L. M, et al. </w:t>
      </w:r>
      <w:r>
        <w:rPr>
          <w:rFonts w:ascii="Times New Roman" w:eastAsia="Times New Roman" w:hAnsi="Times New Roman" w:cs="Times New Roman"/>
          <w:sz w:val="24"/>
          <w:szCs w:val="24"/>
          <w:highlight w:val="white"/>
        </w:rPr>
        <w:t>Gamificação na Educação. São Paulo: Pimenta Cultural, p. 122-142, 2014</w:t>
      </w:r>
    </w:p>
    <w:p w14:paraId="00000099" w14:textId="77777777" w:rsidR="006B679A" w:rsidRDefault="006B679A">
      <w:pPr>
        <w:widowControl w:val="0"/>
        <w:rPr>
          <w:rFonts w:ascii="Times New Roman" w:eastAsia="Times New Roman" w:hAnsi="Times New Roman" w:cs="Times New Roman"/>
          <w:sz w:val="24"/>
          <w:szCs w:val="24"/>
        </w:rPr>
      </w:pPr>
    </w:p>
    <w:p w14:paraId="0000009A" w14:textId="77777777" w:rsidR="006B679A" w:rsidRDefault="005E3477">
      <w:pPr>
        <w:widowControl w:val="0"/>
        <w:rPr>
          <w:rFonts w:ascii="Times New Roman" w:eastAsia="Times New Roman" w:hAnsi="Times New Roman" w:cs="Times New Roman"/>
          <w:sz w:val="24"/>
          <w:szCs w:val="24"/>
        </w:rPr>
      </w:pPr>
      <w:r w:rsidRPr="00FA0598">
        <w:rPr>
          <w:rFonts w:ascii="Times New Roman" w:eastAsia="Times New Roman" w:hAnsi="Times New Roman" w:cs="Times New Roman"/>
          <w:sz w:val="24"/>
          <w:szCs w:val="24"/>
          <w:lang w:val="en-US"/>
        </w:rPr>
        <w:t xml:space="preserve">MÜLLER, M.G; ARAUJO, I.S; VEIT, E.A; SCHELL, J. (2017). </w:t>
      </w:r>
      <w:r>
        <w:rPr>
          <w:rFonts w:ascii="Times New Roman" w:eastAsia="Times New Roman" w:hAnsi="Times New Roman" w:cs="Times New Roman"/>
          <w:sz w:val="24"/>
          <w:szCs w:val="24"/>
        </w:rPr>
        <w:t xml:space="preserve">Uma revisão da literatura acerca da implementação da metodologia interativa de ensino </w:t>
      </w:r>
      <w:proofErr w:type="spellStart"/>
      <w:r>
        <w:rPr>
          <w:rFonts w:ascii="Times New Roman" w:eastAsia="Times New Roman" w:hAnsi="Times New Roman" w:cs="Times New Roman"/>
          <w:sz w:val="24"/>
          <w:szCs w:val="24"/>
        </w:rPr>
        <w:t>Peer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Instruction</w:t>
      </w:r>
      <w:proofErr w:type="spellEnd"/>
      <w:r>
        <w:rPr>
          <w:rFonts w:ascii="Times New Roman" w:eastAsia="Times New Roman" w:hAnsi="Times New Roman" w:cs="Times New Roman"/>
          <w:sz w:val="24"/>
          <w:szCs w:val="24"/>
        </w:rPr>
        <w:t xml:space="preserve"> (1991</w:t>
      </w:r>
      <w:r>
        <w:rPr>
          <w:rFonts w:ascii="Times New Roman" w:eastAsia="Times New Roman" w:hAnsi="Times New Roman" w:cs="Times New Roman"/>
          <w:sz w:val="24"/>
          <w:szCs w:val="24"/>
        </w:rPr>
        <w:t xml:space="preserve"> a 2015). Revista Brasileira de Ensino de Física 39 (3) e3403.</w:t>
      </w:r>
    </w:p>
    <w:p w14:paraId="0000009B" w14:textId="77777777" w:rsidR="006B679A" w:rsidRDefault="006B679A">
      <w:pPr>
        <w:widowControl w:val="0"/>
        <w:ind w:firstLine="708"/>
        <w:rPr>
          <w:rFonts w:ascii="Times New Roman" w:eastAsia="Times New Roman" w:hAnsi="Times New Roman" w:cs="Times New Roman"/>
          <w:sz w:val="24"/>
          <w:szCs w:val="24"/>
        </w:rPr>
      </w:pPr>
    </w:p>
    <w:p w14:paraId="0000009C"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PIMENTA, S. G.; LIMA, M. S. L. Estágio e Docência. 5. Ed. São Paulo: Cortez, 2012.</w:t>
      </w:r>
    </w:p>
    <w:p w14:paraId="0000009D" w14:textId="77777777" w:rsidR="006B679A" w:rsidRDefault="005E3477">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SILVA, J. B. </w:t>
      </w:r>
      <w:proofErr w:type="gramStart"/>
      <w:r>
        <w:rPr>
          <w:rFonts w:ascii="Times New Roman" w:eastAsia="Times New Roman" w:hAnsi="Times New Roman" w:cs="Times New Roman"/>
          <w:sz w:val="24"/>
          <w:szCs w:val="24"/>
        </w:rPr>
        <w:t>DA .</w:t>
      </w:r>
      <w:proofErr w:type="gramEnd"/>
      <w:r>
        <w:rPr>
          <w:rFonts w:ascii="Times New Roman" w:eastAsia="Times New Roman" w:hAnsi="Times New Roman" w:cs="Times New Roman"/>
          <w:sz w:val="24"/>
          <w:szCs w:val="24"/>
        </w:rPr>
        <w:t>; SALES, G. L.; CASTRO, J. B. DE .. Gamificação como estratégia de aprendizagem ativa no ens</w:t>
      </w:r>
      <w:r>
        <w:rPr>
          <w:rFonts w:ascii="Times New Roman" w:eastAsia="Times New Roman" w:hAnsi="Times New Roman" w:cs="Times New Roman"/>
          <w:sz w:val="24"/>
          <w:szCs w:val="24"/>
        </w:rPr>
        <w:t>ino de Física. Revista Brasileira de Ensino de Física, v. 41, n. 4, p. e20180309, 2019.</w:t>
      </w:r>
    </w:p>
    <w:p w14:paraId="0000009E" w14:textId="77777777" w:rsidR="006B679A" w:rsidRDefault="006B679A">
      <w:pPr>
        <w:widowControl w:val="0"/>
        <w:rPr>
          <w:rFonts w:ascii="Times New Roman" w:eastAsia="Times New Roman" w:hAnsi="Times New Roman" w:cs="Times New Roman"/>
          <w:sz w:val="24"/>
          <w:szCs w:val="24"/>
        </w:rPr>
      </w:pPr>
    </w:p>
    <w:p w14:paraId="0000009F" w14:textId="77777777" w:rsidR="006B679A" w:rsidRDefault="005E3477">
      <w:pPr>
        <w:widowControl w:val="0"/>
        <w:rPr>
          <w:rFonts w:ascii="Times New Roman" w:eastAsia="Times New Roman" w:hAnsi="Times New Roman" w:cs="Times New Roman"/>
          <w:sz w:val="24"/>
          <w:szCs w:val="24"/>
        </w:rPr>
      </w:pPr>
      <w:r w:rsidRPr="00FA0598">
        <w:rPr>
          <w:rFonts w:ascii="Times New Roman" w:eastAsia="Times New Roman" w:hAnsi="Times New Roman" w:cs="Times New Roman"/>
          <w:sz w:val="24"/>
          <w:szCs w:val="24"/>
          <w:lang w:val="en-US"/>
        </w:rPr>
        <w:t xml:space="preserve">SHULMAN, L. </w:t>
      </w:r>
      <w:proofErr w:type="gramStart"/>
      <w:r w:rsidRPr="00FA0598">
        <w:rPr>
          <w:rFonts w:ascii="Times New Roman" w:eastAsia="Times New Roman" w:hAnsi="Times New Roman" w:cs="Times New Roman"/>
          <w:sz w:val="24"/>
          <w:szCs w:val="24"/>
          <w:lang w:val="en-US"/>
        </w:rPr>
        <w:t>Renewing  the</w:t>
      </w:r>
      <w:proofErr w:type="gramEnd"/>
      <w:r w:rsidRPr="00FA0598">
        <w:rPr>
          <w:rFonts w:ascii="Times New Roman" w:eastAsia="Times New Roman" w:hAnsi="Times New Roman" w:cs="Times New Roman"/>
          <w:sz w:val="24"/>
          <w:szCs w:val="24"/>
          <w:lang w:val="en-US"/>
        </w:rPr>
        <w:t xml:space="preserve">  pedagogy  of  teacher  education:  the  impact  of  subject-specific  conceptions  of  teaching. </w:t>
      </w:r>
      <w:r>
        <w:rPr>
          <w:rFonts w:ascii="Times New Roman" w:eastAsia="Times New Roman" w:hAnsi="Times New Roman" w:cs="Times New Roman"/>
          <w:sz w:val="24"/>
          <w:szCs w:val="24"/>
        </w:rPr>
        <w:t>In: MONTERO MESA, L.; VAZ JEREMIAS, J. M. (</w:t>
      </w:r>
      <w:r>
        <w:rPr>
          <w:rFonts w:ascii="Times New Roman" w:eastAsia="Times New Roman" w:hAnsi="Times New Roman" w:cs="Times New Roman"/>
          <w:sz w:val="24"/>
          <w:szCs w:val="24"/>
        </w:rPr>
        <w:t xml:space="preserve">Org.). </w:t>
      </w:r>
      <w:proofErr w:type="spellStart"/>
      <w:r>
        <w:rPr>
          <w:rFonts w:ascii="Times New Roman" w:eastAsia="Times New Roman" w:hAnsi="Times New Roman" w:cs="Times New Roman"/>
          <w:sz w:val="24"/>
          <w:szCs w:val="24"/>
        </w:rPr>
        <w:t>Las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didácticas</w:t>
      </w:r>
      <w:proofErr w:type="spellEnd"/>
      <w:r>
        <w:rPr>
          <w:rFonts w:ascii="Times New Roman" w:eastAsia="Times New Roman" w:hAnsi="Times New Roman" w:cs="Times New Roman"/>
          <w:sz w:val="24"/>
          <w:szCs w:val="24"/>
        </w:rPr>
        <w:t xml:space="preserve"> específicas </w:t>
      </w:r>
      <w:proofErr w:type="spellStart"/>
      <w:r>
        <w:rPr>
          <w:rFonts w:ascii="Times New Roman" w:eastAsia="Times New Roman" w:hAnsi="Times New Roman" w:cs="Times New Roman"/>
          <w:sz w:val="24"/>
          <w:szCs w:val="24"/>
        </w:rPr>
        <w:t>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formación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profesorado</w:t>
      </w:r>
      <w:proofErr w:type="spellEnd"/>
      <w:r>
        <w:rPr>
          <w:rFonts w:ascii="Times New Roman" w:eastAsia="Times New Roman" w:hAnsi="Times New Roman" w:cs="Times New Roman"/>
          <w:sz w:val="24"/>
          <w:szCs w:val="24"/>
        </w:rPr>
        <w:t xml:space="preserve">. Santiago de Compostela: </w:t>
      </w:r>
      <w:proofErr w:type="spellStart"/>
      <w:r>
        <w:rPr>
          <w:rFonts w:ascii="Times New Roman" w:eastAsia="Times New Roman" w:hAnsi="Times New Roman" w:cs="Times New Roman"/>
          <w:sz w:val="24"/>
          <w:szCs w:val="24"/>
        </w:rPr>
        <w:t>Tórculo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Edicións</w:t>
      </w:r>
      <w:proofErr w:type="spellEnd"/>
      <w:r>
        <w:rPr>
          <w:rFonts w:ascii="Times New Roman" w:eastAsia="Times New Roman" w:hAnsi="Times New Roman" w:cs="Times New Roman"/>
          <w:sz w:val="24"/>
          <w:szCs w:val="24"/>
        </w:rPr>
        <w:t>, 1992, p. 53-69</w:t>
      </w:r>
    </w:p>
    <w:p w14:paraId="000000A0" w14:textId="77777777" w:rsidR="006B679A" w:rsidRDefault="006B679A">
      <w:pPr>
        <w:widowControl w:val="0"/>
        <w:ind w:firstLine="708"/>
        <w:rPr>
          <w:rFonts w:ascii="Times New Roman" w:eastAsia="Times New Roman" w:hAnsi="Times New Roman" w:cs="Times New Roman"/>
          <w:sz w:val="24"/>
          <w:szCs w:val="24"/>
        </w:rPr>
      </w:pPr>
    </w:p>
    <w:p w14:paraId="000000A1" w14:textId="77777777" w:rsidR="006B679A" w:rsidRDefault="006B679A">
      <w:pPr>
        <w:widowControl w:val="0"/>
        <w:pBdr>
          <w:top w:val="nil"/>
          <w:left w:val="nil"/>
          <w:bottom w:val="nil"/>
          <w:right w:val="nil"/>
          <w:between w:val="nil"/>
        </w:pBdr>
        <w:spacing w:before="404" w:line="240" w:lineRule="auto"/>
        <w:ind w:left="21"/>
        <w:rPr>
          <w:rFonts w:ascii="Times New Roman" w:eastAsia="Times New Roman" w:hAnsi="Times New Roman" w:cs="Times New Roman"/>
          <w:b/>
          <w:sz w:val="24"/>
          <w:szCs w:val="24"/>
        </w:rPr>
      </w:pPr>
    </w:p>
    <w:p w14:paraId="000000A2" w14:textId="77777777" w:rsidR="006B679A" w:rsidRDefault="006B679A">
      <w:pPr>
        <w:widowControl w:val="0"/>
        <w:pBdr>
          <w:top w:val="nil"/>
          <w:left w:val="nil"/>
          <w:bottom w:val="nil"/>
          <w:right w:val="nil"/>
          <w:between w:val="nil"/>
        </w:pBdr>
        <w:spacing w:line="240" w:lineRule="auto"/>
        <w:rPr>
          <w:rFonts w:ascii="Times New Roman" w:eastAsia="Times New Roman" w:hAnsi="Times New Roman" w:cs="Times New Roman"/>
          <w:color w:val="000000"/>
          <w:sz w:val="20"/>
          <w:szCs w:val="20"/>
        </w:rPr>
      </w:pPr>
    </w:p>
    <w:p w14:paraId="000000A3" w14:textId="77777777" w:rsidR="006B679A" w:rsidRDefault="006B679A">
      <w:pPr>
        <w:widowControl w:val="0"/>
        <w:pBdr>
          <w:top w:val="nil"/>
          <w:left w:val="nil"/>
          <w:bottom w:val="nil"/>
          <w:right w:val="nil"/>
          <w:between w:val="nil"/>
        </w:pBdr>
        <w:spacing w:before="169" w:line="248" w:lineRule="auto"/>
        <w:ind w:left="14" w:right="76" w:hanging="1"/>
        <w:rPr>
          <w:rFonts w:ascii="Times New Roman" w:eastAsia="Times New Roman" w:hAnsi="Times New Roman" w:cs="Times New Roman"/>
          <w:color w:val="000000"/>
          <w:sz w:val="24"/>
          <w:szCs w:val="24"/>
        </w:rPr>
      </w:pPr>
    </w:p>
    <w:sectPr w:rsidR="006B679A">
      <w:headerReference w:type="default" r:id="rId9"/>
      <w:pgSz w:w="11920" w:h="16840"/>
      <w:pgMar w:top="523" w:right="1646" w:bottom="1469" w:left="169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C6B6B" w14:textId="77777777" w:rsidR="005E3477" w:rsidRDefault="005E3477">
      <w:pPr>
        <w:spacing w:line="240" w:lineRule="auto"/>
      </w:pPr>
      <w:r>
        <w:separator/>
      </w:r>
    </w:p>
  </w:endnote>
  <w:endnote w:type="continuationSeparator" w:id="0">
    <w:p w14:paraId="376E12DB" w14:textId="77777777" w:rsidR="005E3477" w:rsidRDefault="005E34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248A7" w14:textId="77777777" w:rsidR="005E3477" w:rsidRDefault="005E3477">
      <w:pPr>
        <w:spacing w:line="240" w:lineRule="auto"/>
      </w:pPr>
      <w:r>
        <w:separator/>
      </w:r>
    </w:p>
  </w:footnote>
  <w:footnote w:type="continuationSeparator" w:id="0">
    <w:p w14:paraId="0D6C594D" w14:textId="77777777" w:rsidR="005E3477" w:rsidRDefault="005E3477">
      <w:pPr>
        <w:spacing w:line="240" w:lineRule="auto"/>
      </w:pPr>
      <w:r>
        <w:continuationSeparator/>
      </w:r>
    </w:p>
  </w:footnote>
  <w:footnote w:id="1">
    <w:p w14:paraId="000000A5" w14:textId="77777777" w:rsidR="006B679A" w:rsidRDefault="005E3477">
      <w:pPr>
        <w:spacing w:line="240" w:lineRule="auto"/>
        <w:rPr>
          <w:rFonts w:ascii="Times New Roman" w:eastAsia="Times New Roman" w:hAnsi="Times New Roman" w:cs="Times New Roman"/>
        </w:rPr>
      </w:pPr>
      <w:r>
        <w:rPr>
          <w:vertAlign w:val="superscript"/>
        </w:rPr>
        <w:footnoteRef/>
      </w:r>
      <w:r>
        <w:rPr>
          <w:sz w:val="20"/>
          <w:szCs w:val="20"/>
          <w:vertAlign w:val="superscript"/>
        </w:rPr>
        <w:t xml:space="preserve"> </w:t>
      </w:r>
      <w:r>
        <w:rPr>
          <w:rFonts w:ascii="Times New Roman" w:eastAsia="Times New Roman" w:hAnsi="Times New Roman" w:cs="Times New Roman"/>
        </w:rPr>
        <w:t>Universidade Estadual do Ceará, Centro de Ciências da Saúde/Curso de Ciências Biológicas, e-mail:isaac.verino@aluno.uece.br</w:t>
      </w:r>
    </w:p>
    <w:p w14:paraId="000000A6" w14:textId="77777777" w:rsidR="006B679A" w:rsidRDefault="006B679A">
      <w:pPr>
        <w:spacing w:line="240" w:lineRule="auto"/>
        <w:rPr>
          <w:sz w:val="20"/>
          <w:szCs w:val="20"/>
          <w:vertAlign w:val="superscript"/>
        </w:rPr>
      </w:pPr>
    </w:p>
  </w:footnote>
  <w:footnote w:id="2">
    <w:p w14:paraId="000000A7" w14:textId="77777777" w:rsidR="006B679A" w:rsidRDefault="005E3477">
      <w:pPr>
        <w:spacing w:line="240" w:lineRule="auto"/>
        <w:rPr>
          <w:rFonts w:ascii="Times New Roman" w:eastAsia="Times New Roman" w:hAnsi="Times New Roman" w:cs="Times New Roman"/>
        </w:rPr>
      </w:pPr>
      <w:r>
        <w:rPr>
          <w:vertAlign w:val="superscript"/>
        </w:rPr>
        <w:footnoteRef/>
      </w: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rPr>
        <w:t>Universidade Estadual do Ceará, Centro de Ciências da Saúde/Curso de Ciências Biológicas, e-mail: isabel.higino@uece.br</w:t>
      </w:r>
    </w:p>
    <w:p w14:paraId="000000A8" w14:textId="77777777" w:rsidR="006B679A" w:rsidRDefault="006B679A">
      <w:pPr>
        <w:spacing w:line="240" w:lineRule="auto"/>
        <w:rPr>
          <w:rFonts w:ascii="Times New Roman" w:eastAsia="Times New Roman" w:hAnsi="Times New Roman" w:cs="Times New Roman"/>
          <w:vertAlign w:val="superscrip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4" w14:textId="77777777" w:rsidR="006B679A" w:rsidRDefault="005E3477">
    <w:pPr>
      <w:pBdr>
        <w:top w:val="nil"/>
        <w:left w:val="nil"/>
        <w:bottom w:val="nil"/>
        <w:right w:val="nil"/>
        <w:between w:val="nil"/>
      </w:pBdr>
      <w:tabs>
        <w:tab w:val="center" w:pos="4252"/>
        <w:tab w:val="right" w:pos="8504"/>
      </w:tabs>
      <w:spacing w:line="240" w:lineRule="auto"/>
      <w:rPr>
        <w:color w:val="000000"/>
      </w:rPr>
    </w:pPr>
    <w:r>
      <w:rPr>
        <w:noProof/>
      </w:rPr>
      <w:drawing>
        <wp:anchor distT="19050" distB="19050" distL="19050" distR="19050" simplePos="0" relativeHeight="251658240" behindDoc="0" locked="0" layoutInCell="1" hidden="0" allowOverlap="1">
          <wp:simplePos x="0" y="0"/>
          <wp:positionH relativeFrom="column">
            <wp:posOffset>1515908</wp:posOffset>
          </wp:positionH>
          <wp:positionV relativeFrom="paragraph">
            <wp:posOffset>19050</wp:posOffset>
          </wp:positionV>
          <wp:extent cx="2409190" cy="135445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09190" cy="135445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79A"/>
    <w:rsid w:val="004F0667"/>
    <w:rsid w:val="005E3477"/>
    <w:rsid w:val="006B679A"/>
    <w:rsid w:val="00843005"/>
    <w:rsid w:val="00A30E0B"/>
    <w:rsid w:val="00FA05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C1A94"/>
  <w15:docId w15:val="{629155E8-DDB3-4EA3-809D-1279F2BD0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isabelhigino@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WiKmosjHqMIn50la+Nx6NkuAUw==">CgMxLjA4AGo2ChRzdWdnZXN0LmprcmRvMDI5ajYwNRIeSXNhYmVsIENyaXN0aW5hIEhpZ2lubyBTYW50YW5hciExc0tRb2dOaGlqU2QwX1NJSlRaa1ItNDQxcEFkakNIaDU=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3661</Words>
  <Characters>19771</Characters>
  <Application>Microsoft Office Word</Application>
  <DocSecurity>0</DocSecurity>
  <Lines>164</Lines>
  <Paragraphs>46</Paragraphs>
  <ScaleCrop>false</ScaleCrop>
  <Company/>
  <LinksUpToDate>false</LinksUpToDate>
  <CharactersWithSpaces>23386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Isaac V.s</cp:lastModifiedBy>
  <cp:revision>11</cp:revision>
  <dcterms:created xsi:type="dcterms:W3CDTF">2023-11-21T21:23:00Z</dcterms:created>
  <dcterms:modified xsi:type="dcterms:W3CDTF">2023-11-21T21:24:00Z</dcterms:modified>
</cp:coreProperties>
</file>