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Override PartName="/word/fontTable.xml" ContentType="application/vnd.openxmlformats-officedocument.wordprocessingml.fontTable+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tulo2"/>
        <w:spacing w:lineRule="auto" w:line="360" w:before="200" w:after="0"/>
        <w:jc w:val="center"/>
        <w:rPr>
          <w:rFonts w:ascii="Times New Roman" w:hAnsi="Times New Roman"/>
        </w:rPr>
      </w:pPr>
      <w:r>
        <w:rPr>
          <w:rFonts w:cs="Times New Roman" w:ascii="Times New Roman" w:hAnsi="Times New Roman"/>
          <w:color w:val="00000A"/>
          <w:sz w:val="28"/>
          <w:szCs w:val="28"/>
        </w:rPr>
        <w:t>AVALIAÇÃO FORMATIVA NA EDUCAÇÃO FÍSICA ESCOLAR: DESENVOLVIMENTO INTEGRAL DOS ESTUDANTES &amp; FORMAÇÃO CONTINUA DO PROFESSOR.</w:t>
      </w:r>
    </w:p>
    <w:p>
      <w:pPr>
        <w:pStyle w:val="Normal"/>
        <w:spacing w:lineRule="auto" w:line="360"/>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jc w:val="right"/>
        <w:rPr>
          <w:rFonts w:ascii="Times New Roman" w:hAnsi="Times New Roman"/>
        </w:rPr>
      </w:pPr>
      <w:r>
        <w:rPr>
          <w:rFonts w:cs="Times New Roman" w:ascii="Times New Roman" w:hAnsi="Times New Roman"/>
          <w:sz w:val="20"/>
          <w:szCs w:val="20"/>
        </w:rPr>
        <w:t>Ana Patrícia Cavalcante de Queiroz¹</w:t>
      </w:r>
    </w:p>
    <w:p>
      <w:pPr>
        <w:pStyle w:val="Normal"/>
        <w:spacing w:lineRule="auto" w:line="360" w:before="0" w:after="0"/>
        <w:jc w:val="both"/>
        <w:rPr>
          <w:rFonts w:ascii="Times New Roman" w:hAnsi="Times New Roman" w:eastAsia="Times New Roman" w:cs="Times New Roman"/>
          <w:b/>
          <w:b/>
          <w:sz w:val="24"/>
          <w:szCs w:val="24"/>
          <w:lang w:eastAsia="pt-BR"/>
        </w:rPr>
      </w:pPr>
      <w:r>
        <w:rPr>
          <w:rFonts w:eastAsia="Times New Roman" w:cs="Times New Roman" w:ascii="Times New Roman" w:hAnsi="Times New Roman"/>
          <w:b/>
          <w:sz w:val="24"/>
          <w:szCs w:val="24"/>
          <w:lang w:eastAsia="pt-BR"/>
        </w:rPr>
      </w:r>
    </w:p>
    <w:p>
      <w:pPr>
        <w:pStyle w:val="Normal"/>
        <w:spacing w:lineRule="auto" w:line="360" w:before="0" w:after="0"/>
        <w:rPr>
          <w:rFonts w:ascii="Times New Roman" w:hAnsi="Times New Roman"/>
        </w:rPr>
      </w:pPr>
      <w:r>
        <w:rPr>
          <w:rFonts w:eastAsia="Times New Roman" w:cs="Times New Roman" w:ascii="Times New Roman" w:hAnsi="Times New Roman"/>
          <w:b/>
          <w:sz w:val="24"/>
          <w:szCs w:val="24"/>
          <w:lang w:eastAsia="pt-BR"/>
        </w:rPr>
        <w:t>RESUMO</w:t>
      </w:r>
    </w:p>
    <w:p>
      <w:pPr>
        <w:pStyle w:val="Normal"/>
        <w:bidi w:val="0"/>
        <w:spacing w:lineRule="auto" w:line="240" w:before="0" w:after="0"/>
        <w:ind w:firstLine="708"/>
        <w:jc w:val="both"/>
        <w:rPr>
          <w:rFonts w:ascii="Times New Roman" w:hAnsi="Times New Roman" w:cs="Times New Roman"/>
          <w:sz w:val="24"/>
          <w:szCs w:val="24"/>
        </w:rPr>
      </w:pPr>
      <w:r>
        <w:rPr>
          <w:rFonts w:cs="Times New Roman" w:ascii="Times New Roman" w:hAnsi="Times New Roman"/>
          <w:sz w:val="24"/>
          <w:szCs w:val="24"/>
        </w:rPr>
      </w:r>
    </w:p>
    <w:p>
      <w:pPr>
        <w:pStyle w:val="Normal"/>
        <w:bidi w:val="0"/>
        <w:spacing w:lineRule="auto" w:line="240" w:before="0" w:after="0"/>
        <w:ind w:firstLine="708"/>
        <w:jc w:val="both"/>
        <w:rPr>
          <w:rFonts w:ascii="Times New Roman" w:hAnsi="Times New Roman"/>
        </w:rPr>
      </w:pPr>
      <w:r>
        <w:rPr>
          <w:rFonts w:cs="Times New Roman" w:ascii="Times New Roman" w:hAnsi="Times New Roman"/>
          <w:sz w:val="24"/>
          <w:szCs w:val="24"/>
        </w:rPr>
        <w:t>A avaliação formativa pode ser definida como um processo de avaliação pedagógica que acompanha a evolução dos alunos durante o procedimento de ensino e aprendizagem. Ao utilizar essa ferramenta pedagógica nas aulas de educação física o professor consegue identificar falhas no processo de ensino, que podem ser modificadas para garantir que os objetivos de aprendizagem da disciplina sejam alcançados de maneira satisfatória por todos os educandos. Nesta perspectiva, este estudo se propõe ao objetivo de realizar um levantamento bibliográfico de pesquisas científicas que apresentem a avaliação formativa na educação física escolar como uma ferramenta significativa na promoção do desenvolvimento integral dos estudantes e na formação continua do professor. Para alcançar o objetivo da investigação, pareceu-nos adequada a utilização de uma metodologia de investigação qualitativa, descritiva e interpretativa. Neste estudo apresentamos o conceito de avaliação formativa; as atribuições da disciplina de educação física escolar; a avaliação formativa como ferramenta de promoção do desenvolvimento integral de escolares; e a avaliação formativa como promotora da formação contínua dos professores.</w:t>
      </w:r>
    </w:p>
    <w:p>
      <w:pPr>
        <w:pStyle w:val="Normal"/>
        <w:spacing w:lineRule="auto" w:line="360" w:before="0" w:after="0"/>
        <w:jc w:val="both"/>
        <w:rPr>
          <w:rFonts w:ascii="Times New Roman" w:hAnsi="Times New Roman" w:eastAsia="Times New Roman" w:cs="Times New Roman"/>
          <w:b/>
          <w:b/>
          <w:sz w:val="24"/>
          <w:szCs w:val="24"/>
          <w:lang w:eastAsia="pt-BR"/>
        </w:rPr>
      </w:pPr>
      <w:r>
        <w:rPr>
          <w:rFonts w:eastAsia="Times New Roman" w:cs="Times New Roman" w:ascii="Times New Roman" w:hAnsi="Times New Roman"/>
          <w:b/>
          <w:sz w:val="24"/>
          <w:szCs w:val="24"/>
          <w:lang w:eastAsia="pt-BR"/>
        </w:rPr>
      </w:r>
    </w:p>
    <w:p>
      <w:pPr>
        <w:pStyle w:val="Normal"/>
        <w:spacing w:lineRule="auto" w:line="360" w:before="0" w:after="0"/>
        <w:jc w:val="both"/>
        <w:rPr>
          <w:rFonts w:ascii="Times New Roman" w:hAnsi="Times New Roman"/>
        </w:rPr>
      </w:pPr>
      <w:r>
        <w:rPr>
          <w:rFonts w:eastAsia="Times New Roman" w:cs="Times New Roman" w:ascii="Times New Roman" w:hAnsi="Times New Roman"/>
          <w:b/>
          <w:sz w:val="24"/>
          <w:szCs w:val="24"/>
          <w:lang w:eastAsia="pt-BR"/>
        </w:rPr>
        <w:t>Palavras-chave</w:t>
      </w:r>
      <w:r>
        <w:rPr>
          <w:rFonts w:eastAsia="Times New Roman" w:cs="Times New Roman" w:ascii="Times New Roman" w:hAnsi="Times New Roman"/>
          <w:sz w:val="24"/>
          <w:szCs w:val="24"/>
          <w:lang w:eastAsia="pt-BR"/>
        </w:rPr>
        <w:t>: Avaliação educacional, Ensino-aprendizagem, Prática pedagógica.</w:t>
      </w:r>
    </w:p>
    <w:p>
      <w:pPr>
        <w:pStyle w:val="Normal"/>
        <w:spacing w:lineRule="auto" w:line="360" w:before="0" w:after="0"/>
        <w:jc w:val="both"/>
        <w:rPr>
          <w:rFonts w:ascii="Times New Roman" w:hAnsi="Times New Roman" w:eastAsia="Times New Roman" w:cs="Times New Roman"/>
          <w:sz w:val="24"/>
          <w:szCs w:val="24"/>
          <w:lang w:eastAsia="pt-BR"/>
        </w:rPr>
      </w:pPr>
      <w:r>
        <w:rPr>
          <w:rFonts w:eastAsia="Times New Roman" w:cs="Times New Roman" w:ascii="Times New Roman" w:hAnsi="Times New Roman"/>
          <w:sz w:val="24"/>
          <w:szCs w:val="24"/>
          <w:lang w:eastAsia="pt-BR"/>
        </w:rPr>
      </w:r>
    </w:p>
    <w:p>
      <w:pPr>
        <w:pStyle w:val="Normal"/>
        <w:spacing w:lineRule="auto" w:line="360" w:before="0" w:after="0"/>
        <w:rPr>
          <w:rFonts w:ascii="Times New Roman" w:hAnsi="Times New Roman" w:eastAsia="Times New Roman" w:cs="Times New Roman"/>
          <w:b/>
          <w:b/>
          <w:sz w:val="24"/>
          <w:szCs w:val="24"/>
          <w:lang w:eastAsia="pt-BR"/>
        </w:rPr>
      </w:pPr>
      <w:r>
        <w:rPr>
          <w:rFonts w:eastAsia="Times New Roman" w:cs="Times New Roman" w:ascii="Times New Roman" w:hAnsi="Times New Roman"/>
          <w:b/>
          <w:sz w:val="24"/>
          <w:szCs w:val="24"/>
          <w:lang w:eastAsia="pt-BR"/>
        </w:rPr>
      </w:r>
    </w:p>
    <w:p>
      <w:pPr>
        <w:pStyle w:val="Normal"/>
        <w:spacing w:lineRule="auto" w:line="360" w:before="0" w:after="0"/>
        <w:rPr>
          <w:rFonts w:ascii="Times New Roman" w:hAnsi="Times New Roman"/>
        </w:rPr>
      </w:pPr>
      <w:r>
        <w:rPr>
          <w:rFonts w:eastAsia="Times New Roman" w:cs="Times New Roman" w:ascii="Times New Roman" w:hAnsi="Times New Roman"/>
          <w:b/>
          <w:sz w:val="24"/>
          <w:szCs w:val="24"/>
          <w:lang w:eastAsia="pt-BR"/>
        </w:rPr>
        <w:t>INTRODUÇÃO</w:t>
      </w:r>
    </w:p>
    <w:p>
      <w:pPr>
        <w:pStyle w:val="Normal"/>
        <w:spacing w:lineRule="auto" w:line="360" w:before="0" w:after="0"/>
        <w:rPr>
          <w:rFonts w:ascii="Times New Roman" w:hAnsi="Times New Roman" w:eastAsia="Times New Roman" w:cs="Times New Roman"/>
          <w:b/>
          <w:b/>
          <w:sz w:val="24"/>
          <w:szCs w:val="24"/>
          <w:lang w:eastAsia="pt-BR"/>
        </w:rPr>
      </w:pPr>
      <w:r>
        <w:rPr>
          <w:rFonts w:eastAsia="Times New Roman" w:cs="Times New Roman" w:ascii="Times New Roman" w:hAnsi="Times New Roman"/>
          <w:b/>
          <w:sz w:val="24"/>
          <w:szCs w:val="24"/>
          <w:lang w:eastAsia="pt-BR"/>
        </w:rPr>
      </w:r>
    </w:p>
    <w:p>
      <w:pPr>
        <w:pStyle w:val="Normal"/>
        <w:spacing w:lineRule="auto" w:line="360"/>
        <w:ind w:firstLine="708"/>
        <w:jc w:val="both"/>
        <w:rPr>
          <w:rFonts w:ascii="Times New Roman" w:hAnsi="Times New Roman"/>
        </w:rPr>
      </w:pPr>
      <w:r>
        <w:rPr>
          <w:rFonts w:eastAsia="Times New Roman" w:cs="Times New Roman" w:ascii="Times New Roman" w:hAnsi="Times New Roman"/>
          <w:sz w:val="24"/>
          <w:szCs w:val="24"/>
          <w:lang w:eastAsia="pt-BR"/>
        </w:rPr>
        <w:t xml:space="preserve">A avaliação é um tema bastante abordado em estudos científicos e em discussões educacionais. Existem várias formas e modelos de avaliação, contudo neste estudo queremos dar atenção à avaliação formativa no contexto da disciplina de educação física escolar. </w:t>
      </w:r>
    </w:p>
    <w:p>
      <w:pPr>
        <w:pStyle w:val="Normal"/>
        <w:spacing w:lineRule="auto" w:line="360"/>
        <w:ind w:firstLine="708"/>
        <w:jc w:val="both"/>
        <w:rPr>
          <w:rFonts w:ascii="Times New Roman" w:hAnsi="Times New Roman"/>
        </w:rPr>
      </w:pPr>
      <w:r>
        <w:rPr>
          <w:rFonts w:cs="Times New Roman" w:ascii="Times New Roman" w:hAnsi="Times New Roman"/>
          <w:sz w:val="24"/>
          <w:szCs w:val="24"/>
        </w:rPr>
        <w:t>A avaliação formativa pode ser definida como um processo pedagógico que afere a aprendizagem dos alunos durante o processo de ensino, com a finalidade de assegurar que todos os educandos atinjam os objetivos da aprendizagem (CORTEZÃO, 2002; FERREIRA, 2004; 2005). Segundo Pacheco (1994) a avaliação formativa tem como característica ser um</w:t>
      </w:r>
    </w:p>
    <w:p>
      <w:pPr>
        <w:pStyle w:val="Normal"/>
        <w:spacing w:lineRule="auto" w:line="360"/>
        <w:ind w:firstLine="708"/>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ind w:hanging="0"/>
        <w:jc w:val="both"/>
        <w:rPr>
          <w:rFonts w:ascii="Times New Roman" w:hAnsi="Times New Roman"/>
        </w:rPr>
      </w:pPr>
      <w:r>
        <w:rPr>
          <w:rFonts w:cs="Times New Roman" w:ascii="Times New Roman" w:hAnsi="Times New Roman"/>
          <w:sz w:val="20"/>
          <w:szCs w:val="20"/>
        </w:rPr>
        <w:t>¹ Doutoranda do Curso de Ciências da Educação da Universidade de Trás-os-Montes e Alto Douro - UTAD, anapatriciacq@hotmail.com.</w:t>
      </w:r>
    </w:p>
    <w:p>
      <w:pPr>
        <w:pStyle w:val="Normal"/>
        <w:spacing w:lineRule="auto" w:line="360"/>
        <w:ind w:hanging="0"/>
        <w:jc w:val="both"/>
        <w:rPr>
          <w:rFonts w:ascii="Times New Roman" w:hAnsi="Times New Roman"/>
        </w:rPr>
      </w:pPr>
      <w:r>
        <w:rPr>
          <w:rFonts w:cs="Times New Roman" w:ascii="Times New Roman" w:hAnsi="Times New Roman"/>
          <w:sz w:val="24"/>
          <w:szCs w:val="24"/>
        </w:rPr>
        <w:t xml:space="preserve">procedimento para a individualização do ensino, no qual essa “individualização” apresenta o sentido do reconhecimento da existência de diversos itinerários e de distintos ritmos de aprendizagem dos alunos, da necessidade de identificar e resolver essas dificuldades particulares, possibilitando a construção continua do processo de aprendizagem. </w:t>
      </w:r>
    </w:p>
    <w:p>
      <w:pPr>
        <w:pStyle w:val="Normal"/>
        <w:spacing w:lineRule="auto" w:line="360" w:before="240" w:after="200"/>
        <w:ind w:firstLine="708"/>
        <w:jc w:val="both"/>
        <w:rPr>
          <w:rFonts w:ascii="Times New Roman" w:hAnsi="Times New Roman"/>
        </w:rPr>
      </w:pPr>
      <w:r>
        <w:rPr>
          <w:rFonts w:cs="Times New Roman" w:ascii="Times New Roman" w:hAnsi="Times New Roman"/>
          <w:sz w:val="24"/>
          <w:szCs w:val="24"/>
        </w:rPr>
        <w:t>A disciplina de educação física, enquanto promotora do desenvolvimento integral da criança, no ambiente escolar, é responsável por promover e mediar atividades que proporcionem experiências de aprendizagem e de desenvolvimento aos educandos (MOTA e SILVEIRA, 2014; PESSOA, LEONARDO, OLIVEIRA e SILVA</w:t>
      </w:r>
      <w:r>
        <w:rPr>
          <w:rFonts w:cs="Times New Roman" w:ascii="Times New Roman" w:hAnsi="Times New Roman"/>
          <w:sz w:val="24"/>
          <w:szCs w:val="24"/>
          <w:lang w:eastAsia="pt-BR"/>
        </w:rPr>
        <w:t>, 2017; ROSSI, 2012; SANTOS, PRETTE e PRETTE, 2018</w:t>
      </w:r>
      <w:r>
        <w:rPr>
          <w:rFonts w:cs="Times New Roman" w:ascii="Times New Roman" w:hAnsi="Times New Roman"/>
          <w:sz w:val="24"/>
          <w:szCs w:val="24"/>
        </w:rPr>
        <w:t xml:space="preserve">). O professor de educação física escolar deve proporcionar a seus alunos tarefas que estejam dentro do seu nível de aprendizagem e que promovam o desenvolvimento integral de todos, considerando que cada criança já possui um conhecimento prévio adquirido de suas relações e experiências dos ambientes no qual convive (AQUINO et al., 2012; FERREIRA e ACIOLY-RÉGNIER, 2010; </w:t>
      </w:r>
      <w:r>
        <w:rPr>
          <w:rFonts w:cs="Times New Roman" w:ascii="Times New Roman" w:hAnsi="Times New Roman"/>
          <w:sz w:val="24"/>
          <w:szCs w:val="24"/>
          <w:lang w:eastAsia="pt-BR"/>
        </w:rPr>
        <w:t>NASCIMENTO e SOUZA, 2014</w:t>
      </w:r>
      <w:r>
        <w:rPr>
          <w:rFonts w:cs="Times New Roman" w:ascii="Times New Roman" w:hAnsi="Times New Roman"/>
          <w:sz w:val="24"/>
          <w:szCs w:val="24"/>
        </w:rPr>
        <w:t>).</w:t>
      </w:r>
    </w:p>
    <w:p>
      <w:pPr>
        <w:pStyle w:val="Normal"/>
        <w:spacing w:lineRule="auto" w:line="360" w:before="240" w:after="200"/>
        <w:ind w:firstLine="708"/>
        <w:jc w:val="both"/>
        <w:rPr>
          <w:rFonts w:ascii="Times New Roman" w:hAnsi="Times New Roman"/>
        </w:rPr>
      </w:pPr>
      <w:r>
        <w:rPr>
          <w:rFonts w:cs="Times New Roman" w:ascii="Times New Roman" w:hAnsi="Times New Roman"/>
          <w:sz w:val="24"/>
          <w:szCs w:val="24"/>
        </w:rPr>
        <w:t>Associando a definição de avaliação formativa ao papel do professor de educação física escolar no processo de ensino e aprendizagem, percebemos que ambos possuem como objetivo fazer com que todos os alunos alcancem os objetivos de aprendizagem, respeitando e agindo de acordo as características individuais de cada ser. Baseando-se nesta associação levantamos as seguintes questões: será que a avaliação formativa seria uma ferramenta significativa no processo de ensino e aprendizagem da disciplina de educação física escolar? Este modelo de avaliação pode contribuir para o alcance dos objetivos do professor de educação física na promoção do desenvolvimento integral dos estudantes? A execução da avaliação formativa contribui na formação continua do professor de educação física?</w:t>
      </w:r>
    </w:p>
    <w:p>
      <w:pPr>
        <w:pStyle w:val="Normal"/>
        <w:spacing w:lineRule="auto" w:line="360"/>
        <w:ind w:firstLine="708"/>
        <w:jc w:val="both"/>
        <w:rPr>
          <w:rFonts w:ascii="Times New Roman" w:hAnsi="Times New Roman"/>
        </w:rPr>
      </w:pPr>
      <w:r>
        <w:rPr>
          <w:rFonts w:cs="Times New Roman" w:ascii="Times New Roman" w:hAnsi="Times New Roman"/>
          <w:sz w:val="24"/>
          <w:szCs w:val="24"/>
        </w:rPr>
        <w:t>Baseando-se nesses questionamentos e no conhecimento prévio sobre avaliação formativa e educação física escolar nos propomos a desenvolver este estudo que tem como objetivo construir um levantamento bibliográfico de pesquisas científicas que apresentem a avaliação formativa na educação física escolar como uma ferramenta significativa na promoção do desenvolvimento integral dos estudantes e na formação continua do professor.</w:t>
      </w:r>
    </w:p>
    <w:p>
      <w:pPr>
        <w:pStyle w:val="Normal"/>
        <w:spacing w:lineRule="auto" w:line="360"/>
        <w:jc w:val="both"/>
        <w:rPr>
          <w:rFonts w:ascii="Times New Roman" w:hAnsi="Times New Roman" w:eastAsia="Times New Roman" w:cs="Times New Roman"/>
          <w:b/>
          <w:b/>
          <w:sz w:val="24"/>
          <w:szCs w:val="24"/>
          <w:lang w:eastAsia="pt-BR"/>
        </w:rPr>
      </w:pPr>
      <w:r>
        <w:rPr>
          <w:rFonts w:eastAsia="Times New Roman" w:cs="Times New Roman" w:ascii="Times New Roman" w:hAnsi="Times New Roman"/>
          <w:b/>
          <w:sz w:val="24"/>
          <w:szCs w:val="24"/>
          <w:lang w:eastAsia="pt-BR"/>
        </w:rPr>
      </w:r>
    </w:p>
    <w:p>
      <w:pPr>
        <w:pStyle w:val="Normal"/>
        <w:spacing w:lineRule="auto" w:line="360"/>
        <w:jc w:val="both"/>
        <w:rPr>
          <w:rFonts w:ascii="Times New Roman" w:hAnsi="Times New Roman" w:eastAsia="Times New Roman" w:cs="Times New Roman"/>
          <w:b/>
          <w:b/>
          <w:sz w:val="24"/>
          <w:szCs w:val="24"/>
          <w:lang w:eastAsia="pt-BR"/>
        </w:rPr>
      </w:pPr>
      <w:r>
        <w:rPr>
          <w:rFonts w:eastAsia="Times New Roman" w:cs="Times New Roman" w:ascii="Times New Roman" w:hAnsi="Times New Roman"/>
          <w:b/>
          <w:sz w:val="24"/>
          <w:szCs w:val="24"/>
          <w:lang w:eastAsia="pt-BR"/>
        </w:rPr>
      </w:r>
    </w:p>
    <w:p>
      <w:pPr>
        <w:pStyle w:val="Normal"/>
        <w:spacing w:lineRule="auto" w:line="360"/>
        <w:jc w:val="both"/>
        <w:rPr>
          <w:rFonts w:ascii="Times New Roman" w:hAnsi="Times New Roman" w:eastAsia="Times New Roman" w:cs="Times New Roman"/>
          <w:b/>
          <w:b/>
          <w:sz w:val="24"/>
          <w:szCs w:val="24"/>
          <w:lang w:eastAsia="pt-BR"/>
        </w:rPr>
      </w:pPr>
      <w:r>
        <w:rPr>
          <w:rFonts w:eastAsia="Times New Roman" w:cs="Times New Roman" w:ascii="Times New Roman" w:hAnsi="Times New Roman"/>
          <w:b/>
          <w:sz w:val="24"/>
          <w:szCs w:val="24"/>
          <w:lang w:eastAsia="pt-BR"/>
        </w:rPr>
      </w:r>
    </w:p>
    <w:p>
      <w:pPr>
        <w:pStyle w:val="Normal"/>
        <w:spacing w:lineRule="auto" w:line="360"/>
        <w:jc w:val="both"/>
        <w:rPr>
          <w:rFonts w:ascii="Times New Roman" w:hAnsi="Times New Roman"/>
        </w:rPr>
      </w:pPr>
      <w:r>
        <w:rPr>
          <w:rFonts w:eastAsia="Times New Roman" w:cs="Times New Roman" w:ascii="Times New Roman" w:hAnsi="Times New Roman"/>
          <w:b/>
          <w:sz w:val="24"/>
          <w:szCs w:val="24"/>
          <w:lang w:eastAsia="pt-BR"/>
        </w:rPr>
        <w:t>OBJETIVO</w:t>
      </w:r>
    </w:p>
    <w:p>
      <w:pPr>
        <w:pStyle w:val="Normal"/>
        <w:spacing w:lineRule="auto" w:line="360"/>
        <w:ind w:firstLine="708"/>
        <w:jc w:val="both"/>
        <w:rPr>
          <w:rFonts w:ascii="Times New Roman" w:hAnsi="Times New Roman"/>
        </w:rPr>
      </w:pPr>
      <w:r>
        <w:rPr>
          <w:rFonts w:eastAsia="Times New Roman" w:cs="Times New Roman" w:ascii="Times New Roman" w:hAnsi="Times New Roman"/>
          <w:sz w:val="24"/>
          <w:szCs w:val="24"/>
          <w:lang w:eastAsia="pt-BR"/>
        </w:rPr>
        <w:t>Construir um levantamento bibliográfico de pesquisas científicas que apresentem a avaliação formativa na educação física escolar como uma ferramenta significativa na promoção do desenvolvimento integral dos estudantes e na formação continua do professor.</w:t>
      </w:r>
    </w:p>
    <w:p>
      <w:pPr>
        <w:pStyle w:val="Normal"/>
        <w:spacing w:lineRule="auto" w:line="360" w:before="240" w:after="200"/>
        <w:jc w:val="both"/>
        <w:rPr>
          <w:rFonts w:ascii="Times New Roman" w:hAnsi="Times New Roman" w:eastAsia="Times New Roman" w:cs="Times New Roman"/>
          <w:b/>
          <w:b/>
          <w:sz w:val="24"/>
          <w:szCs w:val="24"/>
          <w:lang w:eastAsia="pt-BR"/>
        </w:rPr>
      </w:pPr>
      <w:r>
        <w:rPr>
          <w:rFonts w:eastAsia="Times New Roman" w:cs="Times New Roman" w:ascii="Times New Roman" w:hAnsi="Times New Roman"/>
          <w:b/>
          <w:sz w:val="24"/>
          <w:szCs w:val="24"/>
          <w:lang w:eastAsia="pt-BR"/>
        </w:rPr>
      </w:r>
    </w:p>
    <w:p>
      <w:pPr>
        <w:pStyle w:val="Normal"/>
        <w:spacing w:lineRule="auto" w:line="360" w:before="240" w:after="200"/>
        <w:jc w:val="both"/>
        <w:rPr>
          <w:rFonts w:ascii="Times New Roman" w:hAnsi="Times New Roman"/>
        </w:rPr>
      </w:pPr>
      <w:r>
        <w:rPr>
          <w:rFonts w:eastAsia="Times New Roman" w:cs="Times New Roman" w:ascii="Times New Roman" w:hAnsi="Times New Roman"/>
          <w:b/>
          <w:sz w:val="24"/>
          <w:szCs w:val="24"/>
          <w:lang w:eastAsia="pt-BR"/>
        </w:rPr>
        <w:t xml:space="preserve">METODOLOGIA </w:t>
      </w:r>
    </w:p>
    <w:p>
      <w:pPr>
        <w:pStyle w:val="Normal"/>
        <w:spacing w:lineRule="auto" w:line="360" w:before="240" w:after="200"/>
        <w:ind w:firstLine="708"/>
        <w:jc w:val="both"/>
        <w:rPr>
          <w:rFonts w:ascii="Times New Roman" w:hAnsi="Times New Roman"/>
        </w:rPr>
      </w:pPr>
      <w:r>
        <w:rPr>
          <w:rFonts w:cs="Times New Roman" w:ascii="Times New Roman" w:hAnsi="Times New Roman"/>
          <w:color w:val="000000"/>
          <w:sz w:val="24"/>
          <w:szCs w:val="24"/>
        </w:rPr>
        <w:t>Tendo em conta o objetivo do estudo, pareceu-nos adequada a utilização de uma metodologia de investigação qualitativa, descritiva e interpretativa (PEREIRA e LEITÃO, 2008). Os estudos científicos utilizados nesta pesquisa foram recolhidos, analisados, organizados, divididos em unidades e revisados a procura de informações significativas para atingirmos as respostas ao problema de investigação. A análise de dados foi realizada de forma indutiva e técnica, onde os procedimentos de interpretação dos textos foram realizados em codificação teórica, codificação temática, análise de conteúdo qualitativo e analise global (THOMAS, NELSON e SILVERMAM, 2012).</w:t>
      </w:r>
    </w:p>
    <w:p>
      <w:pPr>
        <w:pStyle w:val="Normal"/>
        <w:spacing w:lineRule="auto" w:line="360"/>
        <w:rPr>
          <w:rFonts w:ascii="Times New Roman" w:hAnsi="Times New Roman" w:cs="Times New Roman"/>
          <w:sz w:val="24"/>
          <w:szCs w:val="24"/>
        </w:rPr>
      </w:pPr>
      <w:r>
        <w:rPr>
          <w:rFonts w:cs="Times New Roman" w:ascii="Times New Roman" w:hAnsi="Times New Roman"/>
          <w:sz w:val="24"/>
          <w:szCs w:val="24"/>
        </w:rPr>
      </w:r>
    </w:p>
    <w:p>
      <w:pPr>
        <w:pStyle w:val="NormalWeb"/>
        <w:spacing w:lineRule="auto" w:line="360" w:before="0" w:after="0"/>
        <w:rPr>
          <w:rFonts w:ascii="Times New Roman" w:hAnsi="Times New Roman"/>
        </w:rPr>
      </w:pPr>
      <w:r>
        <w:rPr>
          <w:rFonts w:ascii="Times New Roman" w:hAnsi="Times New Roman"/>
          <w:b/>
        </w:rPr>
        <w:t>RESULTADOS/DISCUSSÃO</w:t>
      </w:r>
    </w:p>
    <w:p>
      <w:pPr>
        <w:pStyle w:val="NormalWeb"/>
        <w:spacing w:lineRule="auto" w:line="360" w:before="0" w:after="0"/>
        <w:rPr>
          <w:rFonts w:ascii="Times New Roman" w:hAnsi="Times New Roman"/>
          <w:b/>
          <w:b/>
        </w:rPr>
      </w:pPr>
      <w:r>
        <w:rPr>
          <w:rFonts w:ascii="Times New Roman" w:hAnsi="Times New Roman"/>
          <w:b/>
        </w:rPr>
      </w:r>
    </w:p>
    <w:p>
      <w:pPr>
        <w:pStyle w:val="NormalWeb"/>
        <w:numPr>
          <w:ilvl w:val="0"/>
          <w:numId w:val="1"/>
        </w:numPr>
        <w:spacing w:lineRule="auto" w:line="360" w:before="0" w:after="0"/>
        <w:rPr>
          <w:rFonts w:ascii="Times New Roman" w:hAnsi="Times New Roman"/>
        </w:rPr>
      </w:pPr>
      <w:r>
        <w:rPr>
          <w:rFonts w:ascii="Times New Roman" w:hAnsi="Times New Roman"/>
          <w:b/>
        </w:rPr>
        <w:t>Avaliação Formativa</w:t>
      </w:r>
    </w:p>
    <w:p>
      <w:pPr>
        <w:pStyle w:val="Normal"/>
        <w:spacing w:lineRule="auto" w:line="360"/>
        <w:ind w:firstLine="708"/>
        <w:jc w:val="both"/>
        <w:rPr>
          <w:rFonts w:ascii="Times New Roman" w:hAnsi="Times New Roman"/>
        </w:rPr>
      </w:pPr>
      <w:r>
        <w:rPr>
          <w:rFonts w:cs="Times New Roman" w:ascii="Times New Roman" w:hAnsi="Times New Roman"/>
          <w:sz w:val="24"/>
          <w:szCs w:val="24"/>
        </w:rPr>
        <w:t xml:space="preserve">Scriven foi o primeiro autor a criar e a debater sobre o termo aprendizagem formativa, quando no ano de 1967 publicou o artigo </w:t>
      </w:r>
      <w:r>
        <w:rPr>
          <w:rFonts w:cs="Times New Roman" w:ascii="Times New Roman" w:hAnsi="Times New Roman"/>
          <w:i/>
          <w:sz w:val="24"/>
          <w:szCs w:val="24"/>
        </w:rPr>
        <w:t>The methodology of evaluation</w:t>
      </w:r>
      <w:r>
        <w:rPr>
          <w:rFonts w:cs="Times New Roman" w:ascii="Times New Roman" w:hAnsi="Times New Roman"/>
          <w:sz w:val="24"/>
          <w:szCs w:val="24"/>
        </w:rPr>
        <w:t xml:space="preserve"> (BARREIRA; BOAVIDA e ARAÚJO, 2006; C. FERREIRA, 2004, 2010; SCRIVEN, 1967). Esse estudo surgiu em uma época na qual o currículo do sistema educacional nos Estados Unidos era questionado pela sociedade, comunidade escolar e pesquisadores, sobre a necessidade de uma reforma no ensino na qual o processo de aprendizagem do aluno fosse mais valorizado (C. FERREIRA, 2005; LEITE, 1993).</w:t>
      </w:r>
    </w:p>
    <w:p>
      <w:pPr>
        <w:pStyle w:val="Normal"/>
        <w:spacing w:lineRule="auto" w:line="360"/>
        <w:jc w:val="both"/>
        <w:rPr>
          <w:rFonts w:ascii="Times New Roman" w:hAnsi="Times New Roman"/>
        </w:rPr>
      </w:pPr>
      <w:r>
        <w:rPr>
          <w:rFonts w:cs="Times New Roman" w:ascii="Times New Roman" w:hAnsi="Times New Roman"/>
          <w:sz w:val="24"/>
          <w:szCs w:val="24"/>
        </w:rPr>
        <w:t xml:space="preserve"> </w:t>
      </w:r>
      <w:r>
        <w:rPr>
          <w:rFonts w:cs="Times New Roman" w:ascii="Times New Roman" w:hAnsi="Times New Roman"/>
          <w:sz w:val="24"/>
          <w:szCs w:val="24"/>
        </w:rPr>
        <w:tab/>
        <w:t>Através da avaliação formativa, Scriven, apresentava uma forma de avaliar na qual os objetivos do currículo eram sempre mensurados durante o processo de ensino para identificar se a aprendizagem era significativa durante o processo, e não somente ao final deste (BARREIRA, BOAVIDA e ARAÚJO, 2006; CORTEZÃO, 2002; SCRIVE, 1967). Ao realizar a avaliação durante todo o processo de aprendizagem o professor teria como observar quais os objetivos do currículo não estava sendo alcançados pelos alunos, e automaticamente poderia agir, fazendo intervenções, para que ao chegar ao final do processo de ensino os alunos tivessem alcançado com sucesso todos os objetivos da aprendizagem (C. FERREIRA, 2004; SCRIVE, 1967).</w:t>
      </w:r>
    </w:p>
    <w:p>
      <w:pPr>
        <w:pStyle w:val="Normal"/>
        <w:spacing w:lineRule="auto" w:line="360"/>
        <w:ind w:firstLine="708"/>
        <w:jc w:val="both"/>
        <w:rPr>
          <w:rFonts w:ascii="Times New Roman" w:hAnsi="Times New Roman"/>
        </w:rPr>
      </w:pPr>
      <w:r>
        <w:rPr>
          <w:rFonts w:cs="Times New Roman" w:ascii="Times New Roman" w:hAnsi="Times New Roman"/>
          <w:sz w:val="24"/>
          <w:szCs w:val="24"/>
        </w:rPr>
        <w:t>A partir de então surge à diferenciação da avaliação somativa, que consiste na verificação da aprendizagem somente no final do processo de ensino, associada a testes (CORTEZÃO, 2002; LEITE, 1993). E a avaliação formativa, que consiste na verificação da aprendizagem durante todo o processo de ensino, permitindo ao professor identificar se todos os alunos estão atingindo os objetivos do currículo e oportunizar novas estratégias de ensino para garantir a aprendizagem de todos (BARREIRA; BOAVIDA e ARAÚJO, 2006; CORTEZÃO, 2002).</w:t>
      </w:r>
    </w:p>
    <w:p>
      <w:pPr>
        <w:pStyle w:val="Normal"/>
        <w:spacing w:lineRule="auto" w:line="360"/>
        <w:ind w:firstLine="708"/>
        <w:jc w:val="both"/>
        <w:rPr>
          <w:rFonts w:ascii="Times New Roman" w:hAnsi="Times New Roman"/>
        </w:rPr>
      </w:pPr>
      <w:r>
        <w:rPr>
          <w:rFonts w:cs="Times New Roman" w:ascii="Times New Roman" w:hAnsi="Times New Roman"/>
          <w:sz w:val="24"/>
          <w:szCs w:val="24"/>
        </w:rPr>
        <w:t xml:space="preserve">No ano de 1971, os autores Bloom, Hastings e Madaus, publicam a obra </w:t>
      </w:r>
      <w:r>
        <w:rPr>
          <w:rFonts w:cs="Times New Roman" w:ascii="Times New Roman" w:hAnsi="Times New Roman"/>
          <w:i/>
          <w:sz w:val="24"/>
          <w:szCs w:val="24"/>
        </w:rPr>
        <w:t>Handbook on Formative and Summative Evaluation of Student Learning</w:t>
      </w:r>
      <w:r>
        <w:rPr>
          <w:rFonts w:cs="Times New Roman" w:ascii="Times New Roman" w:hAnsi="Times New Roman"/>
          <w:sz w:val="24"/>
          <w:szCs w:val="24"/>
        </w:rPr>
        <w:t>, na qual escrevem sobre as aprendizagens escolares e transcrevem a ideia da avaliação formativa iniciada por Scriven. Neste estudo apresentam a ideia que a avaliação formativa seria capaz de desenvolver a aprendizagem de forma mais completa já que apresentava possibilidades de identificar quais os objetivos do currículo não estavam sendo alcançados e permitia uma mudança do planejamento e metodologias de ensino para atingir todos os objetivos de aprendizagem (ABRECHT, 1994; C. FERREIRA, 2004, 2005; LEITE, 1993).</w:t>
      </w:r>
    </w:p>
    <w:p>
      <w:pPr>
        <w:pStyle w:val="Normal"/>
        <w:spacing w:lineRule="auto" w:line="360"/>
        <w:ind w:firstLine="708"/>
        <w:jc w:val="both"/>
        <w:rPr>
          <w:rFonts w:ascii="Times New Roman" w:hAnsi="Times New Roman"/>
        </w:rPr>
      </w:pPr>
      <w:r>
        <w:rPr>
          <w:rFonts w:cs="Times New Roman" w:ascii="Times New Roman" w:hAnsi="Times New Roman"/>
          <w:sz w:val="24"/>
          <w:szCs w:val="24"/>
        </w:rPr>
        <w:t>O conceito de avaliação formativa passou a ser disseminado por outros autores e durante o apogeu da pedagogia por objetivos na França, influenciada pela psicologia behaviorista, conseguiu fortes aliadas no desenvolvimento e fortalecimento de uma educação centrada no principio de uma avaliação realizada de forma contínua, valorizando o processo de ensino-aprendizagem (BARREIRA; BOAVIDA e ARAÚJO, 2006; LIBÂNEO, 1994).</w:t>
      </w:r>
    </w:p>
    <w:p>
      <w:pPr>
        <w:pStyle w:val="Normal"/>
        <w:spacing w:lineRule="auto" w:line="360"/>
        <w:ind w:firstLine="708"/>
        <w:jc w:val="both"/>
        <w:rPr>
          <w:rFonts w:ascii="Times New Roman" w:hAnsi="Times New Roman"/>
        </w:rPr>
      </w:pPr>
      <w:r>
        <w:rPr>
          <w:rFonts w:cs="Times New Roman" w:ascii="Times New Roman" w:hAnsi="Times New Roman"/>
          <w:sz w:val="24"/>
          <w:szCs w:val="24"/>
        </w:rPr>
        <w:t>A avaliação formativa passou a ser disseminada como a ideia de valorização da qualidade e quantidade do produto final do ensino, na perspectiva que ao serem avaliados durante o processo, e corrigidas todas as situações de não aprendizagem, os alunos teriam mais chance de sucesso no final do processo avaliativo (ABRECHT, 1994; C. FERREIRA, 2004; CORTEZÃO, 2002). Assim podemos entender que a avaliação formativa é um processo contínuo de recolha de informações sobre o processo de ensino-aprendizagem, que resultará na regulação e orientação do processo de ensino com foco na aprendizagem individualizada de todos os alunos (C. FERREIRA, 2005; ROLDÃO e FERRO, 2015).</w:t>
      </w:r>
    </w:p>
    <w:p>
      <w:pPr>
        <w:pStyle w:val="Normal"/>
        <w:spacing w:lineRule="auto" w:line="360"/>
        <w:ind w:firstLine="708"/>
        <w:jc w:val="bot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spacing w:lineRule="auto" w:line="360" w:before="240" w:after="200"/>
        <w:rPr>
          <w:rFonts w:ascii="Times New Roman" w:hAnsi="Times New Roman"/>
        </w:rPr>
      </w:pPr>
      <w:r>
        <w:rPr>
          <w:rFonts w:cs="Times New Roman" w:ascii="Times New Roman" w:hAnsi="Times New Roman"/>
          <w:b/>
          <w:sz w:val="24"/>
          <w:szCs w:val="24"/>
        </w:rPr>
        <w:t>Atribuições da Disciplina de Educação Física Escolar</w:t>
      </w:r>
    </w:p>
    <w:p>
      <w:pPr>
        <w:pStyle w:val="Normal"/>
        <w:spacing w:lineRule="auto" w:line="360" w:before="114" w:after="200"/>
        <w:jc w:val="both"/>
        <w:rPr>
          <w:rFonts w:ascii="Times New Roman" w:hAnsi="Times New Roman"/>
        </w:rPr>
      </w:pPr>
      <w:r>
        <w:rPr>
          <w:rFonts w:cs="Times New Roman" w:ascii="Times New Roman" w:hAnsi="Times New Roman"/>
          <w:color w:val="FF0000"/>
          <w:sz w:val="24"/>
          <w:szCs w:val="24"/>
        </w:rPr>
        <w:tab/>
      </w:r>
      <w:r>
        <w:rPr>
          <w:rFonts w:cs="Times New Roman" w:ascii="Times New Roman" w:hAnsi="Times New Roman"/>
          <w:sz w:val="24"/>
          <w:szCs w:val="24"/>
        </w:rPr>
        <w:t xml:space="preserve">A escola, enquanto espaço de formação do ser integral, deve garantir ao cidadão o processo de difusão, identificação e a sistematização de conhecimentos e habilidades, produzidos pela humanidade ao longo de sua história, que os capacitem a interagir e a intervir na sociedade (ANTUNES, 2008; MOTA e SILVEIRA, 2014; PINHO e PEIXOTO, 2017; </w:t>
      </w:r>
      <w:r>
        <w:rPr>
          <w:rFonts w:cs="Times New Roman" w:ascii="Times New Roman" w:hAnsi="Times New Roman"/>
          <w:sz w:val="24"/>
          <w:szCs w:val="24"/>
          <w:lang w:eastAsia="pt-BR"/>
        </w:rPr>
        <w:t>ROSSI, 2012; NASCIMENTO e SOUZA, 2014</w:t>
      </w:r>
      <w:r>
        <w:rPr>
          <w:rFonts w:cs="Times New Roman" w:ascii="Times New Roman" w:hAnsi="Times New Roman"/>
          <w:sz w:val="24"/>
          <w:szCs w:val="24"/>
        </w:rPr>
        <w:t>).</w:t>
      </w:r>
    </w:p>
    <w:p>
      <w:pPr>
        <w:pStyle w:val="Normal"/>
        <w:spacing w:lineRule="auto" w:line="360"/>
        <w:ind w:firstLine="708"/>
        <w:jc w:val="both"/>
        <w:rPr>
          <w:rFonts w:ascii="Times New Roman" w:hAnsi="Times New Roman"/>
        </w:rPr>
      </w:pPr>
      <w:r>
        <w:rPr>
          <w:rFonts w:cs="Times New Roman" w:ascii="Times New Roman" w:hAnsi="Times New Roman"/>
          <w:sz w:val="24"/>
          <w:szCs w:val="24"/>
        </w:rPr>
        <w:t>Segundo os Parâmetros Curriculares Nacionais - PCN’s (1997, p. 28) “a Educação Física escolar deve oferecer oportunidades para que todos os alunos possam desenvolver suas potencialidades, de forma democrática e não seletiva, visando seu aprimoramento como seres humanos”. Assim, a Educação Física enquanto disciplina escolar deve contribuir para o desenvolvimento integral de cada aluno, com foco no desenvolvimento psicomotor, cognitivo e afetivo (BETTI e ZULIANI, 2002; OLIVEIRA, 2008; QUEIROZ e FERREIRA, 2017).</w:t>
      </w:r>
    </w:p>
    <w:p>
      <w:pPr>
        <w:pStyle w:val="Normal"/>
        <w:spacing w:lineRule="auto" w:line="360"/>
        <w:ind w:firstLine="708"/>
        <w:jc w:val="both"/>
        <w:rPr>
          <w:rFonts w:ascii="Times New Roman" w:hAnsi="Times New Roman"/>
        </w:rPr>
      </w:pPr>
      <w:r>
        <w:rPr>
          <w:rFonts w:cs="Times New Roman" w:ascii="Times New Roman" w:hAnsi="Times New Roman"/>
          <w:sz w:val="24"/>
          <w:szCs w:val="24"/>
        </w:rPr>
        <w:t>O conhecimento promovido por esta disciplina escolar deve proporcionar aos alunos, particularmente no que diz respeito ao desenvolvimento das capacidades perceptivas, afetivas, de integração e inserção social, uma maior condição de consciência, em busca de sua futura independência (ANTUNES, 2008; AQUINO, 2012; H. FERREIRA, 2011; PESSOA et al., 2017).</w:t>
      </w:r>
    </w:p>
    <w:p>
      <w:pPr>
        <w:pStyle w:val="Normal"/>
        <w:spacing w:lineRule="auto" w:line="360" w:before="240" w:after="200"/>
        <w:ind w:firstLine="708"/>
        <w:jc w:val="both"/>
        <w:rPr>
          <w:rFonts w:ascii="Times New Roman" w:hAnsi="Times New Roman"/>
        </w:rPr>
      </w:pPr>
      <w:r>
        <w:rPr>
          <w:rFonts w:cs="Times New Roman" w:ascii="Times New Roman" w:hAnsi="Times New Roman"/>
          <w:sz w:val="24"/>
          <w:szCs w:val="24"/>
        </w:rPr>
        <w:t>O professor de educação física escolar é responsável pela única disciplina do currículo que trabalha constantemente com o corpo na relação consigo mesmo e com os outros, tornando este profissional um dos principais responsáveis em promover o desenvolvimento integral dos escolares (AQUINO et al., 2012; NOVIKOFF, TRIANI, e MITHIDIERI, 2015</w:t>
      </w:r>
      <w:r>
        <w:rPr>
          <w:rFonts w:cs="Times New Roman" w:ascii="Times New Roman" w:hAnsi="Times New Roman"/>
          <w:sz w:val="24"/>
          <w:szCs w:val="24"/>
          <w:lang w:eastAsia="pt-BR"/>
        </w:rPr>
        <w:t xml:space="preserve">; </w:t>
      </w:r>
      <w:r>
        <w:rPr>
          <w:rFonts w:cs="Times New Roman" w:ascii="Times New Roman" w:hAnsi="Times New Roman"/>
          <w:sz w:val="24"/>
          <w:szCs w:val="24"/>
        </w:rPr>
        <w:t>SILVA, 2014; TRIANI, MAGALHÃES e NOVIKOFF, 2017). Neste sentido, o professor de educação física deve estar sempre atento à qualidade das atividades que ministra em suas aulas, pois através delas deve proporcionar a cada um dos alunos da turma oportunidades de alcançar o seu desenvolvimento integral (OLIVEIRA et al., 2018; QUEIROZ e FERREIRA, 2017).</w:t>
      </w:r>
    </w:p>
    <w:p>
      <w:pPr>
        <w:pStyle w:val="Normal"/>
        <w:spacing w:lineRule="auto" w:line="360" w:before="240" w:after="200"/>
        <w:ind w:firstLine="708"/>
        <w:jc w:val="both"/>
        <w:rPr>
          <w:rFonts w:ascii="Times New Roman" w:hAnsi="Times New Roman"/>
        </w:rPr>
      </w:pPr>
      <w:r>
        <w:rPr>
          <w:rFonts w:cs="Times New Roman" w:ascii="Times New Roman" w:hAnsi="Times New Roman"/>
          <w:sz w:val="24"/>
          <w:szCs w:val="24"/>
        </w:rPr>
        <w:t xml:space="preserve">As atividades desenvolvidas nas aulas da disciplina de educação física escolar devem promover o desenvolvimento: da linguagem (oral e gestual); das habilidades auditivas e sociais; do pensamento associativo; da construção de conceitos de relação espacial; e de outras atividades que tenham foco no exercício do desenvolvimento do conhecimento psicomotor, social-afetivo e cognitivo, de forma integrada (MOTA e SILVEIRA, 2014; OLIVEIRA et al., 2018; PINHO e PEIXOTO, 2017). </w:t>
      </w:r>
    </w:p>
    <w:p>
      <w:pPr>
        <w:pStyle w:val="Normal"/>
        <w:spacing w:lineRule="auto" w:line="360" w:before="240" w:after="200"/>
        <w:ind w:firstLine="708"/>
        <w:jc w:val="both"/>
        <w:rPr>
          <w:rFonts w:ascii="Times New Roman" w:hAnsi="Times New Roman"/>
        </w:rPr>
      </w:pPr>
      <w:r>
        <w:rPr>
          <w:rFonts w:cs="Times New Roman" w:ascii="Times New Roman" w:hAnsi="Times New Roman"/>
          <w:sz w:val="24"/>
          <w:szCs w:val="24"/>
        </w:rPr>
        <w:t xml:space="preserve">As atividades promovidas por essa disciplina também devem ser organizadas de acordo com o objetivo do conteúdo, ajustando-o adequadamente à faixa etária e ao nível de desenvolvimento dos alunos, com a finalidade do desenvolvimento da autoconfiança e do aprender a conhecer e a dominar seus corpos (BAHIA, 2016; </w:t>
      </w:r>
      <w:r>
        <w:rPr>
          <w:rFonts w:cs="Times New Roman" w:ascii="Times New Roman" w:hAnsi="Times New Roman"/>
          <w:sz w:val="24"/>
          <w:szCs w:val="24"/>
          <w:lang w:eastAsia="pt-BR"/>
        </w:rPr>
        <w:t xml:space="preserve">SANTOS, PRETTE e PRETTE, 2018; </w:t>
      </w:r>
      <w:r>
        <w:rPr>
          <w:rFonts w:cs="Times New Roman" w:ascii="Times New Roman" w:hAnsi="Times New Roman"/>
          <w:sz w:val="24"/>
          <w:szCs w:val="24"/>
        </w:rPr>
        <w:t>SILVA, 2014). Esta disciplina se torna especialmente importante por estar presente em todas as etapas da educação básica, podendo assim estar presente em todas as fases do desenvolvimento dos estudantes, incentivando a formação de sua personalidade, na tomada de decisões e no sucesso de aprendizagem (BETTI e ZULIANI, 2002; OLIVEIRA, 2008; H. FERREIRA, 2011).</w:t>
      </w:r>
    </w:p>
    <w:p>
      <w:pPr>
        <w:pStyle w:val="Normal"/>
        <w:spacing w:lineRule="auto" w:line="360" w:before="240" w:after="200"/>
        <w:ind w:firstLine="708"/>
        <w:jc w:val="both"/>
        <w:rPr>
          <w:rFonts w:ascii="Times New Roman" w:hAnsi="Times New Roman" w:cs="Times New Roman"/>
          <w:color w:val="FF0000"/>
          <w:sz w:val="24"/>
          <w:szCs w:val="24"/>
        </w:rPr>
      </w:pPr>
      <w:r>
        <w:rPr>
          <w:rFonts w:cs="Times New Roman" w:ascii="Times New Roman" w:hAnsi="Times New Roman"/>
          <w:color w:val="FF0000"/>
          <w:sz w:val="24"/>
          <w:szCs w:val="24"/>
        </w:rPr>
      </w:r>
    </w:p>
    <w:p>
      <w:pPr>
        <w:pStyle w:val="ListParagraph"/>
        <w:numPr>
          <w:ilvl w:val="0"/>
          <w:numId w:val="1"/>
        </w:numPr>
        <w:spacing w:lineRule="auto" w:line="360" w:before="240" w:after="200"/>
        <w:jc w:val="both"/>
        <w:rPr>
          <w:rFonts w:ascii="Times New Roman" w:hAnsi="Times New Roman"/>
        </w:rPr>
      </w:pPr>
      <w:r>
        <w:rPr>
          <w:rFonts w:cs="Times New Roman" w:ascii="Times New Roman" w:hAnsi="Times New Roman"/>
          <w:b/>
          <w:sz w:val="24"/>
          <w:szCs w:val="24"/>
        </w:rPr>
        <w:t>Avaliação Formativa – Ferramenta Significativa na Promoção do Desenvolvimento Integral dos Estudantes</w:t>
      </w:r>
    </w:p>
    <w:p>
      <w:pPr>
        <w:pStyle w:val="Normal"/>
        <w:spacing w:lineRule="auto" w:line="360" w:before="240" w:after="200"/>
        <w:ind w:firstLine="708"/>
        <w:jc w:val="both"/>
        <w:rPr>
          <w:rFonts w:ascii="Times New Roman" w:hAnsi="Times New Roman"/>
        </w:rPr>
      </w:pPr>
      <w:r>
        <w:rPr>
          <w:rFonts w:cs="Times New Roman" w:ascii="Times New Roman" w:hAnsi="Times New Roman"/>
          <w:sz w:val="24"/>
          <w:szCs w:val="24"/>
        </w:rPr>
        <w:t>A avaliação formativa caracteriza-se como um processo pedagógico que mensura a aprendizagem dos alunos durante o processo de ensino e aprendizagem (BARREIRA; BOAVIDA e ARAÚJO, 2006). Esse modelo de avaliação permite que o professor possa identificar possíveis problemas no alcance dos objetivos do currículo e, através dessa identificação, possa modificar as metodologias e estruturas adotadas durante o processo de ensino, com objetivo de assegurar que a aprendizagem ocorra de maneira satisfatória para todos os educandos (CORTEZÃO, 2002; C. FERREIRA, 2004; 2005; ROLDÃO e FERRO, 2015).</w:t>
      </w:r>
    </w:p>
    <w:p>
      <w:pPr>
        <w:pStyle w:val="Normal"/>
        <w:spacing w:lineRule="auto" w:line="360"/>
        <w:jc w:val="both"/>
        <w:rPr>
          <w:rFonts w:ascii="Times New Roman" w:hAnsi="Times New Roman"/>
        </w:rPr>
      </w:pPr>
      <w:r>
        <w:rPr>
          <w:rFonts w:cs="Times New Roman" w:ascii="Times New Roman" w:hAnsi="Times New Roman"/>
          <w:sz w:val="24"/>
          <w:szCs w:val="24"/>
        </w:rPr>
        <w:tab/>
        <w:t xml:space="preserve">A avaliação formativa associada à disciplina de educação física escolar facilita o acesso ao sucesso escolar dos alunos, pois tem como foco ajudar o aluno no processo de aprendizagem, assim como ajudar o professor no processo de ensino, garantindo a qualidade da educação ofertada pela escola (CARVALHO, 2017; MELO, 2017; RODRIGUES, 2003). </w:t>
      </w:r>
    </w:p>
    <w:p>
      <w:pPr>
        <w:pStyle w:val="Normal"/>
        <w:spacing w:lineRule="auto" w:line="360"/>
        <w:ind w:firstLine="708"/>
        <w:jc w:val="both"/>
        <w:rPr>
          <w:rFonts w:ascii="Times New Roman" w:hAnsi="Times New Roman"/>
        </w:rPr>
      </w:pPr>
      <w:r>
        <w:rPr>
          <w:rFonts w:cs="Times New Roman" w:ascii="Times New Roman" w:hAnsi="Times New Roman"/>
          <w:sz w:val="24"/>
          <w:szCs w:val="24"/>
        </w:rPr>
        <w:t>Este modelo de avaliação não está centrado no resultado final da aprendizagem, mas enfatiza que a prioridade do processo de ensino é que o aluno alcance todos os objetivos do currículo (BARREIRA; BOAVIDA e ARAÚJO, 2006). Assim, com a utilização da avaliação formativa o professor de educação física vai ter a oportunidade de mensurar a qualidade das atividades que ministra em suas aulas, a através dessa mensuração, poder refletir e modificar, caso necessário, seu planejamento com a finalidade de fazer com que cada um dos alunos da sua turma vivencie oportunidades de alcançar o seu próprio desenvolvimento integral (SIMOES, FERNANDO e LOPES, 2014; MELO, 2017; SANTOS, 2013).</w:t>
      </w:r>
    </w:p>
    <w:p>
      <w:pPr>
        <w:pStyle w:val="Normal"/>
        <w:spacing w:lineRule="auto" w:line="360"/>
        <w:ind w:firstLine="708"/>
        <w:jc w:val="both"/>
        <w:rPr>
          <w:rFonts w:ascii="Times New Roman" w:hAnsi="Times New Roman"/>
        </w:rPr>
      </w:pPr>
      <w:r>
        <w:rPr>
          <w:rFonts w:cs="Times New Roman" w:ascii="Times New Roman" w:hAnsi="Times New Roman"/>
          <w:sz w:val="24"/>
          <w:szCs w:val="24"/>
        </w:rPr>
        <w:t xml:space="preserve">Ao utilizar essa forma de avaliação, o professor de educação física tornará o acesso ao conteúdo da sua disciplina mais igualitário, pois vai proporcionar a todos os alunos o direito de aprender de forma equivalente à sua turma, ao contrário, da avaliação que somente avalia o aluno no final do processo, que torna mais improvável um desenvolvimento das aprendizagens de forma linear e igualitária (ARAUJO, 2017; CORTEZÃO, 2002; C. FERREIRA, 1997; 2010; SANTOS, 2013). </w:t>
      </w:r>
    </w:p>
    <w:p>
      <w:pPr>
        <w:pStyle w:val="Normal"/>
        <w:spacing w:lineRule="auto" w:line="360"/>
        <w:ind w:firstLine="708"/>
        <w:jc w:val="both"/>
        <w:rPr>
          <w:rFonts w:ascii="Times New Roman" w:hAnsi="Times New Roman"/>
        </w:rPr>
      </w:pPr>
      <w:r>
        <w:rPr>
          <w:rFonts w:cs="Times New Roman" w:ascii="Times New Roman" w:hAnsi="Times New Roman"/>
          <w:sz w:val="24"/>
          <w:szCs w:val="24"/>
        </w:rPr>
        <w:t>O aluno também pode participar ativamente deste processo avaliativo, contribuindo para o seu desenvolvimento integral, e consequentemente contribuindo para que o professor possa atingir resultados de aprendizagem significativos em sua turma. Para que isso aconteça, o aluno deve ser conscientizado da importância deste processo e instruído de como pode ajudar exercendo o papel de auto-avaliador (BARREIRA, BOAVIDA e ARAÚJO, 2006; SIMOES, FERNANDO e LOPES, 2014). Neste processo de conscientização professor e aluno tem que ter consciência que a avaliação não é um instrumento de punição ou de valorização do erro, mas sim, um instrumento que auxilia no processo de ensino-aprendizagem para alcançar êxitos na conquista dos objetivos traçados para o desenvolvimento do currículo (C. FERREIRA, 2004; PACHECO, 1994, 1995).</w:t>
      </w:r>
    </w:p>
    <w:p>
      <w:pPr>
        <w:pStyle w:val="NormalWeb"/>
        <w:spacing w:lineRule="auto" w:line="360"/>
        <w:ind w:firstLine="708"/>
        <w:jc w:val="both"/>
        <w:rPr>
          <w:rFonts w:ascii="Times New Roman" w:hAnsi="Times New Roman"/>
        </w:rPr>
      </w:pPr>
      <w:r>
        <w:rPr>
          <w:rFonts w:ascii="Times New Roman" w:hAnsi="Times New Roman"/>
        </w:rPr>
        <w:t>Assim, a avaliação formativa servirá para o professor da disciplina de educação física como ferramenta significativa na promoção do desenvolvimento integral dos estudantes, pois possibilita a este profissional a oportunidade de identificar o nível de aprendizagem de cada aluno durante o processo de ensino, e através desta identificação, modificar sua ação pedagógica com a finalidade de garantir que todos os alunos consigam alcançar níveis significativos de aprendizagem para o seu desenvolvimento como ser integral (ARAUJO, 2017; CARVALHO, 2017; MELO, 2017; RODRIGUES, 2003; SANTOS, 2013).</w:t>
      </w:r>
    </w:p>
    <w:p>
      <w:pPr>
        <w:pStyle w:val="Normal"/>
        <w:spacing w:lineRule="auto" w:line="360"/>
        <w:jc w:val="both"/>
        <w:rPr>
          <w:rFonts w:ascii="Times New Roman" w:hAnsi="Times New Roman"/>
        </w:rPr>
      </w:pPr>
      <w:r>
        <w:rPr>
          <w:rFonts w:cs="Times New Roman" w:ascii="Times New Roman" w:hAnsi="Times New Roman"/>
          <w:sz w:val="24"/>
          <w:szCs w:val="24"/>
        </w:rPr>
        <w:tab/>
      </w:r>
    </w:p>
    <w:p>
      <w:pPr>
        <w:pStyle w:val="ListParagraph"/>
        <w:numPr>
          <w:ilvl w:val="0"/>
          <w:numId w:val="1"/>
        </w:numPr>
        <w:spacing w:lineRule="auto" w:line="360" w:before="240" w:after="200"/>
        <w:jc w:val="both"/>
        <w:rPr>
          <w:rFonts w:ascii="Times New Roman" w:hAnsi="Times New Roman"/>
        </w:rPr>
      </w:pPr>
      <w:r>
        <w:rPr>
          <w:rFonts w:cs="Times New Roman" w:ascii="Times New Roman" w:hAnsi="Times New Roman"/>
          <w:b/>
          <w:sz w:val="24"/>
          <w:szCs w:val="24"/>
        </w:rPr>
        <w:t>Avaliação Formativa – Promotora da Formação Contínua do Professor</w:t>
      </w:r>
    </w:p>
    <w:p>
      <w:pPr>
        <w:pStyle w:val="Normal"/>
        <w:spacing w:lineRule="auto" w:line="360" w:before="240" w:after="200"/>
        <w:jc w:val="both"/>
        <w:rPr>
          <w:rFonts w:ascii="Times New Roman" w:hAnsi="Times New Roman"/>
        </w:rPr>
      </w:pPr>
      <w:r>
        <w:rPr>
          <w:rFonts w:cs="Times New Roman" w:ascii="Times New Roman" w:hAnsi="Times New Roman"/>
          <w:sz w:val="24"/>
          <w:szCs w:val="24"/>
        </w:rPr>
        <w:tab/>
        <w:t>A avaliação formativa, ao mesmo tempo que promove a aprendizagem dos alunos, também produz um efeito de auto-avaliação do professor, pois ao identificar que os alunos não estão conseguindo alcançar os objetivos de aprendizagem, este deverá refletir sobre o seu planejamento e metodologia de aula e reformula-los de forma a garantir o sucesso de aprendizagem em todos os alunos (MELO, 2017; MENDES, CLEMENTE, ROCHA e DAMÁSIO, 2012).).</w:t>
      </w:r>
    </w:p>
    <w:p>
      <w:pPr>
        <w:pStyle w:val="Normal"/>
        <w:spacing w:lineRule="auto" w:line="360"/>
        <w:ind w:firstLine="708"/>
        <w:jc w:val="both"/>
        <w:rPr>
          <w:rFonts w:ascii="Times New Roman" w:hAnsi="Times New Roman"/>
        </w:rPr>
      </w:pPr>
      <w:r>
        <w:rPr>
          <w:rFonts w:cs="Times New Roman" w:ascii="Times New Roman" w:hAnsi="Times New Roman"/>
          <w:sz w:val="24"/>
          <w:szCs w:val="24"/>
        </w:rPr>
        <w:t>Ao identificar o motivo que levou o aluno ao erro, ou a não atingir os objetivos de aprendizagem, o professor fará uma reflexão sobre a sua prática pedagógica e a partir dessa avaliação, a partir desta reflexão, poderá reformular o planejamento de sua aula promovendo alterações em sua atividade pedagógica (atividades, recursos, metodologias, objetivos intermediários, entre outros) que possibilitem a todos os alunos o melhor caminho para alcançar o sucesso da aprendizagem (C. FERREIRA, 1997; 2010; FRANCO, 2015; LIBÂNEO, 1994).</w:t>
      </w:r>
    </w:p>
    <w:p>
      <w:pPr>
        <w:pStyle w:val="Normal"/>
        <w:spacing w:lineRule="auto" w:line="360"/>
        <w:ind w:firstLine="708"/>
        <w:jc w:val="both"/>
        <w:rPr>
          <w:rFonts w:ascii="Times New Roman" w:hAnsi="Times New Roman"/>
        </w:rPr>
      </w:pPr>
      <w:r>
        <w:rPr>
          <w:rFonts w:cs="Times New Roman" w:ascii="Times New Roman" w:hAnsi="Times New Roman"/>
          <w:sz w:val="24"/>
          <w:szCs w:val="24"/>
        </w:rPr>
        <w:t>Esse processo de regulação do processo de ensino não pode ser visto pelo professor como uma falha do seu planejamento, ou das atividades pedagógicas escolhidas, mas sim como uma oportunidade de aperfeiçoar a sua prática profissional, garantindo que todos os alunos de sua turma consigam atingir resultados significativos de aprendizagem (BARREIRA, BOAVIDA e ARAÚJO, 2006; LIBÂNEO, 2011). Esse processo de auto-avaliação do professor promove um avanço na qualidade do ensino, pois ao vivenciar essa realidade reflexiva este profissional passará por um processo de “reconstrução” e aperfeiçoamento da sua atividade enquanto educador (C. FERREIRA, 2004; LIBÂNEO, 1994; SÁ-CHAVES, 2008).</w:t>
      </w:r>
    </w:p>
    <w:p>
      <w:pPr>
        <w:pStyle w:val="Normal"/>
        <w:spacing w:lineRule="auto" w:line="360" w:before="240" w:after="200"/>
        <w:ind w:firstLine="708"/>
        <w:jc w:val="both"/>
        <w:rPr>
          <w:rFonts w:ascii="Times New Roman" w:hAnsi="Times New Roman"/>
        </w:rPr>
      </w:pPr>
      <w:r>
        <w:rPr>
          <w:rFonts w:cs="Times New Roman" w:ascii="Times New Roman" w:hAnsi="Times New Roman"/>
          <w:sz w:val="24"/>
          <w:szCs w:val="24"/>
        </w:rPr>
        <w:t>Os diversos processos que possibilitam a reflexão individual e coletiva sobre a prática docente são caracterizados como uma formação continuada (BAHIA, 2016; VENÂNCIO, 2014). Assim, ao fazer uma reestruturação de seu planejamento para atingir a aprendizagem significativa de todos os alunos, o professor passará por um processo de articulação entre os conhecimentos adquiridos em sua formação específica com os conhecimentos que necessita para alcançar os objetivos de sua prática pedagógica, promovendo a aquisição de novos saberes e novas práticas que contribuem para o desenvolvimento profissional do professor (GEMENTE &amp; MATTHIESEN, 2017; FRANCO, 2015; SÁ-CHAVES, 2008).</w:t>
      </w:r>
    </w:p>
    <w:p>
      <w:pPr>
        <w:pStyle w:val="Normal"/>
        <w:spacing w:lineRule="auto" w:line="360" w:before="240" w:after="200"/>
        <w:ind w:firstLine="708"/>
        <w:jc w:val="both"/>
        <w:rPr>
          <w:rFonts w:ascii="Times New Roman" w:hAnsi="Times New Roman"/>
        </w:rPr>
      </w:pPr>
      <w:r>
        <w:rPr>
          <w:rFonts w:cs="Times New Roman" w:ascii="Times New Roman" w:hAnsi="Times New Roman"/>
          <w:sz w:val="24"/>
          <w:szCs w:val="24"/>
        </w:rPr>
        <w:t>Esse processo de reflexão/ação para a construção do conjunto de saberes que irão (re)estruturar a ação docente promove o aperfeiçoamento do saber e da prática profissional de forma processual (FRANCO, 2015; GEMENTE e MATTHIESEN, 2017). Para Venâncio (2014) essa evolução/transformação da prática docente ocasiona a melhoria da qualidade do ensino da disciplina de educação física na escola, e consequentemente promovem a melhoria da aprendizagem do aluno.</w:t>
      </w:r>
    </w:p>
    <w:p>
      <w:pPr>
        <w:pStyle w:val="Normal"/>
        <w:spacing w:lineRule="auto" w:line="360" w:before="240" w:after="200"/>
        <w:ind w:firstLine="708"/>
        <w:jc w:val="both"/>
        <w:rPr>
          <w:rFonts w:ascii="Times New Roman" w:hAnsi="Times New Roman"/>
        </w:rPr>
      </w:pPr>
      <w:r>
        <w:rPr>
          <w:rFonts w:cs="Times New Roman" w:ascii="Times New Roman" w:hAnsi="Times New Roman"/>
          <w:sz w:val="24"/>
          <w:szCs w:val="24"/>
        </w:rPr>
        <w:t>Na visão de Santos e Oliveira (2015) as adaptações dos conteúdos do currículo e das práticas pedagógicas às necessidades educacionais dos estudantes promovem a possibilidade da formação de um profissional reflexivo, criativo e capaz de desenvolver e aprimorar a sua prática pedagógica de forma eficaz e fundamentada. Na percepção de Bahia (2016), a formação continua do professor é adquirida e aperfeiçoada durante a sua prática pedagógica, advém do planejamento e execução de suas aulas que são estruturadas nos seus conhecimentos de: Ser - o “eu” professor; Sentir - valores, princípios, prazer, e entusiasmo; Saber - conteúdo do ensino, relação teoria/prática, a linguagem e a produção do conhecimento; e Fazer - planejamento, métodos, objetivos, motivação do aluno e avaliação.</w:t>
      </w:r>
    </w:p>
    <w:p>
      <w:pPr>
        <w:pStyle w:val="Normal"/>
        <w:spacing w:lineRule="auto" w:line="360"/>
        <w:ind w:firstLine="708"/>
        <w:jc w:val="both"/>
        <w:rPr>
          <w:rFonts w:ascii="Times New Roman" w:hAnsi="Times New Roman"/>
        </w:rPr>
      </w:pPr>
      <w:r>
        <w:rPr>
          <w:rFonts w:cs="Times New Roman" w:ascii="Times New Roman" w:hAnsi="Times New Roman"/>
          <w:sz w:val="24"/>
          <w:szCs w:val="24"/>
        </w:rPr>
        <w:t>Assim, podemos perceber a avaliação formativa ao ser utilizada pelo professor de educação física como uma ferramenta de avaliação, possibilitará a este profissional a oportunidade de adotar estratégias diferenciadas de ensino e de avaliação em função das necessidades, dificuldades e interesses de seus alunos, promovendo a (re)construção contínua do processo de ensino-aprendizagem (MELO, 2017; MENDES, CLEMENTE, ROCHA e DAMÁSIO, 2012). Esse ensino diferenciado, além de promover o desenvolvimento da aprendizagem de todos os alunos, também promove a formação contínua do professor de educação física, que estará sempre se desenvolvendo profissionalmente para conseguir alcançar com êxito os objetivos de aprendizagem de cada aluno na promoção do desenvolvimento integral (C. FERREIRA, 2004; LIBÂNEO, 1994).</w:t>
      </w:r>
    </w:p>
    <w:p>
      <w:pPr>
        <w:pStyle w:val="Normal"/>
        <w:spacing w:lineRule="auto" w:line="360" w:before="0" w:after="0"/>
        <w:ind w:firstLine="708"/>
        <w:jc w:val="both"/>
        <w:rPr>
          <w:rFonts w:ascii="Times New Roman" w:hAnsi="Times New Roman" w:cs="Times New Roman"/>
          <w:sz w:val="24"/>
          <w:szCs w:val="24"/>
        </w:rPr>
      </w:pPr>
      <w:r>
        <w:rPr>
          <w:rFonts w:cs="Times New Roman" w:ascii="Times New Roman" w:hAnsi="Times New Roman"/>
          <w:sz w:val="24"/>
          <w:szCs w:val="24"/>
        </w:rPr>
      </w:r>
    </w:p>
    <w:p>
      <w:pPr>
        <w:pStyle w:val="NormalWeb"/>
        <w:spacing w:lineRule="auto" w:line="360" w:before="0" w:after="0"/>
        <w:rPr>
          <w:rFonts w:ascii="Times New Roman" w:hAnsi="Times New Roman"/>
          <w:b/>
          <w:b/>
        </w:rPr>
      </w:pPr>
      <w:r>
        <w:rPr>
          <w:rFonts w:ascii="Times New Roman" w:hAnsi="Times New Roman"/>
          <w:b/>
        </w:rPr>
      </w:r>
    </w:p>
    <w:p>
      <w:pPr>
        <w:pStyle w:val="NormalWeb"/>
        <w:spacing w:lineRule="auto" w:line="360" w:before="0" w:after="0"/>
        <w:rPr>
          <w:rFonts w:ascii="Times New Roman" w:hAnsi="Times New Roman"/>
        </w:rPr>
      </w:pPr>
      <w:r>
        <w:rPr>
          <w:rFonts w:ascii="Times New Roman" w:hAnsi="Times New Roman"/>
          <w:b/>
        </w:rPr>
        <w:t>CONSIDERAÇÕES FINAIS</w:t>
      </w:r>
    </w:p>
    <w:p>
      <w:pPr>
        <w:pStyle w:val="NormalWeb"/>
        <w:spacing w:lineRule="auto" w:line="360" w:before="100" w:after="100"/>
        <w:rPr>
          <w:rFonts w:ascii="Times New Roman" w:hAnsi="Times New Roman"/>
        </w:rPr>
      </w:pPr>
      <w:r>
        <w:rPr>
          <w:rFonts w:ascii="Times New Roman" w:hAnsi="Times New Roman"/>
        </w:rPr>
      </w:r>
    </w:p>
    <w:p>
      <w:pPr>
        <w:pStyle w:val="NormalWeb"/>
        <w:spacing w:lineRule="auto" w:line="360" w:beforeAutospacing="0" w:before="0" w:afterAutospacing="0" w:after="0"/>
        <w:jc w:val="both"/>
        <w:rPr>
          <w:rFonts w:ascii="Times New Roman" w:hAnsi="Times New Roman"/>
        </w:rPr>
      </w:pPr>
      <w:r>
        <w:rPr>
          <w:rFonts w:ascii="Times New Roman" w:hAnsi="Times New Roman"/>
          <w:b/>
          <w:color w:val="FF0000"/>
        </w:rPr>
        <w:tab/>
      </w:r>
      <w:r>
        <w:rPr>
          <w:rFonts w:ascii="Times New Roman" w:hAnsi="Times New Roman"/>
        </w:rPr>
        <w:t>A aprendizagem de todos os alunos de forma igualitária consiste no principal objetivo do professor que utiliza a avaliação formativa na sua ação docente. Neste caso, quando utilizada pelo professor da disciplina de educação física, esse profissional vai atuar como um diretor do processo de aprendizagem, pois terá o papel de planejar, ensinar, modificar, atuar, intervir e criar possibilidades para que todos os alunos possam ser protagonistas do seu processo de aprendizagem e desenvolvimento integral (BARREIRA, BOAVIDA e ARAÚJO, 2006; CORTEZÃO, 2002). Esse ensino diferenciado com base na avaliação formativa requer do professor de educação física a organização estratégica do currículo e dos procedimentos didáticos, pois as atividades desenvolvidas e sua disciplina deverão promover aprendizagem de forma igualitária a todos os alunos, mesmo que estes tenham diferenças de ritmo e de dificuldades (ABRECHT, 1994; C. FERREIRA, 2004; 2005). Assim, podemos perceber através da análise de estudos científicos que a avaliação formativa apresenta-se como uma ferramenta significativa no processo de ensino e aprendizagem da disciplina de educação física escolar. Pois, possibilita ao professor a identificação da evolução do aluno durante o processo de ensino, permitindo a adoção de novas estratégias pedagógicas que possam contribuir para o alcance dos objetivos da disciplina de educação física na promoção do desenvolvimento integral dos estudantes Assim como, ao adotar a avaliação formativa como ferramenta pedagógica no processo de ensino e aprendizagem o professor de educação física se propõe a desenvolver uma ação pedagógica centrada na ação/reflexão/ação, método este que contribui para o aperfeiçoamento de formação profissional.</w:t>
      </w:r>
    </w:p>
    <w:p>
      <w:pPr>
        <w:pStyle w:val="NormalWeb"/>
        <w:spacing w:lineRule="auto" w:line="360"/>
        <w:rPr>
          <w:rFonts w:ascii="Times New Roman" w:hAnsi="Times New Roman"/>
          <w:b/>
          <w:b/>
        </w:rPr>
      </w:pPr>
      <w:r>
        <w:rPr>
          <w:rFonts w:ascii="Times New Roman" w:hAnsi="Times New Roman"/>
          <w:b/>
        </w:rPr>
      </w:r>
    </w:p>
    <w:p>
      <w:pPr>
        <w:pStyle w:val="NormalWeb"/>
        <w:spacing w:lineRule="auto" w:line="360" w:before="100" w:after="100"/>
        <w:rPr>
          <w:rFonts w:ascii="Times New Roman" w:hAnsi="Times New Roman"/>
        </w:rPr>
      </w:pPr>
      <w:r>
        <w:rPr>
          <w:rFonts w:ascii="Times New Roman" w:hAnsi="Times New Roman"/>
          <w:b/>
        </w:rPr>
        <w:t>REFER</w:t>
      </w:r>
      <w:bookmarkStart w:id="0" w:name="_GoBack"/>
      <w:bookmarkEnd w:id="0"/>
      <w:r>
        <w:rPr>
          <w:rFonts w:ascii="Times New Roman" w:hAnsi="Times New Roman"/>
          <w:b/>
        </w:rPr>
        <w:t>ÊNCIAS</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ABRECHT, Roland. </w:t>
      </w:r>
      <w:r>
        <w:rPr>
          <w:rFonts w:cs="Times New Roman" w:ascii="Times New Roman" w:hAnsi="Times New Roman"/>
          <w:b/>
          <w:bCs/>
          <w:sz w:val="24"/>
          <w:szCs w:val="24"/>
        </w:rPr>
        <w:t xml:space="preserve">Avaliação Formativa. </w:t>
      </w:r>
      <w:r>
        <w:rPr>
          <w:rFonts w:cs="Times New Roman" w:ascii="Times New Roman" w:hAnsi="Times New Roman"/>
          <w:sz w:val="24"/>
          <w:szCs w:val="24"/>
        </w:rPr>
        <w:t xml:space="preserve">Porto: Edições Asa, 1994. </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ANTUNES, M. A. M. Psicologia Escolar e Educacional: história, compromissos e perspectivas. </w:t>
      </w:r>
      <w:r>
        <w:rPr>
          <w:rFonts w:cs="Times New Roman" w:ascii="Times New Roman" w:hAnsi="Times New Roman"/>
          <w:b/>
          <w:sz w:val="24"/>
          <w:szCs w:val="24"/>
        </w:rPr>
        <w:t>Psicologia escolar e educacional</w:t>
      </w:r>
      <w:r>
        <w:rPr>
          <w:rFonts w:cs="Times New Roman" w:ascii="Times New Roman" w:hAnsi="Times New Roman"/>
          <w:sz w:val="24"/>
          <w:szCs w:val="24"/>
        </w:rPr>
        <w:t>, 12(2), dez., 2008, dez. Disponível em: http://www.scielo.br/scielo.php?script=sci_arttext&amp;pid=S1413-85572008000200020</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AQUINO, M. F. S., BROWNE, R. A. V., SALES, M. M.; DANTAS, R. A. E. Psicomotricidade como ferramenta da educação física na educação infantil. </w:t>
      </w:r>
      <w:r>
        <w:rPr>
          <w:rFonts w:cs="Times New Roman" w:ascii="Times New Roman" w:hAnsi="Times New Roman"/>
          <w:b/>
          <w:sz w:val="24"/>
          <w:szCs w:val="24"/>
        </w:rPr>
        <w:t>Revista Brasileira de Futsal e Futebol</w:t>
      </w:r>
      <w:r>
        <w:rPr>
          <w:rFonts w:cs="Times New Roman" w:ascii="Times New Roman" w:hAnsi="Times New Roman"/>
          <w:sz w:val="24"/>
          <w:szCs w:val="24"/>
        </w:rPr>
        <w:t>, 4(14), p. 245-257, jan./dez., 2012. Disponível em: https://dialnet.unirioja.es/descarga/articulo/4901940.pdf</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ARAUJO, F. A avaliação e a gestão curricular em educação física um olhar integrado. </w:t>
      </w:r>
      <w:r>
        <w:rPr>
          <w:rFonts w:cs="Times New Roman" w:ascii="Times New Roman" w:hAnsi="Times New Roman"/>
          <w:b/>
          <w:sz w:val="24"/>
          <w:szCs w:val="24"/>
          <w:shd w:fill="FFFFFF" w:val="clear"/>
        </w:rPr>
        <w:t>Boletim Sociedade Portuguesa de </w:t>
      </w:r>
      <w:r>
        <w:rPr>
          <w:rFonts w:cs="Times New Roman" w:ascii="Times New Roman" w:hAnsi="Times New Roman"/>
          <w:b/>
          <w:bCs/>
          <w:sz w:val="24"/>
          <w:szCs w:val="24"/>
          <w:shd w:fill="FFFFFF" w:val="clear"/>
        </w:rPr>
        <w:t>Educação Física</w:t>
      </w:r>
      <w:r>
        <w:rPr>
          <w:rFonts w:cs="Times New Roman" w:ascii="Times New Roman" w:hAnsi="Times New Roman"/>
          <w:sz w:val="24"/>
          <w:szCs w:val="24"/>
          <w:shd w:fill="FFFFFF" w:val="clear"/>
        </w:rPr>
        <w:t xml:space="preserve">, 2017. Disponível em: </w:t>
      </w:r>
      <w:r>
        <w:rPr>
          <w:rFonts w:cs="Times New Roman" w:ascii="Times New Roman" w:hAnsi="Times New Roman"/>
          <w:sz w:val="24"/>
          <w:szCs w:val="24"/>
        </w:rPr>
        <w:t>file:///C:/Users/Meus%20Documentos/Downloads/227-431-1-SM.pdf</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BAHIA, C. S. </w:t>
      </w:r>
      <w:r>
        <w:rPr>
          <w:rFonts w:cs="Times New Roman" w:ascii="Times New Roman" w:hAnsi="Times New Roman"/>
          <w:b/>
          <w:sz w:val="24"/>
          <w:szCs w:val="24"/>
        </w:rPr>
        <w:t>Formação continuada em exercício de professores de educação física escolar</w:t>
      </w:r>
      <w:r>
        <w:rPr>
          <w:rFonts w:cs="Times New Roman" w:ascii="Times New Roman" w:hAnsi="Times New Roman"/>
          <w:sz w:val="24"/>
          <w:szCs w:val="24"/>
        </w:rPr>
        <w:t>: contribuições para a prática-pedagógica. 2016. Tese de doutorado. Universidade Federal de Santa Catarina, Florianópolis, 2016. Disponível em: https://repositorio.ufsc.br/xmlui/handle/123456789/174907</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BARREIRA, Carlos; BOAVIDA, João; ARAÚJO, Nuno. Avaliação Formativa – Novas Formas de Ensinar e Aprender. </w:t>
      </w:r>
      <w:r>
        <w:rPr>
          <w:rFonts w:cs="Times New Roman" w:ascii="Times New Roman" w:hAnsi="Times New Roman"/>
          <w:b/>
          <w:bCs/>
          <w:sz w:val="24"/>
          <w:szCs w:val="24"/>
        </w:rPr>
        <w:t>Revista Portuguesa de pedagogia</w:t>
      </w:r>
      <w:r>
        <w:rPr>
          <w:rFonts w:cs="Times New Roman" w:ascii="Times New Roman" w:hAnsi="Times New Roman"/>
          <w:sz w:val="24"/>
          <w:szCs w:val="24"/>
        </w:rPr>
        <w:t>. 40(3). Portugal: 2006.</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BETTI, M.; ZULANI, L. R. Educação física escolar: uma proposta de diretrizes pedagógicas. </w:t>
      </w:r>
      <w:r>
        <w:rPr>
          <w:rFonts w:cs="Times New Roman" w:ascii="Times New Roman" w:hAnsi="Times New Roman"/>
          <w:b/>
          <w:sz w:val="24"/>
          <w:szCs w:val="24"/>
        </w:rPr>
        <w:t>Revista Mackenzie de Educação Física e Esporte</w:t>
      </w:r>
      <w:r>
        <w:rPr>
          <w:rFonts w:cs="Times New Roman" w:ascii="Times New Roman" w:hAnsi="Times New Roman"/>
          <w:sz w:val="24"/>
          <w:szCs w:val="24"/>
        </w:rPr>
        <w:t>, 1(1), p. 73-81, 2002. Disponível em: http://cev.org.br/biblioteca/educacao-fisica-escolar-uma-proposta-diretrizes-pedagogicas</w:t>
      </w:r>
    </w:p>
    <w:p>
      <w:pPr>
        <w:pStyle w:val="Normal"/>
        <w:bidi w:val="0"/>
        <w:spacing w:lineRule="auto" w:line="240"/>
        <w:jc w:val="both"/>
        <w:rPr>
          <w:rFonts w:ascii="Times New Roman" w:hAnsi="Times New Roman"/>
        </w:rPr>
      </w:pPr>
      <w:r>
        <w:rPr>
          <w:rFonts w:cs="Times New Roman" w:ascii="Times New Roman" w:hAnsi="Times New Roman"/>
          <w:sz w:val="24"/>
          <w:szCs w:val="24"/>
          <w:shd w:fill="FFFFFF" w:val="clear"/>
        </w:rPr>
        <w:t xml:space="preserve">CARVALHO, L. M. D. Avaliação das aprendizagens em educação física. </w:t>
      </w:r>
      <w:r>
        <w:rPr>
          <w:rFonts w:cs="Times New Roman" w:ascii="Times New Roman" w:hAnsi="Times New Roman"/>
          <w:b/>
          <w:sz w:val="24"/>
          <w:szCs w:val="24"/>
          <w:shd w:fill="FFFFFF" w:val="clear"/>
        </w:rPr>
        <w:t>Sociedade Portuguesa de </w:t>
      </w:r>
      <w:r>
        <w:rPr>
          <w:rFonts w:cs="Times New Roman" w:ascii="Times New Roman" w:hAnsi="Times New Roman"/>
          <w:b/>
          <w:bCs/>
          <w:sz w:val="24"/>
          <w:szCs w:val="24"/>
          <w:shd w:fill="FFFFFF" w:val="clear"/>
        </w:rPr>
        <w:t>Educação Física</w:t>
      </w:r>
      <w:r>
        <w:rPr>
          <w:rFonts w:cs="Times New Roman" w:ascii="Times New Roman" w:hAnsi="Times New Roman"/>
          <w:sz w:val="24"/>
          <w:szCs w:val="24"/>
          <w:shd w:fill="FFFFFF" w:val="clear"/>
        </w:rPr>
        <w:t xml:space="preserve">, 2017. Disponível em:   </w:t>
      </w:r>
      <w:r>
        <w:rPr>
          <w:rFonts w:cs="Times New Roman" w:ascii="Times New Roman" w:hAnsi="Times New Roman"/>
          <w:sz w:val="24"/>
          <w:szCs w:val="24"/>
        </w:rPr>
        <w:t>https://boletim.spef.pt/index.php/spef/article/viewFile/163/150</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CORTEZÃO, Luiza. Formas de Ensina, formas de avaliar: breve análise de práticas correntes de avaliação. In </w:t>
      </w:r>
      <w:r>
        <w:rPr>
          <w:rFonts w:cs="Times New Roman" w:ascii="Times New Roman" w:hAnsi="Times New Roman"/>
          <w:b/>
          <w:bCs/>
          <w:sz w:val="24"/>
          <w:szCs w:val="24"/>
        </w:rPr>
        <w:t>Reorganização Curricular do Ensino Básico</w:t>
      </w:r>
      <w:r>
        <w:rPr>
          <w:rFonts w:cs="Times New Roman" w:ascii="Times New Roman" w:hAnsi="Times New Roman"/>
          <w:sz w:val="24"/>
          <w:szCs w:val="24"/>
        </w:rPr>
        <w:t>. Avaliação das Aprendizagens. Porto: Ministério da Educação, 2002.</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FERREIRA, A. L.; ACIOLY-RÉGNIER, N. M. Contribuições de Henri Wallon à relação cognição e afetividade na educação. </w:t>
      </w:r>
      <w:r>
        <w:rPr>
          <w:rFonts w:cs="Times New Roman" w:ascii="Times New Roman" w:hAnsi="Times New Roman"/>
          <w:b/>
          <w:sz w:val="24"/>
          <w:szCs w:val="24"/>
        </w:rPr>
        <w:t>Educar</w:t>
      </w:r>
      <w:r>
        <w:rPr>
          <w:rFonts w:cs="Times New Roman" w:ascii="Times New Roman" w:hAnsi="Times New Roman"/>
          <w:sz w:val="24"/>
          <w:szCs w:val="24"/>
        </w:rPr>
        <w:t>, (36), p. 21-38, 2010.  Disponível em: http://www.scielo.br/pdf/er/n36/a03n36.pdf</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FERREIRA, Carlos, Alberto. </w:t>
      </w:r>
      <w:r>
        <w:rPr>
          <w:rFonts w:cs="Times New Roman" w:ascii="Times New Roman" w:hAnsi="Times New Roman"/>
          <w:b/>
          <w:bCs/>
          <w:sz w:val="24"/>
          <w:szCs w:val="24"/>
        </w:rPr>
        <w:t xml:space="preserve">Representações de Professores do 1º Ciclo do Ensino Básico Sobre Avaliação Formativa. </w:t>
      </w:r>
      <w:r>
        <w:rPr>
          <w:rFonts w:cs="Times New Roman" w:ascii="Times New Roman" w:hAnsi="Times New Roman"/>
          <w:sz w:val="24"/>
          <w:szCs w:val="24"/>
        </w:rPr>
        <w:t xml:space="preserve">Provas de Aptidão pedagógica e Capacidade Científica. Vila Real: UTAD, 1997. </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_____. </w:t>
      </w:r>
      <w:r>
        <w:rPr>
          <w:rFonts w:cs="Times New Roman" w:ascii="Times New Roman" w:hAnsi="Times New Roman"/>
          <w:b/>
          <w:bCs/>
          <w:sz w:val="24"/>
          <w:szCs w:val="24"/>
        </w:rPr>
        <w:t>A avaliação no quotidiano da sala de aula</w:t>
      </w:r>
      <w:r>
        <w:rPr>
          <w:rFonts w:cs="Times New Roman" w:ascii="Times New Roman" w:hAnsi="Times New Roman"/>
          <w:sz w:val="24"/>
          <w:szCs w:val="24"/>
        </w:rPr>
        <w:t>. Porto: Porto Editora, 2010.</w:t>
      </w:r>
    </w:p>
    <w:p>
      <w:pPr>
        <w:pStyle w:val="Default"/>
        <w:bidi w:val="0"/>
        <w:spacing w:lineRule="auto" w:line="240"/>
        <w:jc w:val="both"/>
        <w:rPr>
          <w:rFonts w:ascii="Times New Roman" w:hAnsi="Times New Roman"/>
        </w:rPr>
      </w:pPr>
      <w:r>
        <w:rPr>
          <w:rFonts w:ascii="Times New Roman" w:hAnsi="Times New Roman"/>
        </w:rPr>
        <w:t xml:space="preserve">_____. </w:t>
      </w:r>
      <w:r>
        <w:rPr>
          <w:rFonts w:ascii="Times New Roman" w:hAnsi="Times New Roman"/>
          <w:b/>
          <w:bCs/>
        </w:rPr>
        <w:t>Avaliação Formativa</w:t>
      </w:r>
      <w:r>
        <w:rPr>
          <w:rFonts w:ascii="Times New Roman" w:hAnsi="Times New Roman"/>
        </w:rPr>
        <w:t xml:space="preserve">: conceptualização e orientações para a prática. Vila Real: UTAD, 2004. </w:t>
      </w:r>
    </w:p>
    <w:p>
      <w:pPr>
        <w:pStyle w:val="NoSpacing"/>
        <w:bidi w:val="0"/>
        <w:spacing w:lineRule="auto" w:line="240"/>
        <w:jc w:val="left"/>
        <w:rPr>
          <w:rFonts w:ascii="Times New Roman" w:hAnsi="Times New Roman" w:cs="Times New Roman"/>
          <w:sz w:val="24"/>
          <w:szCs w:val="24"/>
        </w:rPr>
      </w:pPr>
      <w:r>
        <w:rPr>
          <w:rFonts w:cs="Times New Roman" w:ascii="Times New Roman" w:hAnsi="Times New Roman"/>
          <w:sz w:val="24"/>
          <w:szCs w:val="24"/>
        </w:rPr>
      </w:r>
    </w:p>
    <w:p>
      <w:pPr>
        <w:pStyle w:val="Default"/>
        <w:bidi w:val="0"/>
        <w:spacing w:lineRule="auto" w:line="240"/>
        <w:jc w:val="both"/>
        <w:rPr>
          <w:rFonts w:ascii="Times New Roman" w:hAnsi="Times New Roman"/>
        </w:rPr>
      </w:pPr>
      <w:r>
        <w:rPr>
          <w:rFonts w:ascii="Times New Roman" w:hAnsi="Times New Roman"/>
        </w:rPr>
        <w:t xml:space="preserve">_____. </w:t>
      </w:r>
      <w:r>
        <w:rPr>
          <w:rFonts w:ascii="Times New Roman" w:hAnsi="Times New Roman"/>
          <w:b/>
          <w:bCs/>
        </w:rPr>
        <w:t>Para uma Instrumentação da Avaliação Formativa</w:t>
      </w:r>
      <w:r>
        <w:rPr>
          <w:rFonts w:ascii="Times New Roman" w:hAnsi="Times New Roman"/>
        </w:rPr>
        <w:t>. Vila Real: UTAD, 2005.</w:t>
      </w:r>
    </w:p>
    <w:p>
      <w:pPr>
        <w:pStyle w:val="Default"/>
        <w:bidi w:val="0"/>
        <w:spacing w:lineRule="auto" w:line="240"/>
        <w:jc w:val="both"/>
        <w:rPr>
          <w:rFonts w:ascii="Times New Roman" w:hAnsi="Times New Roman"/>
        </w:rPr>
      </w:pPr>
      <w:r>
        <w:rPr>
          <w:rFonts w:ascii="Times New Roman" w:hAnsi="Times New Roman"/>
        </w:rPr>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FERREIRA, H. S. </w:t>
      </w:r>
      <w:r>
        <w:rPr>
          <w:rFonts w:cs="Times New Roman" w:ascii="Times New Roman" w:hAnsi="Times New Roman"/>
          <w:b/>
          <w:sz w:val="24"/>
          <w:szCs w:val="24"/>
        </w:rPr>
        <w:t>Educação física escolar e saúde em escolas públicas municipais de Fortaleza</w:t>
      </w:r>
      <w:r>
        <w:rPr>
          <w:rFonts w:cs="Times New Roman" w:ascii="Times New Roman" w:hAnsi="Times New Roman"/>
          <w:sz w:val="24"/>
          <w:szCs w:val="24"/>
        </w:rPr>
        <w:t>: proposta de ensino para a saúde. 2011. Tese de doutorado. Universidade Estadual do Ceará, Fortaleza, 2011. Disponível em: www.uece.br/dsc/index.php/arquivos/doc_download/178-</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FRANCO, M. A. S. Práticas pedagógicas de ensinar-aprender: por entre resistências e resignações. </w:t>
      </w:r>
      <w:r>
        <w:rPr>
          <w:rFonts w:cs="Times New Roman" w:ascii="Times New Roman" w:hAnsi="Times New Roman"/>
          <w:b/>
          <w:sz w:val="24"/>
          <w:szCs w:val="24"/>
        </w:rPr>
        <w:t>Educação e Pesquisa</w:t>
      </w:r>
      <w:r>
        <w:rPr>
          <w:rFonts w:cs="Times New Roman" w:ascii="Times New Roman" w:hAnsi="Times New Roman"/>
          <w:sz w:val="24"/>
          <w:szCs w:val="24"/>
        </w:rPr>
        <w:t xml:space="preserve">, 41(3), p. 601-614, 2015. ISSN 1517-9702. Disponível em: http://www.scielo.br/scielo.php?scri. </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GEMENTE, F. R.; MATTHIESEN, S. Q. Formação continuada de professores: construindo possibilidades para o ensino do atletismo na educação escolar. </w:t>
      </w:r>
      <w:r>
        <w:rPr>
          <w:rFonts w:cs="Times New Roman" w:ascii="Times New Roman" w:hAnsi="Times New Roman"/>
          <w:b/>
          <w:sz w:val="24"/>
          <w:szCs w:val="24"/>
        </w:rPr>
        <w:t>Educar em Revista</w:t>
      </w:r>
      <w:r>
        <w:rPr>
          <w:rFonts w:cs="Times New Roman" w:ascii="Times New Roman" w:hAnsi="Times New Roman"/>
          <w:sz w:val="24"/>
          <w:szCs w:val="24"/>
        </w:rPr>
        <w:t>, (65), p. 183-200, jul./set., 2017. Disponível em: www.scielo.br/pdf/er/n65/0104-4060-er-65-00183.pdf</w:t>
      </w:r>
    </w:p>
    <w:p>
      <w:pPr>
        <w:pStyle w:val="Normal"/>
        <w:bidi w:val="0"/>
        <w:spacing w:lineRule="auto" w:line="240"/>
        <w:ind w:right="-1" w:hanging="0"/>
        <w:jc w:val="both"/>
        <w:rPr>
          <w:rFonts w:ascii="Times New Roman" w:hAnsi="Times New Roman"/>
        </w:rPr>
      </w:pPr>
      <w:r>
        <w:rPr>
          <w:rFonts w:cs="Times New Roman" w:ascii="Times New Roman" w:hAnsi="Times New Roman"/>
          <w:sz w:val="24"/>
          <w:szCs w:val="24"/>
        </w:rPr>
        <w:t xml:space="preserve">LEITE, C. Um Olhar Curricular Sobre a Avaliação. In Carlinda Leite (Org.). </w:t>
      </w:r>
      <w:r>
        <w:rPr>
          <w:rFonts w:cs="Times New Roman" w:ascii="Times New Roman" w:hAnsi="Times New Roman"/>
          <w:b/>
          <w:sz w:val="24"/>
          <w:szCs w:val="24"/>
        </w:rPr>
        <w:t>Avaliar a avaliação.</w:t>
      </w:r>
      <w:r>
        <w:rPr>
          <w:rFonts w:cs="Times New Roman" w:ascii="Times New Roman" w:hAnsi="Times New Roman"/>
          <w:sz w:val="24"/>
          <w:szCs w:val="24"/>
        </w:rPr>
        <w:t xml:space="preserve"> Porto: Edições Asa, 1993.</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LIBÂNEO, José Carlos. </w:t>
      </w:r>
      <w:r>
        <w:rPr>
          <w:rFonts w:cs="Times New Roman" w:ascii="Times New Roman" w:hAnsi="Times New Roman"/>
          <w:b/>
          <w:bCs/>
          <w:sz w:val="24"/>
          <w:szCs w:val="24"/>
        </w:rPr>
        <w:t xml:space="preserve">Didática. </w:t>
      </w:r>
      <w:r>
        <w:rPr>
          <w:rFonts w:cs="Times New Roman" w:ascii="Times New Roman" w:hAnsi="Times New Roman"/>
          <w:sz w:val="24"/>
          <w:szCs w:val="24"/>
        </w:rPr>
        <w:t xml:space="preserve">13 Ed. São Paulo: Cortez, 1994. </w:t>
      </w:r>
    </w:p>
    <w:p>
      <w:pPr>
        <w:pStyle w:val="Normal"/>
        <w:bidi w:val="0"/>
        <w:spacing w:lineRule="auto" w:line="240"/>
        <w:jc w:val="both"/>
        <w:rPr>
          <w:rFonts w:ascii="Times New Roman" w:hAnsi="Times New Roman"/>
        </w:rPr>
      </w:pPr>
      <w:r>
        <w:rPr>
          <w:rFonts w:cs="Times New Roman" w:ascii="Times New Roman" w:hAnsi="Times New Roman"/>
          <w:sz w:val="24"/>
          <w:szCs w:val="24"/>
          <w:shd w:fill="FFFFFF" w:val="clear"/>
        </w:rPr>
        <w:t>MELO, Renan Portela. Avaliação Formativa na Educação Física Escolar: possibilidades e aproximações. Trabalho de Conclusão de Curso (Graduação em Educação Física) – Universidade Federal de Uberlândia, Uberlândia, 2017.</w:t>
      </w:r>
    </w:p>
    <w:p>
      <w:pPr>
        <w:pStyle w:val="Ttulo2"/>
        <w:bidi w:val="0"/>
        <w:spacing w:lineRule="auto" w:line="240" w:before="0" w:after="200"/>
        <w:jc w:val="both"/>
        <w:textAlignment w:val="baseline"/>
        <w:rPr/>
      </w:pPr>
      <w:r>
        <w:rPr>
          <w:rFonts w:cs="Times New Roman" w:ascii="Times New Roman" w:hAnsi="Times New Roman"/>
          <w:b w:val="false"/>
          <w:color w:val="00000A"/>
          <w:sz w:val="24"/>
          <w:szCs w:val="24"/>
        </w:rPr>
        <w:t xml:space="preserve">MENDES, R.; CLEMENTE, F.; </w:t>
      </w:r>
      <w:r>
        <w:rPr>
          <w:rFonts w:cs="Times New Roman" w:ascii="Times New Roman" w:hAnsi="Times New Roman"/>
          <w:color w:val="00000A"/>
          <w:sz w:val="24"/>
          <w:szCs w:val="24"/>
        </w:rPr>
        <w:t xml:space="preserve"> </w:t>
      </w:r>
      <w:r>
        <w:rPr>
          <w:rFonts w:cs="Times New Roman" w:ascii="Times New Roman" w:hAnsi="Times New Roman"/>
          <w:b w:val="false"/>
          <w:color w:val="00000A"/>
          <w:sz w:val="24"/>
          <w:szCs w:val="24"/>
        </w:rPr>
        <w:t xml:space="preserve">ROCHA, </w:t>
      </w:r>
      <w:hyperlink r:id="rId2">
        <w:r>
          <w:rPr>
            <w:rStyle w:val="LinkdaInternet"/>
            <w:rFonts w:cs="Times New Roman" w:ascii="Times New Roman" w:hAnsi="Times New Roman"/>
            <w:b w:val="false"/>
            <w:color w:val="00000A"/>
            <w:sz w:val="24"/>
            <w:szCs w:val="24"/>
            <w:u w:val="none"/>
          </w:rPr>
          <w:t>R.; DAMÁSIO</w:t>
        </w:r>
      </w:hyperlink>
      <w:r>
        <w:rPr>
          <w:rFonts w:cs="Times New Roman" w:ascii="Times New Roman" w:hAnsi="Times New Roman"/>
          <w:b w:val="false"/>
          <w:color w:val="00000A"/>
          <w:sz w:val="24"/>
          <w:szCs w:val="24"/>
        </w:rPr>
        <w:t xml:space="preserve">, </w:t>
      </w:r>
      <w:hyperlink r:id="rId3">
        <w:r>
          <w:rPr>
            <w:rStyle w:val="LinkdaInternet"/>
            <w:rFonts w:cs="Times New Roman" w:ascii="Times New Roman" w:hAnsi="Times New Roman"/>
            <w:b w:val="false"/>
            <w:color w:val="00000A"/>
            <w:sz w:val="24"/>
            <w:szCs w:val="24"/>
            <w:u w:val="none"/>
          </w:rPr>
          <w:t xml:space="preserve">A. S.  </w:t>
        </w:r>
      </w:hyperlink>
      <w:r>
        <w:rPr>
          <w:rFonts w:cs="Times New Roman" w:ascii="Times New Roman" w:hAnsi="Times New Roman"/>
          <w:b w:val="false"/>
          <w:bCs w:val="false"/>
          <w:color w:val="00000A"/>
          <w:sz w:val="24"/>
          <w:szCs w:val="24"/>
        </w:rPr>
        <w:t xml:space="preserve"> Observação como iMOTA, R. S.; SILVEIRA, J. Z. O papel da educação física nos anos iniciais sob a perspectiva da psicomotricidade. </w:t>
      </w:r>
      <w:r>
        <w:rPr>
          <w:rFonts w:cs="Times New Roman" w:ascii="Times New Roman" w:hAnsi="Times New Roman"/>
          <w:b/>
          <w:bCs w:val="false"/>
          <w:color w:val="00000A"/>
          <w:sz w:val="24"/>
          <w:szCs w:val="24"/>
        </w:rPr>
        <w:t>Revista Didática Sistêmica</w:t>
      </w:r>
      <w:r>
        <w:rPr>
          <w:rFonts w:cs="Times New Roman" w:ascii="Times New Roman" w:hAnsi="Times New Roman"/>
          <w:b w:val="false"/>
          <w:bCs w:val="false"/>
          <w:color w:val="00000A"/>
          <w:sz w:val="24"/>
          <w:szCs w:val="24"/>
        </w:rPr>
        <w:t>, 16(1), p. 210-223, 2014.  ISSN 1809-3108.Disponivel em: https://periodicos.furg.br/redsis</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NASCIMENTO, G. S.; SOUZA, M. E. S. Uma visão holística da educação: da fragmentação à totalidade. </w:t>
      </w:r>
      <w:r>
        <w:rPr>
          <w:rFonts w:cs="Times New Roman" w:ascii="Times New Roman" w:hAnsi="Times New Roman"/>
          <w:b/>
          <w:sz w:val="24"/>
          <w:szCs w:val="24"/>
        </w:rPr>
        <w:t>Interletras</w:t>
      </w:r>
      <w:r>
        <w:rPr>
          <w:rFonts w:cs="Times New Roman" w:ascii="Times New Roman" w:hAnsi="Times New Roman"/>
          <w:sz w:val="24"/>
          <w:szCs w:val="24"/>
        </w:rPr>
        <w:t>, 3(19), abr./set., 2014. Disponível em: http://www.interletras.com.br/ed_anteriores/n19/conteudo/artigos/19.pdf</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NOVIKOFF, C. N., TRIANI, F. S.; MITHIDIERI, O. B. </w:t>
      </w:r>
      <w:r>
        <w:rPr>
          <w:rFonts w:cs="Times New Roman" w:ascii="Times New Roman" w:hAnsi="Times New Roman"/>
          <w:b/>
          <w:sz w:val="24"/>
          <w:szCs w:val="24"/>
        </w:rPr>
        <w:t>Racionalidades na formação de professores de educação física</w:t>
      </w:r>
      <w:r>
        <w:rPr>
          <w:rFonts w:cs="Times New Roman" w:ascii="Times New Roman" w:hAnsi="Times New Roman"/>
          <w:sz w:val="24"/>
          <w:szCs w:val="24"/>
        </w:rPr>
        <w:t>: a historicidade no ensino superior. 2015. doi: 10.16887/85. Disponível em: http://www.fiepbulletin.net/index.php/fiepbulletin/article/view/85.a1.95/10509</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OLIVEIRA, A. C., CÉSAR, C. P. H. A. R., MATOS, G. G., PASSOS, P. S., PEREIRA, L. D., ALVES, T.; GUEDES-GRANZOTTI, R. B. Habilidades auditivas, de linguagem, motoras e sociais no desenvolvimento infantil: uma proposta de triagem. </w:t>
      </w:r>
      <w:r>
        <w:rPr>
          <w:rFonts w:cs="Times New Roman" w:ascii="Times New Roman" w:hAnsi="Times New Roman"/>
          <w:b/>
          <w:sz w:val="24"/>
          <w:szCs w:val="24"/>
        </w:rPr>
        <w:t>Revista CEFAC</w:t>
      </w:r>
      <w:r>
        <w:rPr>
          <w:rFonts w:cs="Times New Roman" w:ascii="Times New Roman" w:hAnsi="Times New Roman"/>
          <w:sz w:val="24"/>
          <w:szCs w:val="24"/>
        </w:rPr>
        <w:t>, 20(2), mar./abr., 2018. doi: 10.1590/1982-0216201820216617.</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OLIVEIRA, G. C. </w:t>
      </w:r>
      <w:r>
        <w:rPr>
          <w:rFonts w:cs="Times New Roman" w:ascii="Times New Roman" w:hAnsi="Times New Roman"/>
          <w:b/>
          <w:sz w:val="24"/>
          <w:szCs w:val="24"/>
        </w:rPr>
        <w:t>Psicomotricidade</w:t>
      </w:r>
      <w:r>
        <w:rPr>
          <w:rFonts w:cs="Times New Roman" w:ascii="Times New Roman" w:hAnsi="Times New Roman"/>
          <w:sz w:val="24"/>
          <w:szCs w:val="24"/>
        </w:rPr>
        <w:t>: educação e reeducação num enfoque psicopedagógico. 13a ed. Petrópolis: Vozes, 2008.</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PACHECO, J. A. </w:t>
      </w:r>
      <w:r>
        <w:rPr>
          <w:rFonts w:cs="Times New Roman" w:ascii="Times New Roman" w:hAnsi="Times New Roman"/>
          <w:i/>
          <w:iCs/>
          <w:sz w:val="24"/>
          <w:szCs w:val="24"/>
        </w:rPr>
        <w:t>Análise Curricular da Avaliação</w:t>
      </w:r>
      <w:r>
        <w:rPr>
          <w:rFonts w:cs="Times New Roman" w:ascii="Times New Roman" w:hAnsi="Times New Roman"/>
          <w:sz w:val="24"/>
          <w:szCs w:val="24"/>
        </w:rPr>
        <w:t>. Instituto de Educação e Psicologia Universidade do Minho. Portugal: UMinho, 1995. Colóquio sobre Questões Curriculares, 1, 39-49.</w:t>
      </w:r>
    </w:p>
    <w:p>
      <w:pPr>
        <w:pStyle w:val="Default"/>
        <w:bidi w:val="0"/>
        <w:spacing w:lineRule="auto" w:line="240"/>
        <w:jc w:val="both"/>
        <w:rPr>
          <w:rFonts w:ascii="Times New Roman" w:hAnsi="Times New Roman"/>
        </w:rPr>
      </w:pPr>
      <w:r>
        <w:rPr>
          <w:rFonts w:ascii="Times New Roman" w:hAnsi="Times New Roman"/>
        </w:rPr>
        <w:t xml:space="preserve">_____. </w:t>
      </w:r>
      <w:r>
        <w:rPr>
          <w:rFonts w:ascii="Times New Roman" w:hAnsi="Times New Roman"/>
          <w:b/>
          <w:bCs/>
        </w:rPr>
        <w:t>A Avaliação dos Alunos na Perspectiva da Reforma</w:t>
      </w:r>
      <w:r>
        <w:rPr>
          <w:rFonts w:ascii="Times New Roman" w:hAnsi="Times New Roman"/>
        </w:rPr>
        <w:t xml:space="preserve">. Propostas de Trabalho. Porto: Porto Editora, 1994. </w:t>
      </w:r>
    </w:p>
    <w:p>
      <w:pPr>
        <w:pStyle w:val="Default"/>
        <w:bidi w:val="0"/>
        <w:spacing w:lineRule="auto" w:line="240"/>
        <w:jc w:val="both"/>
        <w:rPr>
          <w:rFonts w:ascii="Times New Roman" w:hAnsi="Times New Roman"/>
        </w:rPr>
      </w:pPr>
      <w:r>
        <w:rPr>
          <w:rFonts w:ascii="Times New Roman" w:hAnsi="Times New Roman"/>
        </w:rPr>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PEREIRA, A. M.; LEITÃO, J. C. </w:t>
      </w:r>
      <w:r>
        <w:rPr>
          <w:rFonts w:cs="Times New Roman" w:ascii="Times New Roman" w:hAnsi="Times New Roman"/>
          <w:b/>
          <w:bCs/>
          <w:sz w:val="24"/>
          <w:szCs w:val="24"/>
        </w:rPr>
        <w:t xml:space="preserve">Metodologia de investigação em educação física e desporto: introdução ao estudo das histórias de vida. </w:t>
      </w:r>
      <w:r>
        <w:rPr>
          <w:rFonts w:cs="Times New Roman" w:ascii="Times New Roman" w:hAnsi="Times New Roman"/>
          <w:sz w:val="24"/>
          <w:szCs w:val="24"/>
        </w:rPr>
        <w:t xml:space="preserve">Série didáctica ciências aplicadas 338. Vila Real: UTAD, 2008. </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PESSOA, C. T., LEONARDO, N. S. T., OLIVEIRA, C. C.; SILVA, A. V. Concepções de educadores infantis sobre aprendizagem e desenvolvimento: análise pela psicologia histórico-cultural. </w:t>
      </w:r>
      <w:r>
        <w:rPr>
          <w:rFonts w:cs="Times New Roman" w:ascii="Times New Roman" w:hAnsi="Times New Roman"/>
          <w:b/>
          <w:sz w:val="24"/>
          <w:szCs w:val="24"/>
        </w:rPr>
        <w:t>Psicologia Escolar e Educacional</w:t>
      </w:r>
      <w:r>
        <w:rPr>
          <w:rFonts w:cs="Times New Roman" w:ascii="Times New Roman" w:hAnsi="Times New Roman"/>
          <w:sz w:val="24"/>
          <w:szCs w:val="24"/>
        </w:rPr>
        <w:t>, 21(2), mai/ago., 2017. Disponível em: http://dx.doi.org/10.1590/2175-3539/2017/02121093</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PINHO, M. J.; PEIXOTO, E. R. B. A educação integral diante do novo paradigma: perspectivas e desafios. </w:t>
      </w:r>
      <w:r>
        <w:rPr>
          <w:rFonts w:cs="Times New Roman" w:ascii="Times New Roman" w:hAnsi="Times New Roman"/>
          <w:b/>
          <w:sz w:val="24"/>
          <w:szCs w:val="24"/>
        </w:rPr>
        <w:t>Educação e linguagens</w:t>
      </w:r>
      <w:r>
        <w:rPr>
          <w:rFonts w:cs="Times New Roman" w:ascii="Times New Roman" w:hAnsi="Times New Roman"/>
          <w:sz w:val="24"/>
          <w:szCs w:val="24"/>
        </w:rPr>
        <w:t>, 6(10), jan./jun., 2017. Disponível em: http://www.fecilcam.br/revista/index.php/educacaoelinguagens/article/viewFile/1293/990</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QUEIROZ, A. P. C.; FERREIRA, C. A. A. S. A formação de professores de educação física em desenvolvimento integral da criança em duas universidades do Estado do Ceará. In OLIVEIRA, A. R. C., SANTOS, A. L. B., AGUIAR, J. B., FRANCHI, K. M. B.; PONTES, J. A. F., JR. (Org.), </w:t>
      </w:r>
      <w:r>
        <w:rPr>
          <w:rFonts w:cs="Times New Roman" w:ascii="Times New Roman" w:hAnsi="Times New Roman"/>
          <w:b/>
          <w:sz w:val="24"/>
          <w:szCs w:val="24"/>
        </w:rPr>
        <w:t>Atividade física e promoção da saúde na escola: coletânea de estudos.</w:t>
      </w:r>
      <w:r>
        <w:rPr>
          <w:rFonts w:cs="Times New Roman" w:ascii="Times New Roman" w:hAnsi="Times New Roman"/>
          <w:sz w:val="24"/>
          <w:szCs w:val="24"/>
        </w:rPr>
        <w:t xml:space="preserve"> Fortaleza: EdUECE, 2017.  Disponível em: http://www.uece.br/eduece/dmdocuments/ATIVIDADE%20FISICA%20E%20PROMOCAO%20DA%20SAUDE%20NA%20ESCOLA.pdf</w:t>
      </w:r>
    </w:p>
    <w:p>
      <w:pPr>
        <w:pStyle w:val="Ttulo2"/>
        <w:bidi w:val="0"/>
        <w:spacing w:lineRule="auto" w:line="240" w:before="0" w:after="200"/>
        <w:jc w:val="both"/>
        <w:textAlignment w:val="baseline"/>
        <w:rPr>
          <w:rFonts w:ascii="Times New Roman" w:hAnsi="Times New Roman"/>
        </w:rPr>
      </w:pPr>
      <w:r>
        <w:rPr>
          <w:rFonts w:cs="Times New Roman" w:ascii="Times New Roman" w:hAnsi="Times New Roman"/>
          <w:b w:val="false"/>
          <w:color w:val="00000A"/>
          <w:sz w:val="24"/>
          <w:szCs w:val="24"/>
        </w:rPr>
        <w:t xml:space="preserve">RODRIGUES, G. M. A avaliação na educação física escolar: caminhos e contextos.  </w:t>
      </w:r>
      <w:r>
        <w:rPr>
          <w:rFonts w:cs="Times New Roman" w:ascii="Times New Roman" w:hAnsi="Times New Roman"/>
          <w:color w:val="00000A"/>
          <w:sz w:val="24"/>
          <w:szCs w:val="24"/>
        </w:rPr>
        <w:t>Revista Mackenzie de Educação Física e Esporte,</w:t>
      </w:r>
      <w:r>
        <w:rPr>
          <w:rFonts w:cs="Times New Roman" w:ascii="Times New Roman" w:hAnsi="Times New Roman"/>
          <w:b w:val="false"/>
          <w:color w:val="00000A"/>
          <w:sz w:val="24"/>
          <w:szCs w:val="24"/>
        </w:rPr>
        <w:t xml:space="preserve"> 2(2), p. 11-21., 2003. Disponível em: https://www.mackenzie.br/fileadmin/OLD/47/Graduacao/CCBS/Cursos/Educacao_Fisica/REMEFE-2-2-2003/art1_edfis2n2.pdf</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ROLDÃO, Maria do Céu; FERRO, Nuno. O que é avaliar? </w:t>
      </w:r>
      <w:r>
        <w:rPr>
          <w:rFonts w:cs="Times New Roman" w:ascii="Times New Roman" w:hAnsi="Times New Roman"/>
          <w:b/>
          <w:bCs/>
          <w:sz w:val="24"/>
          <w:szCs w:val="24"/>
        </w:rPr>
        <w:t xml:space="preserve">Reconstrução de práticas e conceções de avaliação. </w:t>
      </w:r>
      <w:r>
        <w:rPr>
          <w:rFonts w:cs="Times New Roman" w:ascii="Times New Roman" w:hAnsi="Times New Roman"/>
          <w:sz w:val="24"/>
          <w:szCs w:val="24"/>
        </w:rPr>
        <w:t>Estudos em avaliação educacional. 26(63). Portugal</w:t>
      </w:r>
      <w:r>
        <w:rPr>
          <w:rFonts w:cs="Times New Roman" w:ascii="Times New Roman" w:hAnsi="Times New Roman"/>
          <w:b/>
          <w:bCs/>
          <w:sz w:val="24"/>
          <w:szCs w:val="24"/>
        </w:rPr>
        <w:t xml:space="preserve">, </w:t>
      </w:r>
      <w:r>
        <w:rPr>
          <w:rFonts w:cs="Times New Roman" w:ascii="Times New Roman" w:hAnsi="Times New Roman"/>
          <w:sz w:val="24"/>
          <w:szCs w:val="24"/>
        </w:rPr>
        <w:t xml:space="preserve">2015. </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ROSSI, F. S. Considerações sobre a psicomotricidade na educação infantil. </w:t>
      </w:r>
      <w:r>
        <w:rPr>
          <w:rFonts w:cs="Times New Roman" w:ascii="Times New Roman" w:hAnsi="Times New Roman"/>
          <w:b/>
          <w:sz w:val="24"/>
          <w:szCs w:val="24"/>
        </w:rPr>
        <w:t>Revista Vozes dos Vales,</w:t>
      </w:r>
      <w:r>
        <w:rPr>
          <w:rFonts w:cs="Times New Roman" w:ascii="Times New Roman" w:hAnsi="Times New Roman"/>
          <w:sz w:val="24"/>
          <w:szCs w:val="24"/>
        </w:rPr>
        <w:t xml:space="preserve"> (1), mai., 2012. Disponível em: http://site.ufvjm.edu.br/revistamultidisciplinar/files/2011/09/Considera%C3%A7%C3%B5es-sobre-a-Psicomotricidade-na-Educa%C3%A7%C3%A3o-Infantil.pdf</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SÁ-CHAVES, I. A construção do conhecimento profissional pelos professores do 1º ciclo do ensino básico. In TAVARES, J.; BRZEZINSKI, I. (Org.), </w:t>
      </w:r>
      <w:r>
        <w:rPr>
          <w:rFonts w:cs="Times New Roman" w:ascii="Times New Roman" w:hAnsi="Times New Roman"/>
          <w:b/>
          <w:sz w:val="24"/>
          <w:szCs w:val="24"/>
        </w:rPr>
        <w:t>Conhecimento profissional de professores: a práxis educacional como paradigma de construção.</w:t>
      </w:r>
      <w:r>
        <w:rPr>
          <w:rFonts w:cs="Times New Roman" w:ascii="Times New Roman" w:hAnsi="Times New Roman"/>
          <w:sz w:val="24"/>
          <w:szCs w:val="24"/>
        </w:rPr>
        <w:t xml:space="preserve"> p. 133-152. Fortaleza: Edições Demócrito Rocha, 2008.</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SANTOS, W. Avaliação na educação física escolar: singularidades e diferenciações de um componente curricular. </w:t>
      </w:r>
      <w:r>
        <w:rPr>
          <w:rFonts w:cs="Times New Roman" w:ascii="Times New Roman" w:hAnsi="Times New Roman"/>
          <w:b/>
          <w:sz w:val="24"/>
          <w:szCs w:val="24"/>
        </w:rPr>
        <w:t>Revista Brasileira de Ciências do Esporte</w:t>
      </w:r>
      <w:r>
        <w:rPr>
          <w:rFonts w:cs="Times New Roman" w:ascii="Times New Roman" w:hAnsi="Times New Roman"/>
          <w:sz w:val="24"/>
          <w:szCs w:val="24"/>
        </w:rPr>
        <w:t>, Florianópolis, 35 (4), p. 883-896, out./dez., 2013. Disponível em: http://oldarchive.rbceonline.org.br/index.php/RBCE/article/viewFile/1403/905</w:t>
      </w:r>
    </w:p>
    <w:p>
      <w:pPr>
        <w:pStyle w:val="Normal"/>
        <w:bidi w:val="0"/>
        <w:spacing w:lineRule="auto" w:line="240"/>
        <w:jc w:val="both"/>
        <w:rPr>
          <w:rFonts w:ascii="Times New Roman" w:hAnsi="Times New Roman"/>
        </w:rPr>
      </w:pPr>
      <w:r>
        <w:rPr>
          <w:rFonts w:cs="Times New Roman" w:ascii="Times New Roman" w:hAnsi="Times New Roman"/>
          <w:sz w:val="24"/>
          <w:szCs w:val="24"/>
          <w:lang w:val="en-US"/>
        </w:rPr>
        <w:t xml:space="preserve">SCRIVEN, M. The methodology of evaluation. </w:t>
      </w:r>
      <w:r>
        <w:rPr>
          <w:rFonts w:cs="Times New Roman" w:ascii="Times New Roman" w:hAnsi="Times New Roman"/>
          <w:sz w:val="24"/>
          <w:szCs w:val="24"/>
        </w:rPr>
        <w:t xml:space="preserve">In </w:t>
      </w:r>
      <w:r>
        <w:rPr>
          <w:rFonts w:cs="Times New Roman" w:ascii="Times New Roman" w:hAnsi="Times New Roman"/>
          <w:b/>
          <w:bCs/>
          <w:sz w:val="24"/>
          <w:szCs w:val="24"/>
        </w:rPr>
        <w:t>Avaliação Formativa</w:t>
      </w:r>
      <w:r>
        <w:rPr>
          <w:rFonts w:cs="Times New Roman" w:ascii="Times New Roman" w:hAnsi="Times New Roman"/>
          <w:sz w:val="24"/>
          <w:szCs w:val="24"/>
        </w:rPr>
        <w:t>: conceptualização e orientações para a prática. Vila Real: UTAD, 1967.</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SILVA, M. F. G. </w:t>
      </w:r>
      <w:r>
        <w:rPr>
          <w:rFonts w:cs="Times New Roman" w:ascii="Times New Roman" w:hAnsi="Times New Roman"/>
          <w:b/>
          <w:sz w:val="24"/>
          <w:szCs w:val="24"/>
        </w:rPr>
        <w:t xml:space="preserve">A prática como lócus de formação de professores e produção de saberes na educação física. </w:t>
      </w:r>
      <w:r>
        <w:rPr>
          <w:rFonts w:cs="Times New Roman" w:ascii="Times New Roman" w:hAnsi="Times New Roman"/>
          <w:sz w:val="24"/>
          <w:szCs w:val="24"/>
        </w:rPr>
        <w:t>2014.  Tese de doutorado. Universidade Estadual Paulista Júlio de Mesquita Filho, São Paulo, 2014. Disponível em: https://repositorio.unesp.br/bitstream/handle/11449/126341/000841458.pdf?sequence=1</w:t>
      </w:r>
    </w:p>
    <w:p>
      <w:pPr>
        <w:pStyle w:val="Normal"/>
        <w:bidi w:val="0"/>
        <w:spacing w:lineRule="auto" w:line="240"/>
        <w:jc w:val="both"/>
        <w:rPr>
          <w:rFonts w:ascii="Times New Roman" w:hAnsi="Times New Roman"/>
        </w:rPr>
      </w:pPr>
      <w:r>
        <w:rPr>
          <w:rFonts w:cs="Times New Roman" w:ascii="Times New Roman" w:hAnsi="Times New Roman"/>
          <w:sz w:val="24"/>
          <w:szCs w:val="24"/>
        </w:rPr>
        <w:t>SIMOES, J.; FERNANDO, C.; LOPES, H</w:t>
      </w:r>
      <w:r>
        <w:rPr>
          <w:rFonts w:cs="Times New Roman" w:ascii="Times New Roman" w:hAnsi="Times New Roman"/>
          <w:b/>
          <w:sz w:val="24"/>
          <w:szCs w:val="24"/>
        </w:rPr>
        <w:t>. Avaliar em Educação Física</w:t>
      </w:r>
      <w:r>
        <w:rPr>
          <w:rFonts w:cs="Times New Roman" w:ascii="Times New Roman" w:hAnsi="Times New Roman"/>
          <w:sz w:val="24"/>
          <w:szCs w:val="24"/>
        </w:rPr>
        <w:t>: a necessidade de um quadro conceptual. Universidade da Madeira, 2014. Disponível em:  https://digituma.uma.pt/bitstream/10400.13/1703/1/Avaliar%20em%20Educa%c3%a7%c3%a3o%20F%c3%adsica%20a%20Necessidade%20de%20um%20Quadro%20Conceptual%20HelderLopes.pdf</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THOMAS, J. R.; NELSON, J. K.; SILVERMAM, S. J. </w:t>
      </w:r>
      <w:r>
        <w:rPr>
          <w:rFonts w:cs="Times New Roman" w:ascii="Times New Roman" w:hAnsi="Times New Roman"/>
          <w:b/>
          <w:bCs/>
          <w:sz w:val="24"/>
          <w:szCs w:val="24"/>
        </w:rPr>
        <w:t xml:space="preserve">Métodos de pesquisa em atividade física. </w:t>
      </w:r>
      <w:r>
        <w:rPr>
          <w:rFonts w:cs="Times New Roman" w:ascii="Times New Roman" w:hAnsi="Times New Roman"/>
          <w:sz w:val="24"/>
          <w:szCs w:val="24"/>
        </w:rPr>
        <w:t>6. ed. Porto Alegre: Artmed, 2012.</w:t>
      </w:r>
    </w:p>
    <w:p>
      <w:pPr>
        <w:pStyle w:val="Normal"/>
        <w:bidi w:val="0"/>
        <w:spacing w:lineRule="auto" w:line="240"/>
        <w:jc w:val="both"/>
        <w:rPr>
          <w:rFonts w:ascii="Times New Roman" w:hAnsi="Times New Roman"/>
        </w:rPr>
      </w:pPr>
      <w:r>
        <w:rPr>
          <w:rFonts w:cs="Times New Roman" w:ascii="Times New Roman" w:hAnsi="Times New Roman"/>
          <w:sz w:val="24"/>
          <w:szCs w:val="24"/>
        </w:rPr>
        <w:t xml:space="preserve">TRIANI, F. S., MAGALHÃES, C. A. O., JR.; NOVIKOFF, C. As representações sociais de estudantes de educação física sobre a formação de professores. </w:t>
      </w:r>
      <w:r>
        <w:rPr>
          <w:rFonts w:cs="Times New Roman" w:ascii="Times New Roman" w:hAnsi="Times New Roman"/>
          <w:b/>
          <w:sz w:val="24"/>
          <w:szCs w:val="24"/>
        </w:rPr>
        <w:t>Movimento</w:t>
      </w:r>
      <w:r>
        <w:rPr>
          <w:rFonts w:cs="Times New Roman" w:ascii="Times New Roman" w:hAnsi="Times New Roman"/>
          <w:sz w:val="24"/>
          <w:szCs w:val="24"/>
        </w:rPr>
        <w:t>, 23(2), p. 575-586, abr./jun., 2017. Disponível em: http://www.seer.ufrgs.br/index.php/Movimento/article/view/68898/42071</w:t>
      </w:r>
    </w:p>
    <w:p>
      <w:pPr>
        <w:pStyle w:val="Ttulo2"/>
        <w:bidi w:val="0"/>
        <w:spacing w:lineRule="auto" w:line="240" w:before="0" w:after="200"/>
        <w:jc w:val="both"/>
        <w:textAlignment w:val="baseline"/>
        <w:rPr/>
      </w:pPr>
      <w:r>
        <w:rPr>
          <w:rFonts w:cs="Times New Roman" w:ascii="Times New Roman" w:hAnsi="Times New Roman"/>
          <w:b w:val="false"/>
          <w:bCs w:val="false"/>
          <w:color w:val="00000A"/>
          <w:sz w:val="24"/>
          <w:szCs w:val="24"/>
        </w:rPr>
        <w:t xml:space="preserve">VENÂNCIO, L. </w:t>
      </w:r>
      <w:r>
        <w:rPr>
          <w:rFonts w:cs="Times New Roman" w:ascii="Times New Roman" w:hAnsi="Times New Roman"/>
          <w:b/>
          <w:bCs w:val="false"/>
          <w:color w:val="00000A"/>
          <w:sz w:val="24"/>
          <w:szCs w:val="24"/>
        </w:rPr>
        <w:t>O que nós sabemos? Da relação com o saber na e com a educação física em um processo educacional-escolar</w:t>
      </w:r>
      <w:r>
        <w:rPr>
          <w:rFonts w:cs="Times New Roman" w:ascii="Times New Roman" w:hAnsi="Times New Roman"/>
          <w:b w:val="false"/>
          <w:bCs w:val="false"/>
          <w:color w:val="00000A"/>
          <w:sz w:val="24"/>
          <w:szCs w:val="24"/>
        </w:rPr>
        <w:t>. 2014.  Tese de doutorado. Universidade Estadual Paulista Júlio de Mesquita Filho, São Paulo, 2014. Disponível em: https://repositorio.unesp.br/bitstream/handle/11449/122255/000813226.pdf?sequence=1nstrumento no processo de avaliação em educação física</w:t>
      </w:r>
      <w:r>
        <w:rPr>
          <w:rFonts w:cs="Times New Roman" w:ascii="Times New Roman" w:hAnsi="Times New Roman"/>
          <w:b w:val="false"/>
          <w:color w:val="00000A"/>
          <w:sz w:val="24"/>
          <w:szCs w:val="24"/>
        </w:rPr>
        <w:t xml:space="preserve">. </w:t>
      </w:r>
      <w:hyperlink r:id="rId4">
        <w:r>
          <w:rPr>
            <w:rStyle w:val="LinkdaInternet"/>
            <w:rFonts w:cs="Times New Roman" w:ascii="Times New Roman" w:hAnsi="Times New Roman"/>
            <w:color w:val="00000A"/>
            <w:sz w:val="24"/>
            <w:szCs w:val="24"/>
            <w:u w:val="none"/>
          </w:rPr>
          <w:t>Exedra</w:t>
        </w:r>
        <w:r>
          <w:rPr>
            <w:rStyle w:val="LinkdaInternet"/>
            <w:rFonts w:cs="Times New Roman" w:ascii="Times New Roman" w:hAnsi="Times New Roman"/>
            <w:b w:val="false"/>
            <w:color w:val="00000A"/>
            <w:sz w:val="24"/>
            <w:szCs w:val="24"/>
            <w:u w:val="none"/>
          </w:rPr>
          <w:t>, 6, p. 57-70,  2012.</w:t>
        </w:r>
      </w:hyperlink>
      <w:r>
        <w:rPr>
          <w:rFonts w:cs="Times New Roman" w:ascii="Times New Roman" w:hAnsi="Times New Roman"/>
          <w:b w:val="false"/>
          <w:color w:val="00000A"/>
          <w:sz w:val="24"/>
          <w:szCs w:val="24"/>
        </w:rPr>
        <w:t xml:space="preserve"> ISSN-e 1646-9526. Disponível em: https://dialnet.unirioja.es/servlet/articulo?codigo=3936668</w:t>
      </w:r>
    </w:p>
    <w:p>
      <w:pPr>
        <w:pStyle w:val="Normal"/>
        <w:bidi w:val="0"/>
        <w:spacing w:lineRule="auto" w:line="240" w:before="0" w:after="200"/>
        <w:jc w:val="both"/>
        <w:rPr>
          <w:rFonts w:ascii="Times New Roman" w:hAnsi="Times New Roman"/>
        </w:rPr>
      </w:pPr>
      <w:r>
        <w:rPr>
          <w:rFonts w:ascii="Times New Roman" w:hAnsi="Times New Roman"/>
        </w:rPr>
      </w:r>
    </w:p>
    <w:sectPr>
      <w:type w:val="nextPage"/>
      <w:pgSz w:w="11906" w:h="16838"/>
      <w:pgMar w:left="1701" w:right="1134" w:header="0" w:top="1701" w:footer="0" w:bottom="397"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mbria">
    <w:charset w:val="01"/>
    <w:family w:val="roman"/>
    <w:pitch w:val="variable"/>
  </w:font>
  <w:font w:name="Tahoma">
    <w:charset w:val="01"/>
    <w:family w:val="roman"/>
    <w:pitch w:val="variable"/>
  </w:font>
  <w:font w:name="Liberation Sans">
    <w:altName w:val="Arial"/>
    <w:charset w:val="01"/>
    <w:family w:val="roman"/>
    <w:pitch w:val="variable"/>
  </w:font>
  <w:font w:name="Times New Roman">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00000A"/>
      <w:kern w:val="0"/>
      <w:sz w:val="22"/>
      <w:szCs w:val="22"/>
      <w:lang w:val="pt-BR" w:eastAsia="en-US" w:bidi="ar-SA"/>
    </w:rPr>
  </w:style>
  <w:style w:type="paragraph" w:styleId="Ttulo1">
    <w:name w:val="Heading 1"/>
    <w:basedOn w:val="Normal"/>
    <w:next w:val="Normal"/>
    <w:link w:val="Ttulo1Char"/>
    <w:uiPriority w:val="9"/>
    <w:qFormat/>
    <w:rsid w:val="002d44f4"/>
    <w:pPr>
      <w:keepNext/>
      <w:keepLines/>
      <w:spacing w:before="480" w:after="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Ttulo2">
    <w:name w:val="Heading 2"/>
    <w:basedOn w:val="Normal"/>
    <w:next w:val="Normal"/>
    <w:link w:val="Ttulo2Char"/>
    <w:uiPriority w:val="9"/>
    <w:unhideWhenUsed/>
    <w:qFormat/>
    <w:rsid w:val="002d44f4"/>
    <w:pPr>
      <w:keepNext/>
      <w:keepLines/>
      <w:spacing w:before="200" w:after="0"/>
      <w:outlineLvl w:val="1"/>
    </w:pPr>
    <w:rPr>
      <w:rFonts w:ascii="Cambria" w:hAnsi="Cambria" w:eastAsia="" w:cs="" w:asciiTheme="majorHAnsi" w:cstheme="majorBidi" w:eastAsiaTheme="majorEastAsia" w:hAnsiTheme="majorHAnsi"/>
      <w:b/>
      <w:bCs/>
      <w:color w:val="4F81BD" w:themeColor="accent1"/>
      <w:sz w:val="26"/>
      <w:szCs w:val="26"/>
    </w:rPr>
  </w:style>
  <w:style w:type="paragraph" w:styleId="Ttulo3">
    <w:name w:val="Heading 3"/>
    <w:basedOn w:val="Normal"/>
    <w:next w:val="Normal"/>
    <w:link w:val="Ttulo3Char"/>
    <w:uiPriority w:val="9"/>
    <w:unhideWhenUsed/>
    <w:qFormat/>
    <w:rsid w:val="00566186"/>
    <w:pPr>
      <w:keepNext/>
      <w:keepLines/>
      <w:spacing w:before="200" w:after="0"/>
      <w:outlineLvl w:val="2"/>
    </w:pPr>
    <w:rPr>
      <w:rFonts w:ascii="Cambria" w:hAnsi="Cambria" w:eastAsia="" w:cs="" w:asciiTheme="majorHAnsi" w:cstheme="majorBidi" w:eastAsiaTheme="majorEastAsia" w:hAnsiTheme="majorHAnsi"/>
      <w:b/>
      <w:bCs/>
      <w:color w:val="4F81BD" w:themeColor="accent1"/>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link w:val="Cabealho"/>
    <w:uiPriority w:val="99"/>
    <w:qFormat/>
    <w:rsid w:val="006f3d7f"/>
    <w:rPr>
      <w:rFonts w:ascii="Calibri" w:hAnsi="Calibri" w:eastAsia="Times New Roman" w:cs="Calibri"/>
      <w:lang w:eastAsia="pt-BR"/>
    </w:rPr>
  </w:style>
  <w:style w:type="character" w:styleId="RodapChar" w:customStyle="1">
    <w:name w:val="Rodapé Char"/>
    <w:basedOn w:val="DefaultParagraphFont"/>
    <w:link w:val="Rodap"/>
    <w:uiPriority w:val="99"/>
    <w:qFormat/>
    <w:rsid w:val="006f3d7f"/>
    <w:rPr>
      <w:rFonts w:ascii="Calibri" w:hAnsi="Calibri" w:eastAsia="Times New Roman" w:cs="Calibri"/>
      <w:lang w:eastAsia="pt-BR"/>
    </w:rPr>
  </w:style>
  <w:style w:type="character" w:styleId="Ttulo1Char" w:customStyle="1">
    <w:name w:val="Título 1 Char"/>
    <w:basedOn w:val="DefaultParagraphFont"/>
    <w:link w:val="Ttulo1"/>
    <w:uiPriority w:val="9"/>
    <w:qFormat/>
    <w:rsid w:val="002d44f4"/>
    <w:rPr>
      <w:rFonts w:ascii="Cambria" w:hAnsi="Cambria" w:eastAsia="" w:cs="" w:asciiTheme="majorHAnsi" w:cstheme="majorBidi" w:eastAsiaTheme="majorEastAsia" w:hAnsiTheme="majorHAnsi"/>
      <w:b/>
      <w:bCs/>
      <w:color w:val="365F91" w:themeColor="accent1" w:themeShade="bf"/>
      <w:sz w:val="28"/>
      <w:szCs w:val="28"/>
    </w:rPr>
  </w:style>
  <w:style w:type="character" w:styleId="Ttulo2Char" w:customStyle="1">
    <w:name w:val="Título 2 Char"/>
    <w:basedOn w:val="DefaultParagraphFont"/>
    <w:link w:val="Ttulo2"/>
    <w:uiPriority w:val="9"/>
    <w:qFormat/>
    <w:rsid w:val="002d44f4"/>
    <w:rPr>
      <w:rFonts w:ascii="Cambria" w:hAnsi="Cambria" w:eastAsia="" w:cs="" w:asciiTheme="majorHAnsi" w:cstheme="majorBidi" w:eastAsiaTheme="majorEastAsia" w:hAnsiTheme="majorHAnsi"/>
      <w:b/>
      <w:bCs/>
      <w:color w:val="4F81BD" w:themeColor="accent1"/>
      <w:sz w:val="26"/>
      <w:szCs w:val="26"/>
    </w:rPr>
  </w:style>
  <w:style w:type="character" w:styleId="Ttulo3Char" w:customStyle="1">
    <w:name w:val="Título 3 Char"/>
    <w:basedOn w:val="DefaultParagraphFont"/>
    <w:link w:val="Ttulo3"/>
    <w:uiPriority w:val="9"/>
    <w:qFormat/>
    <w:rsid w:val="00566186"/>
    <w:rPr>
      <w:rFonts w:ascii="Cambria" w:hAnsi="Cambria" w:eastAsia="" w:cs="" w:asciiTheme="majorHAnsi" w:cstheme="majorBidi" w:eastAsiaTheme="majorEastAsia" w:hAnsiTheme="majorHAnsi"/>
      <w:b/>
      <w:bCs/>
      <w:color w:val="4F81BD" w:themeColor="accent1"/>
    </w:rPr>
  </w:style>
  <w:style w:type="character" w:styleId="LinkdaInternet" w:customStyle="1">
    <w:name w:val="Link da Internet"/>
    <w:basedOn w:val="DefaultParagraphFont"/>
    <w:uiPriority w:val="99"/>
    <w:unhideWhenUsed/>
    <w:rsid w:val="004663e7"/>
    <w:rPr>
      <w:color w:val="0000FF"/>
      <w:u w:val="single"/>
    </w:rPr>
  </w:style>
  <w:style w:type="character" w:styleId="Appleconvertedspace" w:customStyle="1">
    <w:name w:val="apple-converted-space"/>
    <w:basedOn w:val="DefaultParagraphFont"/>
    <w:qFormat/>
    <w:rsid w:val="004663e7"/>
    <w:rPr/>
  </w:style>
  <w:style w:type="character" w:styleId="Nfase">
    <w:name w:val="Ênfase"/>
    <w:basedOn w:val="DefaultParagraphFont"/>
    <w:uiPriority w:val="20"/>
    <w:qFormat/>
    <w:rsid w:val="004663e7"/>
    <w:rPr>
      <w:i/>
      <w:iCs/>
    </w:rPr>
  </w:style>
  <w:style w:type="character" w:styleId="FollowedHyperlink">
    <w:name w:val="FollowedHyperlink"/>
    <w:basedOn w:val="DefaultParagraphFont"/>
    <w:uiPriority w:val="99"/>
    <w:semiHidden/>
    <w:unhideWhenUsed/>
    <w:qFormat/>
    <w:rsid w:val="00697c5d"/>
    <w:rPr>
      <w:color w:val="800080" w:themeColor="followedHyperlink"/>
      <w:u w:val="single"/>
    </w:rPr>
  </w:style>
  <w:style w:type="character" w:styleId="Annotationreference">
    <w:name w:val="annotation reference"/>
    <w:basedOn w:val="DefaultParagraphFont"/>
    <w:uiPriority w:val="99"/>
    <w:semiHidden/>
    <w:unhideWhenUsed/>
    <w:qFormat/>
    <w:rsid w:val="00740997"/>
    <w:rPr>
      <w:sz w:val="16"/>
      <w:szCs w:val="16"/>
    </w:rPr>
  </w:style>
  <w:style w:type="character" w:styleId="TextodecomentrioChar" w:customStyle="1">
    <w:name w:val="Texto de comentário Char"/>
    <w:basedOn w:val="DefaultParagraphFont"/>
    <w:link w:val="Textodecomentrio"/>
    <w:uiPriority w:val="99"/>
    <w:semiHidden/>
    <w:qFormat/>
    <w:rsid w:val="00740997"/>
    <w:rPr>
      <w:sz w:val="20"/>
      <w:szCs w:val="20"/>
    </w:rPr>
  </w:style>
  <w:style w:type="character" w:styleId="AssuntodocomentrioChar" w:customStyle="1">
    <w:name w:val="Assunto do comentário Char"/>
    <w:basedOn w:val="TextodecomentrioChar"/>
    <w:link w:val="Assuntodocomentrio"/>
    <w:uiPriority w:val="99"/>
    <w:semiHidden/>
    <w:qFormat/>
    <w:rsid w:val="00740997"/>
    <w:rPr>
      <w:b/>
      <w:bCs/>
      <w:sz w:val="20"/>
      <w:szCs w:val="20"/>
    </w:rPr>
  </w:style>
  <w:style w:type="character" w:styleId="TextodebaloChar" w:customStyle="1">
    <w:name w:val="Texto de balão Char"/>
    <w:basedOn w:val="DefaultParagraphFont"/>
    <w:link w:val="Textodebalo"/>
    <w:uiPriority w:val="99"/>
    <w:semiHidden/>
    <w:qFormat/>
    <w:rsid w:val="00740997"/>
    <w:rPr>
      <w:rFonts w:ascii="Tahoma" w:hAnsi="Tahoma" w:cs="Tahoma"/>
      <w:sz w:val="16"/>
      <w:szCs w:val="16"/>
    </w:rPr>
  </w:style>
  <w:style w:type="character" w:styleId="Strong">
    <w:name w:val="Strong"/>
    <w:basedOn w:val="DefaultParagraphFont"/>
    <w:uiPriority w:val="22"/>
    <w:qFormat/>
    <w:rsid w:val="00662f25"/>
    <w:rPr>
      <w:b/>
      <w:bCs/>
    </w:rPr>
  </w:style>
  <w:style w:type="character" w:styleId="Footnotereference">
    <w:name w:val="footnote reference"/>
    <w:qFormat/>
    <w:rsid w:val="00154063"/>
    <w:rPr>
      <w:vertAlign w:val="superscript"/>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paragraph" w:styleId="Ttulo">
    <w:name w:val="Título"/>
    <w:basedOn w:val="Normal"/>
    <w:next w:val="Corpodetexto"/>
    <w:qFormat/>
    <w:pPr>
      <w:keepNext/>
      <w:spacing w:before="240" w:after="120"/>
    </w:pPr>
    <w:rPr>
      <w:rFonts w:ascii="Liberation Sans" w:hAnsi="Liberation Sans" w:eastAsia="Noto Sans CJK SC Regular" w:cs="FreeSans"/>
      <w:sz w:val="28"/>
      <w:szCs w:val="28"/>
    </w:rPr>
  </w:style>
  <w:style w:type="paragraph" w:styleId="Corpodetexto">
    <w:name w:val="Body Text"/>
    <w:basedOn w:val="Normal"/>
    <w:pPr>
      <w:spacing w:lineRule="auto" w:line="288" w:before="0" w:after="140"/>
    </w:pPr>
    <w:rPr/>
  </w:style>
  <w:style w:type="paragraph" w:styleId="Lista">
    <w:name w:val="List"/>
    <w:basedOn w:val="Corpodetexto"/>
    <w:pPr/>
    <w:rPr>
      <w:rFonts w:cs="FreeSans"/>
    </w:rPr>
  </w:style>
  <w:style w:type="paragraph" w:styleId="Legenda">
    <w:name w:val="Caption"/>
    <w:basedOn w:val="Normal"/>
    <w:qFormat/>
    <w:pPr>
      <w:suppressLineNumbers/>
      <w:spacing w:before="120" w:after="120"/>
    </w:pPr>
    <w:rPr>
      <w:rFonts w:cs="FreeSans"/>
      <w:i/>
      <w:iCs/>
      <w:sz w:val="24"/>
      <w:szCs w:val="24"/>
    </w:rPr>
  </w:style>
  <w:style w:type="paragraph" w:styleId="Ndice" w:customStyle="1">
    <w:name w:val="Índice"/>
    <w:basedOn w:val="Normal"/>
    <w:qFormat/>
    <w:pPr>
      <w:suppressLineNumbers/>
    </w:pPr>
    <w:rPr>
      <w:rFonts w:cs="FreeSans"/>
    </w:rPr>
  </w:style>
  <w:style w:type="paragraph" w:styleId="Ttulododocumento">
    <w:name w:val="Title"/>
    <w:basedOn w:val="Normal"/>
    <w:qFormat/>
    <w:pPr>
      <w:keepNext/>
      <w:spacing w:before="240" w:after="120"/>
    </w:pPr>
    <w:rPr>
      <w:rFonts w:ascii="Liberation Sans" w:hAnsi="Liberation Sans" w:eastAsia="Noto Sans CJK SC Regular" w:cs="FreeSans"/>
      <w:sz w:val="28"/>
      <w:szCs w:val="28"/>
    </w:rPr>
  </w:style>
  <w:style w:type="paragraph" w:styleId="Caption">
    <w:name w:val="caption"/>
    <w:basedOn w:val="Normal"/>
    <w:qFormat/>
    <w:pPr>
      <w:suppressLineNumbers/>
      <w:spacing w:before="120" w:after="120"/>
    </w:pPr>
    <w:rPr>
      <w:rFonts w:cs="FreeSans"/>
      <w:i/>
      <w:iCs/>
      <w:sz w:val="24"/>
      <w:szCs w:val="24"/>
    </w:rPr>
  </w:style>
  <w:style w:type="paragraph" w:styleId="ListParagraph">
    <w:name w:val="List Paragraph"/>
    <w:basedOn w:val="Normal"/>
    <w:uiPriority w:val="34"/>
    <w:qFormat/>
    <w:rsid w:val="006f3d7f"/>
    <w:pPr>
      <w:spacing w:before="0" w:after="200"/>
      <w:ind w:left="720" w:hanging="0"/>
      <w:contextualSpacing/>
    </w:pPr>
    <w:rPr/>
  </w:style>
  <w:style w:type="paragraph" w:styleId="Cabealho">
    <w:name w:val="Header"/>
    <w:basedOn w:val="Normal"/>
    <w:link w:val="CabealhoChar"/>
    <w:uiPriority w:val="99"/>
    <w:rsid w:val="006f3d7f"/>
    <w:pPr>
      <w:tabs>
        <w:tab w:val="center" w:pos="4252" w:leader="none"/>
        <w:tab w:val="right" w:pos="8504" w:leader="none"/>
      </w:tabs>
    </w:pPr>
    <w:rPr>
      <w:rFonts w:ascii="Calibri" w:hAnsi="Calibri" w:eastAsia="Times New Roman" w:cs="Calibri"/>
      <w:lang w:eastAsia="pt-BR"/>
    </w:rPr>
  </w:style>
  <w:style w:type="paragraph" w:styleId="Rodap">
    <w:name w:val="Footer"/>
    <w:basedOn w:val="Normal"/>
    <w:link w:val="RodapChar"/>
    <w:uiPriority w:val="99"/>
    <w:rsid w:val="006f3d7f"/>
    <w:pPr>
      <w:tabs>
        <w:tab w:val="center" w:pos="4252" w:leader="none"/>
        <w:tab w:val="right" w:pos="8504" w:leader="none"/>
      </w:tabs>
      <w:spacing w:lineRule="auto" w:line="240" w:before="0" w:after="0"/>
    </w:pPr>
    <w:rPr>
      <w:rFonts w:ascii="Calibri" w:hAnsi="Calibri" w:eastAsia="Times New Roman" w:cs="Calibri"/>
      <w:lang w:eastAsia="pt-BR"/>
    </w:rPr>
  </w:style>
  <w:style w:type="paragraph" w:styleId="NoSpacing">
    <w:name w:val="No Spacing"/>
    <w:qFormat/>
    <w:rsid w:val="006f3d7f"/>
    <w:pPr>
      <w:widowControl/>
      <w:bidi w:val="0"/>
      <w:jc w:val="left"/>
    </w:pPr>
    <w:rPr>
      <w:rFonts w:ascii="Calibri" w:hAnsi="Calibri" w:eastAsia="Times New Roman" w:cs="Calibri" w:asciiTheme="minorHAnsi" w:hAnsiTheme="minorHAnsi"/>
      <w:color w:val="00000A"/>
      <w:kern w:val="0"/>
      <w:sz w:val="22"/>
      <w:szCs w:val="22"/>
      <w:lang w:val="pt-BR" w:eastAsia="pt-BR" w:bidi="ar-SA"/>
    </w:rPr>
  </w:style>
  <w:style w:type="paragraph" w:styleId="Annotationtext">
    <w:name w:val="annotation text"/>
    <w:basedOn w:val="Normal"/>
    <w:link w:val="TextodecomentrioChar"/>
    <w:uiPriority w:val="99"/>
    <w:semiHidden/>
    <w:unhideWhenUsed/>
    <w:qFormat/>
    <w:rsid w:val="00740997"/>
    <w:pPr>
      <w:spacing w:lineRule="auto" w:line="240"/>
    </w:pPr>
    <w:rPr>
      <w:sz w:val="20"/>
      <w:szCs w:val="20"/>
    </w:rPr>
  </w:style>
  <w:style w:type="paragraph" w:styleId="Annotationsubject">
    <w:name w:val="annotation subject"/>
    <w:basedOn w:val="Annotationtext"/>
    <w:link w:val="AssuntodocomentrioChar"/>
    <w:uiPriority w:val="99"/>
    <w:semiHidden/>
    <w:unhideWhenUsed/>
    <w:qFormat/>
    <w:rsid w:val="00740997"/>
    <w:pPr/>
    <w:rPr>
      <w:b/>
      <w:bCs/>
    </w:rPr>
  </w:style>
  <w:style w:type="paragraph" w:styleId="BalloonText">
    <w:name w:val="Balloon Text"/>
    <w:basedOn w:val="Normal"/>
    <w:link w:val="TextodebaloChar"/>
    <w:uiPriority w:val="99"/>
    <w:semiHidden/>
    <w:unhideWhenUsed/>
    <w:qFormat/>
    <w:rsid w:val="00740997"/>
    <w:pPr>
      <w:spacing w:lineRule="auto" w:line="240" w:before="0" w:after="0"/>
    </w:pPr>
    <w:rPr>
      <w:rFonts w:ascii="Tahoma" w:hAnsi="Tahoma" w:cs="Tahoma"/>
      <w:sz w:val="16"/>
      <w:szCs w:val="16"/>
    </w:rPr>
  </w:style>
  <w:style w:type="paragraph" w:styleId="NormalWeb">
    <w:name w:val="Normal (Web)"/>
    <w:basedOn w:val="Normal"/>
    <w:uiPriority w:val="99"/>
    <w:unhideWhenUsed/>
    <w:qFormat/>
    <w:rsid w:val="00662f25"/>
    <w:pPr>
      <w:spacing w:lineRule="auto" w:line="240" w:beforeAutospacing="1" w:afterAutospacing="1"/>
    </w:pPr>
    <w:rPr>
      <w:rFonts w:ascii="Times New Roman" w:hAnsi="Times New Roman" w:eastAsia="Times New Roman" w:cs="Times New Roman"/>
      <w:sz w:val="24"/>
      <w:szCs w:val="24"/>
      <w:lang w:eastAsia="pt-BR"/>
    </w:rPr>
  </w:style>
  <w:style w:type="paragraph" w:styleId="Default" w:customStyle="1">
    <w:name w:val="Default"/>
    <w:qFormat/>
    <w:rsid w:val="0067704f"/>
    <w:pPr>
      <w:widowControl/>
      <w:bidi w:val="0"/>
      <w:jc w:val="left"/>
    </w:pPr>
    <w:rPr>
      <w:rFonts w:ascii="Times New Roman" w:hAnsi="Times New Roman" w:eastAsia="Calibri" w:cs="Times New Roman"/>
      <w:color w:val="000000"/>
      <w:kern w:val="0"/>
      <w:sz w:val="24"/>
      <w:szCs w:val="24"/>
      <w:lang w:val="pt-BR" w:eastAsia="en-US" w:bidi="ar-SA"/>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ialnet.unirioja.es/servlet/autor?codigo=3069863" TargetMode="External"/><Relationship Id="rId3" Type="http://schemas.openxmlformats.org/officeDocument/2006/relationships/hyperlink" Target="https://dialnet.unirioja.es/servlet/autor?codigo=3069865" TargetMode="External"/><Relationship Id="rId4" Type="http://schemas.openxmlformats.org/officeDocument/2006/relationships/hyperlink" Target="https://dialnet.unirioja.es/servlet/revista?codigo=14506"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E0D219-C7B3-4FF5-8210-9F58447DC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560</TotalTime>
  <Application>LibreOffice/5.4.1.2$Linux_X86_64 LibreOffice_project/40m0$Build-2</Application>
  <Pages>13</Pages>
  <Words>4310</Words>
  <Characters>27073</Characters>
  <CharactersWithSpaces>31324</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2017-11-14T02:06:00Z</dcterms:created>
  <dc:creator>Meus Documentos</dc:creator>
  <dc:description/>
  <dc:language>pt-BR</dc:language>
  <cp:lastModifiedBy/>
  <cp:lastPrinted>2019-11-11T08:58:07Z</cp:lastPrinted>
  <dcterms:modified xsi:type="dcterms:W3CDTF">2019-11-11T10:16:30Z</dcterms:modified>
  <cp:revision>67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