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49D" w:rsidRDefault="00B559AD" w:rsidP="00B559AD">
      <w:pPr>
        <w:jc w:val="center"/>
        <w:rPr>
          <w:b/>
        </w:rPr>
      </w:pPr>
      <w:r w:rsidRPr="00B559AD">
        <w:rPr>
          <w:b/>
        </w:rPr>
        <w:t xml:space="preserve">A VERSÃO DOS LXX DE ALEXANDRIA: IMPLICAÇÕES SÓCIO-HISTÓRICAS, RELIGIOSAS E </w:t>
      </w:r>
      <w:proofErr w:type="gramStart"/>
      <w:r w:rsidRPr="00B559AD">
        <w:rPr>
          <w:b/>
        </w:rPr>
        <w:t>CULTURAIS</w:t>
      </w:r>
      <w:proofErr w:type="gramEnd"/>
    </w:p>
    <w:p w:rsidR="00B559AD" w:rsidRDefault="00B559AD" w:rsidP="00B559AD">
      <w:pPr>
        <w:jc w:val="center"/>
        <w:rPr>
          <w:b/>
        </w:rPr>
      </w:pPr>
    </w:p>
    <w:p w:rsidR="00B559AD" w:rsidRDefault="00B559AD" w:rsidP="00B559AD">
      <w:pPr>
        <w:jc w:val="center"/>
      </w:pPr>
    </w:p>
    <w:p w:rsidR="00CD3440" w:rsidRDefault="00CD3440" w:rsidP="00CD3440">
      <w:pPr>
        <w:jc w:val="right"/>
      </w:pPr>
      <w:proofErr w:type="spellStart"/>
      <w:r>
        <w:t>Cínthya</w:t>
      </w:r>
      <w:proofErr w:type="spellEnd"/>
      <w:r>
        <w:t xml:space="preserve"> da Silva Martins </w:t>
      </w:r>
    </w:p>
    <w:p w:rsidR="00CD3440" w:rsidRDefault="00CD3440" w:rsidP="00CD3440">
      <w:pPr>
        <w:jc w:val="right"/>
      </w:pPr>
      <w:r>
        <w:t>Núcleo de Cultura Clássica - DLE - UFC</w:t>
      </w:r>
    </w:p>
    <w:p w:rsidR="00CD3440" w:rsidRDefault="00CD3440" w:rsidP="00CD3440">
      <w:pPr>
        <w:jc w:val="right"/>
      </w:pPr>
    </w:p>
    <w:p w:rsidR="00CD3440" w:rsidRDefault="00CD3440" w:rsidP="00CD3440">
      <w:pPr>
        <w:jc w:val="right"/>
      </w:pPr>
      <w:r>
        <w:t xml:space="preserve">Nazareno de Paulo do Amaral Acácio </w:t>
      </w:r>
    </w:p>
    <w:p w:rsidR="00CD3440" w:rsidRDefault="00CD3440" w:rsidP="00CD3440">
      <w:pPr>
        <w:jc w:val="right"/>
      </w:pPr>
      <w:r>
        <w:t>Núcleo de Cultura Clássica - DLE - UFC</w:t>
      </w:r>
    </w:p>
    <w:p w:rsidR="00CD3440" w:rsidRPr="001A07B5" w:rsidRDefault="00CD3440" w:rsidP="00CD3440">
      <w:pPr>
        <w:jc w:val="right"/>
      </w:pPr>
    </w:p>
    <w:p w:rsidR="00CD3440" w:rsidRDefault="00CD3440" w:rsidP="00CD3440">
      <w:pPr>
        <w:jc w:val="right"/>
      </w:pPr>
      <w:r>
        <w:t xml:space="preserve">Ana Maria César Pompeu </w:t>
      </w:r>
    </w:p>
    <w:p w:rsidR="00CD3440" w:rsidRDefault="00CD3440" w:rsidP="00CD3440">
      <w:pPr>
        <w:jc w:val="right"/>
      </w:pPr>
      <w:r>
        <w:t>Núcleo de Cultura Clássica - DLE - UFC</w:t>
      </w:r>
    </w:p>
    <w:p w:rsidR="00E10A3F" w:rsidRPr="00E10A3F" w:rsidRDefault="00E10A3F" w:rsidP="00E10A3F"/>
    <w:p w:rsidR="00E10A3F" w:rsidRDefault="00E10A3F" w:rsidP="00E10A3F"/>
    <w:p w:rsidR="00E10A3F" w:rsidRPr="00F23CC9" w:rsidRDefault="00E10A3F" w:rsidP="00E10A3F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F23CC9">
        <w:rPr>
          <w:b/>
          <w:sz w:val="22"/>
          <w:szCs w:val="22"/>
        </w:rPr>
        <w:t>Resumo</w:t>
      </w:r>
      <w:r w:rsidRPr="00F23CC9">
        <w:rPr>
          <w:sz w:val="22"/>
          <w:szCs w:val="22"/>
        </w:rPr>
        <w:t xml:space="preserve">: No contexto da instituição da monarquia helenística no Egito (século III </w:t>
      </w:r>
      <w:proofErr w:type="spellStart"/>
      <w:proofErr w:type="gramStart"/>
      <w:r w:rsidRPr="00F23CC9">
        <w:rPr>
          <w:sz w:val="22"/>
          <w:szCs w:val="22"/>
        </w:rPr>
        <w:t>a.C.</w:t>
      </w:r>
      <w:proofErr w:type="spellEnd"/>
      <w:proofErr w:type="gramEnd"/>
      <w:r w:rsidRPr="00F23CC9">
        <w:rPr>
          <w:sz w:val="22"/>
          <w:szCs w:val="22"/>
        </w:rPr>
        <w:t xml:space="preserve">), ocorre, no Delta do Nilo, a fundação da cidade de Alexandria, que se constituiria como centro de difusão da língua e cultura grega (ALMEIDA, 2007; CLÍMACO, 2010). Com vistas a fortalecer a promoção do helenismo, é edificada, aproximadamente em 252 </w:t>
      </w:r>
      <w:proofErr w:type="spellStart"/>
      <w:proofErr w:type="gramStart"/>
      <w:r w:rsidRPr="00F23CC9">
        <w:rPr>
          <w:sz w:val="22"/>
          <w:szCs w:val="22"/>
        </w:rPr>
        <w:t>a.C.</w:t>
      </w:r>
      <w:proofErr w:type="spellEnd"/>
      <w:proofErr w:type="gramEnd"/>
      <w:r w:rsidRPr="00F23CC9">
        <w:rPr>
          <w:sz w:val="22"/>
          <w:szCs w:val="22"/>
        </w:rPr>
        <w:t xml:space="preserve">, no governo de Ptolomeu II </w:t>
      </w:r>
      <w:proofErr w:type="spellStart"/>
      <w:r w:rsidRPr="00F23CC9">
        <w:rPr>
          <w:sz w:val="22"/>
          <w:szCs w:val="22"/>
        </w:rPr>
        <w:t>Filadelfo</w:t>
      </w:r>
      <w:proofErr w:type="spellEnd"/>
      <w:r w:rsidRPr="00F23CC9">
        <w:rPr>
          <w:sz w:val="22"/>
          <w:szCs w:val="22"/>
        </w:rPr>
        <w:t xml:space="preserve"> (285-247 </w:t>
      </w:r>
      <w:proofErr w:type="spellStart"/>
      <w:r w:rsidRPr="00F23CC9">
        <w:rPr>
          <w:sz w:val="22"/>
          <w:szCs w:val="22"/>
        </w:rPr>
        <w:t>a.C.</w:t>
      </w:r>
      <w:proofErr w:type="spellEnd"/>
      <w:r w:rsidRPr="00F23CC9">
        <w:rPr>
          <w:sz w:val="22"/>
          <w:szCs w:val="22"/>
        </w:rPr>
        <w:t xml:space="preserve">), a Biblioteca de Alexandria, cujo acervo era composto por produções de diversos domínios, como, por exemplo, do domínio da Literatura, História, Filosofia, Religião, Arte, Matemática, Astrologia, Medicina, dentre outros (DIAS, 2009). </w:t>
      </w:r>
      <w:proofErr w:type="gramStart"/>
      <w:r w:rsidRPr="00F23CC9">
        <w:rPr>
          <w:sz w:val="22"/>
          <w:szCs w:val="22"/>
        </w:rPr>
        <w:t xml:space="preserve">Entre os escritos </w:t>
      </w:r>
      <w:proofErr w:type="spellStart"/>
      <w:r w:rsidRPr="00F23CC9">
        <w:rPr>
          <w:sz w:val="22"/>
          <w:szCs w:val="22"/>
        </w:rPr>
        <w:t>acervados</w:t>
      </w:r>
      <w:proofErr w:type="spellEnd"/>
      <w:r w:rsidRPr="00F23CC9">
        <w:rPr>
          <w:sz w:val="22"/>
          <w:szCs w:val="22"/>
        </w:rPr>
        <w:t xml:space="preserve"> na Biblioteca de Alexandria, encontrava-se a versão dos LXX, ou seja, a versão grega da </w:t>
      </w:r>
      <w:proofErr w:type="spellStart"/>
      <w:r w:rsidRPr="00F23CC9">
        <w:rPr>
          <w:sz w:val="22"/>
          <w:szCs w:val="22"/>
        </w:rPr>
        <w:t>Torá</w:t>
      </w:r>
      <w:proofErr w:type="spellEnd"/>
      <w:r w:rsidRPr="00F23CC9">
        <w:rPr>
          <w:sz w:val="22"/>
          <w:szCs w:val="22"/>
        </w:rPr>
        <w:t xml:space="preserve"> hebraica dos judeus, que, conforme relata </w:t>
      </w:r>
      <w:proofErr w:type="spellStart"/>
      <w:r w:rsidRPr="00F23CC9">
        <w:rPr>
          <w:sz w:val="22"/>
          <w:szCs w:val="22"/>
        </w:rPr>
        <w:t>Ariste</w:t>
      </w:r>
      <w:r w:rsidR="00F168DD">
        <w:rPr>
          <w:sz w:val="22"/>
          <w:szCs w:val="22"/>
        </w:rPr>
        <w:t>i</w:t>
      </w:r>
      <w:r w:rsidRPr="00F23CC9">
        <w:rPr>
          <w:sz w:val="22"/>
          <w:szCs w:val="22"/>
        </w:rPr>
        <w:t>as</w:t>
      </w:r>
      <w:proofErr w:type="spellEnd"/>
      <w:r w:rsidRPr="00F23CC9">
        <w:rPr>
          <w:sz w:val="22"/>
          <w:szCs w:val="22"/>
        </w:rPr>
        <w:t xml:space="preserve"> em sua </w:t>
      </w:r>
      <w:r w:rsidRPr="00F23CC9">
        <w:rPr>
          <w:i/>
          <w:sz w:val="22"/>
          <w:szCs w:val="22"/>
        </w:rPr>
        <w:t xml:space="preserve">Carta a </w:t>
      </w:r>
      <w:proofErr w:type="spellStart"/>
      <w:r w:rsidRPr="00F23CC9">
        <w:rPr>
          <w:i/>
          <w:sz w:val="22"/>
          <w:szCs w:val="22"/>
        </w:rPr>
        <w:t>Filócrates</w:t>
      </w:r>
      <w:proofErr w:type="spellEnd"/>
      <w:r w:rsidRPr="00F23CC9">
        <w:rPr>
          <w:sz w:val="22"/>
          <w:szCs w:val="22"/>
        </w:rPr>
        <w:t>, teria sido encomendada por Ptolomeu II e traduzida por setenta e dois judeus enviados de Jerusalém para Alexandria do Egito para empreender a tradução.</w:t>
      </w:r>
      <w:proofErr w:type="gramEnd"/>
      <w:r w:rsidRPr="00F23CC9">
        <w:rPr>
          <w:sz w:val="22"/>
          <w:szCs w:val="22"/>
        </w:rPr>
        <w:t xml:space="preserve"> </w:t>
      </w:r>
      <w:proofErr w:type="gramStart"/>
      <w:r w:rsidRPr="00F23CC9">
        <w:rPr>
          <w:sz w:val="22"/>
          <w:szCs w:val="22"/>
        </w:rPr>
        <w:t xml:space="preserve">A versão dos LXX, provavelmente a primeira tradução dos textos sagrados dos judeus, ficou conhecida como </w:t>
      </w:r>
      <w:r w:rsidRPr="00F23CC9">
        <w:rPr>
          <w:i/>
          <w:sz w:val="22"/>
          <w:szCs w:val="22"/>
        </w:rPr>
        <w:t>Septuaginta</w:t>
      </w:r>
      <w:r w:rsidRPr="00F23CC9">
        <w:rPr>
          <w:sz w:val="22"/>
          <w:szCs w:val="22"/>
        </w:rPr>
        <w:t xml:space="preserve">, em razão do número de tradutores (setenta e dois, número arredondado para setenta), como </w:t>
      </w:r>
      <w:r w:rsidRPr="00F23CC9">
        <w:rPr>
          <w:i/>
          <w:sz w:val="22"/>
          <w:szCs w:val="22"/>
        </w:rPr>
        <w:t>Alexandria</w:t>
      </w:r>
      <w:r w:rsidRPr="00F23CC9">
        <w:rPr>
          <w:sz w:val="22"/>
          <w:szCs w:val="22"/>
        </w:rPr>
        <w:t xml:space="preserve">, em razão de ter sido produzida em Alexandria do Egito, e também como </w:t>
      </w:r>
      <w:r w:rsidRPr="00F23CC9">
        <w:rPr>
          <w:i/>
          <w:sz w:val="22"/>
          <w:szCs w:val="22"/>
        </w:rPr>
        <w:t>Grega</w:t>
      </w:r>
      <w:r w:rsidRPr="00F23CC9">
        <w:rPr>
          <w:sz w:val="22"/>
          <w:szCs w:val="22"/>
        </w:rPr>
        <w:t>, em razão de ter sido a versão mais antiga traduzida para o grego</w:t>
      </w:r>
      <w:r w:rsidR="003B04CA">
        <w:rPr>
          <w:sz w:val="22"/>
          <w:szCs w:val="22"/>
        </w:rPr>
        <w:t xml:space="preserve"> (TÁBET, 1998)</w:t>
      </w:r>
      <w:r w:rsidRPr="00F23CC9">
        <w:rPr>
          <w:sz w:val="22"/>
          <w:szCs w:val="22"/>
        </w:rPr>
        <w:t>.</w:t>
      </w:r>
      <w:proofErr w:type="gramEnd"/>
      <w:r w:rsidRPr="00F23CC9">
        <w:rPr>
          <w:sz w:val="22"/>
          <w:szCs w:val="22"/>
        </w:rPr>
        <w:t xml:space="preserve"> O projeto de tradução da versão dos LXX e a circulação desse escrito, utilizado pelos judeus da diáspora que não mais dominavam a língua hebraica e sim a grega, têm sido, ao longo dos séculos, tema de diversos debates, que emergem de questões como: Quais as motivações de ordem política, religiosa e/ou cultural para a tradução da </w:t>
      </w:r>
      <w:proofErr w:type="spellStart"/>
      <w:r w:rsidRPr="00F23CC9">
        <w:rPr>
          <w:sz w:val="22"/>
          <w:szCs w:val="22"/>
        </w:rPr>
        <w:t>Torá</w:t>
      </w:r>
      <w:proofErr w:type="spellEnd"/>
      <w:r w:rsidRPr="00F23CC9">
        <w:rPr>
          <w:sz w:val="22"/>
          <w:szCs w:val="22"/>
        </w:rPr>
        <w:t xml:space="preserve"> hebraica para a língua grega? Como conceber a língua sagrada hebraica a partir da versão dos LXX? Quais as repercussões causadas pela circulação da versão dos LXX no mundo helenizado? Como as culturas judaica e helenística se entrecruzam na investida de tradução da </w:t>
      </w:r>
      <w:proofErr w:type="spellStart"/>
      <w:r w:rsidRPr="00F23CC9">
        <w:rPr>
          <w:sz w:val="22"/>
          <w:szCs w:val="22"/>
        </w:rPr>
        <w:t>Torá</w:t>
      </w:r>
      <w:proofErr w:type="spellEnd"/>
      <w:r w:rsidRPr="00F23CC9">
        <w:rPr>
          <w:sz w:val="22"/>
          <w:szCs w:val="22"/>
        </w:rPr>
        <w:t xml:space="preserve"> hebraica para o grego? Qual a importância da versão dos LXX para o entendimento da cultura judaico-helenística? Qual o papel da versão dos LXX na escritura e na estruturação da tradição hermenêutica do Novo Testamento? (</w:t>
      </w:r>
      <w:r w:rsidR="004726B3" w:rsidRPr="004726B3">
        <w:rPr>
          <w:bCs/>
          <w:sz w:val="22"/>
          <w:szCs w:val="22"/>
        </w:rPr>
        <w:t>TÁBET, 1998; GIANFRANCO, 2000; PÒRTULAS, 2007; QUEIROZ, 2007; RUSSELL, 2007; IZIDORO, 2008; SANTOS, 2008; SELVATICI, 2008; DIAS, 2009; SOARES, 2009; FAIA, 2010; FIGUEIREDO, 2010</w:t>
      </w:r>
      <w:r w:rsidRPr="00F23CC9">
        <w:rPr>
          <w:sz w:val="22"/>
          <w:szCs w:val="22"/>
        </w:rPr>
        <w:t xml:space="preserve">). Neste trabalho, tratamos dessas questões, trazendo à discussão as implicações sócio-históricas, religiosas e culturais da tradução e circulação da versão dos LXX. </w:t>
      </w:r>
    </w:p>
    <w:p w:rsidR="00E10A3F" w:rsidRPr="00E10A3F" w:rsidRDefault="00E10A3F" w:rsidP="00E10A3F">
      <w:pPr>
        <w:spacing w:before="120"/>
        <w:jc w:val="both"/>
        <w:rPr>
          <w:sz w:val="22"/>
          <w:szCs w:val="22"/>
          <w:lang w:val="en-US"/>
        </w:rPr>
      </w:pPr>
      <w:r w:rsidRPr="00F23CC9">
        <w:rPr>
          <w:b/>
          <w:sz w:val="22"/>
          <w:szCs w:val="22"/>
        </w:rPr>
        <w:t>Palavras-chave</w:t>
      </w:r>
      <w:r w:rsidRPr="00F23CC9">
        <w:rPr>
          <w:sz w:val="22"/>
          <w:szCs w:val="22"/>
        </w:rPr>
        <w:t xml:space="preserve">: Versão dos LXX. </w:t>
      </w:r>
      <w:proofErr w:type="spellStart"/>
      <w:proofErr w:type="gramStart"/>
      <w:r w:rsidRPr="00E10A3F">
        <w:rPr>
          <w:sz w:val="22"/>
          <w:szCs w:val="22"/>
          <w:lang w:val="en-US"/>
        </w:rPr>
        <w:t>Tradução</w:t>
      </w:r>
      <w:proofErr w:type="spellEnd"/>
      <w:r w:rsidRPr="00E10A3F">
        <w:rPr>
          <w:sz w:val="22"/>
          <w:szCs w:val="22"/>
          <w:lang w:val="en-US"/>
        </w:rPr>
        <w:t>.</w:t>
      </w:r>
      <w:proofErr w:type="gramEnd"/>
      <w:r w:rsidRPr="00E10A3F">
        <w:rPr>
          <w:sz w:val="22"/>
          <w:szCs w:val="22"/>
          <w:lang w:val="en-US"/>
        </w:rPr>
        <w:t xml:space="preserve"> </w:t>
      </w:r>
      <w:proofErr w:type="spellStart"/>
      <w:proofErr w:type="gramStart"/>
      <w:r w:rsidRPr="00E10A3F">
        <w:rPr>
          <w:sz w:val="22"/>
          <w:szCs w:val="22"/>
          <w:lang w:val="en-US"/>
        </w:rPr>
        <w:t>Circulação</w:t>
      </w:r>
      <w:proofErr w:type="spellEnd"/>
      <w:r w:rsidRPr="00E10A3F">
        <w:rPr>
          <w:sz w:val="22"/>
          <w:szCs w:val="22"/>
          <w:lang w:val="en-US"/>
        </w:rPr>
        <w:t>.</w:t>
      </w:r>
      <w:proofErr w:type="gramEnd"/>
      <w:r w:rsidRPr="00E10A3F">
        <w:rPr>
          <w:sz w:val="22"/>
          <w:szCs w:val="22"/>
          <w:lang w:val="en-US"/>
        </w:rPr>
        <w:t xml:space="preserve"> </w:t>
      </w:r>
    </w:p>
    <w:p w:rsidR="00E10A3F" w:rsidRPr="00E10A3F" w:rsidRDefault="00E10A3F" w:rsidP="00E10A3F">
      <w:pPr>
        <w:jc w:val="both"/>
        <w:rPr>
          <w:lang w:val="en-US"/>
        </w:rPr>
      </w:pPr>
    </w:p>
    <w:p w:rsidR="00E10A3F" w:rsidRPr="00E10A3F" w:rsidRDefault="00E10A3F" w:rsidP="00E10A3F">
      <w:pPr>
        <w:jc w:val="both"/>
        <w:rPr>
          <w:lang w:val="en-US"/>
        </w:rPr>
      </w:pPr>
    </w:p>
    <w:p w:rsidR="00E10A3F" w:rsidRPr="003752C3" w:rsidRDefault="00E10A3F" w:rsidP="00E10A3F">
      <w:pPr>
        <w:autoSpaceDE w:val="0"/>
        <w:autoSpaceDN w:val="0"/>
        <w:adjustRightInd w:val="0"/>
        <w:jc w:val="both"/>
        <w:rPr>
          <w:sz w:val="22"/>
          <w:szCs w:val="22"/>
          <w:lang w:val="en-US"/>
        </w:rPr>
      </w:pPr>
      <w:r w:rsidRPr="00C20166">
        <w:rPr>
          <w:b/>
          <w:sz w:val="22"/>
          <w:szCs w:val="22"/>
          <w:lang w:val="en-US"/>
        </w:rPr>
        <w:t>Abstract</w:t>
      </w:r>
      <w:r w:rsidRPr="00C20166">
        <w:rPr>
          <w:sz w:val="22"/>
          <w:szCs w:val="22"/>
          <w:lang w:val="en-US"/>
        </w:rPr>
        <w:t xml:space="preserve">: In the context of </w:t>
      </w:r>
      <w:proofErr w:type="spellStart"/>
      <w:proofErr w:type="gramStart"/>
      <w:r w:rsidRPr="00C20166">
        <w:rPr>
          <w:sz w:val="22"/>
          <w:szCs w:val="22"/>
          <w:lang w:val="en-US"/>
        </w:rPr>
        <w:t>hellenistical</w:t>
      </w:r>
      <w:proofErr w:type="spellEnd"/>
      <w:proofErr w:type="gramEnd"/>
      <w:r w:rsidRPr="00C20166">
        <w:rPr>
          <w:sz w:val="22"/>
          <w:szCs w:val="22"/>
          <w:lang w:val="en-US"/>
        </w:rPr>
        <w:t xml:space="preserve"> monarchy’s institution in Egypt (</w:t>
      </w:r>
      <w:proofErr w:type="spellStart"/>
      <w:r w:rsidRPr="00C20166">
        <w:rPr>
          <w:sz w:val="22"/>
          <w:szCs w:val="22"/>
          <w:lang w:val="en-US"/>
        </w:rPr>
        <w:t>III</w:t>
      </w:r>
      <w:r w:rsidRPr="00C20166">
        <w:rPr>
          <w:sz w:val="22"/>
          <w:szCs w:val="22"/>
          <w:vertAlign w:val="superscript"/>
          <w:lang w:val="en-US"/>
        </w:rPr>
        <w:t>rd</w:t>
      </w:r>
      <w:proofErr w:type="spellEnd"/>
      <w:r w:rsidRPr="00C20166">
        <w:rPr>
          <w:sz w:val="22"/>
          <w:szCs w:val="22"/>
          <w:lang w:val="en-US"/>
        </w:rPr>
        <w:t xml:space="preserve"> century </w:t>
      </w:r>
      <w:proofErr w:type="spellStart"/>
      <w:r w:rsidRPr="00C20166">
        <w:rPr>
          <w:sz w:val="22"/>
          <w:szCs w:val="22"/>
          <w:lang w:val="en-US"/>
        </w:rPr>
        <w:t>b.C</w:t>
      </w:r>
      <w:proofErr w:type="spellEnd"/>
      <w:r w:rsidRPr="00C20166">
        <w:rPr>
          <w:sz w:val="22"/>
          <w:szCs w:val="22"/>
          <w:lang w:val="en-US"/>
        </w:rPr>
        <w:t xml:space="preserve">.), happens, on delta of Nile, the Alexandria city’s foundation, which it would become a diffusion centre of </w:t>
      </w:r>
      <w:proofErr w:type="spellStart"/>
      <w:r w:rsidRPr="00C20166">
        <w:rPr>
          <w:sz w:val="22"/>
          <w:szCs w:val="22"/>
          <w:lang w:val="en-US"/>
        </w:rPr>
        <w:t>greek</w:t>
      </w:r>
      <w:proofErr w:type="spellEnd"/>
      <w:r w:rsidRPr="00C20166">
        <w:rPr>
          <w:sz w:val="22"/>
          <w:szCs w:val="22"/>
          <w:lang w:val="en-US"/>
        </w:rPr>
        <w:t xml:space="preserve"> language and culture</w:t>
      </w:r>
      <w:r>
        <w:rPr>
          <w:sz w:val="22"/>
          <w:szCs w:val="22"/>
          <w:lang w:val="en-US"/>
        </w:rPr>
        <w:t xml:space="preserve"> (AL</w:t>
      </w:r>
      <w:r w:rsidRPr="00C20166">
        <w:rPr>
          <w:sz w:val="22"/>
          <w:szCs w:val="22"/>
          <w:lang w:val="en-US"/>
        </w:rPr>
        <w:t>M</w:t>
      </w:r>
      <w:r>
        <w:rPr>
          <w:sz w:val="22"/>
          <w:szCs w:val="22"/>
          <w:lang w:val="en-US"/>
        </w:rPr>
        <w:t>E</w:t>
      </w:r>
      <w:r w:rsidRPr="00C20166">
        <w:rPr>
          <w:sz w:val="22"/>
          <w:szCs w:val="22"/>
          <w:lang w:val="en-US"/>
        </w:rPr>
        <w:t>IDA, 2007; CLÍMACO, 2010).</w:t>
      </w:r>
      <w:r>
        <w:rPr>
          <w:sz w:val="22"/>
          <w:szCs w:val="22"/>
          <w:lang w:val="en-US"/>
        </w:rPr>
        <w:t xml:space="preserve"> </w:t>
      </w:r>
      <w:r w:rsidRPr="00C20166">
        <w:rPr>
          <w:sz w:val="22"/>
          <w:szCs w:val="22"/>
          <w:lang w:val="en-US"/>
        </w:rPr>
        <w:t xml:space="preserve">Having in mind to fortify the promotion of </w:t>
      </w:r>
      <w:proofErr w:type="spellStart"/>
      <w:r w:rsidRPr="00C20166">
        <w:rPr>
          <w:sz w:val="22"/>
          <w:szCs w:val="22"/>
          <w:lang w:val="en-US"/>
        </w:rPr>
        <w:t>hellenism</w:t>
      </w:r>
      <w:proofErr w:type="spellEnd"/>
      <w:r w:rsidRPr="00C20166">
        <w:rPr>
          <w:sz w:val="22"/>
          <w:szCs w:val="22"/>
          <w:lang w:val="en-US"/>
        </w:rPr>
        <w:t xml:space="preserve">, is built, about 252 </w:t>
      </w:r>
      <w:proofErr w:type="spellStart"/>
      <w:r w:rsidRPr="00C20166">
        <w:rPr>
          <w:sz w:val="22"/>
          <w:szCs w:val="22"/>
          <w:lang w:val="en-US"/>
        </w:rPr>
        <w:t>b.C</w:t>
      </w:r>
      <w:proofErr w:type="spellEnd"/>
      <w:r w:rsidRPr="00C20166">
        <w:rPr>
          <w:sz w:val="22"/>
          <w:szCs w:val="22"/>
          <w:lang w:val="en-US"/>
        </w:rPr>
        <w:t xml:space="preserve">., in the government of </w:t>
      </w:r>
      <w:proofErr w:type="spellStart"/>
      <w:r w:rsidRPr="00C20166">
        <w:rPr>
          <w:sz w:val="22"/>
          <w:szCs w:val="22"/>
          <w:lang w:val="en-US"/>
        </w:rPr>
        <w:t>Ptolomy</w:t>
      </w:r>
      <w:proofErr w:type="spellEnd"/>
      <w:r w:rsidRPr="00C20166">
        <w:rPr>
          <w:sz w:val="22"/>
          <w:szCs w:val="22"/>
          <w:lang w:val="en-US"/>
        </w:rPr>
        <w:t xml:space="preserve"> </w:t>
      </w:r>
      <w:proofErr w:type="spellStart"/>
      <w:r w:rsidRPr="00C20166">
        <w:rPr>
          <w:sz w:val="22"/>
          <w:szCs w:val="22"/>
          <w:lang w:val="en-US"/>
        </w:rPr>
        <w:t>II</w:t>
      </w:r>
      <w:r w:rsidRPr="00C20166">
        <w:rPr>
          <w:sz w:val="22"/>
          <w:szCs w:val="22"/>
          <w:vertAlign w:val="superscript"/>
          <w:lang w:val="en-US"/>
        </w:rPr>
        <w:t>nd</w:t>
      </w:r>
      <w:proofErr w:type="spellEnd"/>
      <w:r w:rsidRPr="00C20166">
        <w:rPr>
          <w:sz w:val="22"/>
          <w:szCs w:val="22"/>
          <w:lang w:val="en-US"/>
        </w:rPr>
        <w:t xml:space="preserve">, known as </w:t>
      </w:r>
      <w:proofErr w:type="spellStart"/>
      <w:r w:rsidRPr="00C20166">
        <w:rPr>
          <w:sz w:val="22"/>
          <w:szCs w:val="22"/>
          <w:lang w:val="en-US"/>
        </w:rPr>
        <w:t>Philadelphus</w:t>
      </w:r>
      <w:proofErr w:type="spellEnd"/>
      <w:r w:rsidRPr="00C20166">
        <w:rPr>
          <w:sz w:val="22"/>
          <w:szCs w:val="22"/>
          <w:lang w:val="en-US"/>
        </w:rPr>
        <w:t xml:space="preserve">, (285-247 </w:t>
      </w:r>
      <w:proofErr w:type="spellStart"/>
      <w:r w:rsidRPr="00C20166">
        <w:rPr>
          <w:sz w:val="22"/>
          <w:szCs w:val="22"/>
          <w:lang w:val="en-US"/>
        </w:rPr>
        <w:t>b.C</w:t>
      </w:r>
      <w:proofErr w:type="spellEnd"/>
      <w:r w:rsidRPr="00C20166">
        <w:rPr>
          <w:sz w:val="22"/>
          <w:szCs w:val="22"/>
          <w:lang w:val="en-US"/>
        </w:rPr>
        <w:t>.), the Alexandria library, whose archives are composed of several areas’ production</w:t>
      </w:r>
      <w:r>
        <w:rPr>
          <w:sz w:val="22"/>
          <w:szCs w:val="22"/>
          <w:lang w:val="en-US"/>
        </w:rPr>
        <w:t xml:space="preserve">s, like, for example, literary, historical, philosophical, religious, </w:t>
      </w:r>
      <w:proofErr w:type="spellStart"/>
      <w:r>
        <w:rPr>
          <w:sz w:val="22"/>
          <w:szCs w:val="22"/>
          <w:lang w:val="en-US"/>
        </w:rPr>
        <w:lastRenderedPageBreak/>
        <w:t>artistical</w:t>
      </w:r>
      <w:proofErr w:type="spellEnd"/>
      <w:r>
        <w:rPr>
          <w:sz w:val="22"/>
          <w:szCs w:val="22"/>
          <w:lang w:val="en-US"/>
        </w:rPr>
        <w:t xml:space="preserve">, mathematical, astrological, medical, among others, works (DIAS, 2009). </w:t>
      </w:r>
      <w:r w:rsidRPr="00C20166">
        <w:rPr>
          <w:sz w:val="22"/>
          <w:szCs w:val="22"/>
          <w:lang w:val="en-US"/>
        </w:rPr>
        <w:t xml:space="preserve">Among the heaped up works in Alexandria Library, there was </w:t>
      </w:r>
      <w:r>
        <w:rPr>
          <w:sz w:val="22"/>
          <w:szCs w:val="22"/>
          <w:lang w:val="en-US"/>
        </w:rPr>
        <w:t>T</w:t>
      </w:r>
      <w:r w:rsidRPr="00C20166">
        <w:rPr>
          <w:sz w:val="22"/>
          <w:szCs w:val="22"/>
          <w:lang w:val="en-US"/>
        </w:rPr>
        <w:t xml:space="preserve">he LXX’s version, that is, the </w:t>
      </w:r>
      <w:proofErr w:type="spellStart"/>
      <w:proofErr w:type="gramStart"/>
      <w:r w:rsidRPr="00C20166">
        <w:rPr>
          <w:sz w:val="22"/>
          <w:szCs w:val="22"/>
          <w:lang w:val="en-US"/>
        </w:rPr>
        <w:t>hebraic</w:t>
      </w:r>
      <w:proofErr w:type="spellEnd"/>
      <w:proofErr w:type="gramEnd"/>
      <w:r w:rsidRPr="00C20166">
        <w:rPr>
          <w:sz w:val="22"/>
          <w:szCs w:val="22"/>
          <w:lang w:val="en-US"/>
        </w:rPr>
        <w:t xml:space="preserve"> Torah’s </w:t>
      </w:r>
      <w:proofErr w:type="spellStart"/>
      <w:r w:rsidRPr="00C20166">
        <w:rPr>
          <w:sz w:val="22"/>
          <w:szCs w:val="22"/>
          <w:lang w:val="en-US"/>
        </w:rPr>
        <w:t>greek</w:t>
      </w:r>
      <w:proofErr w:type="spellEnd"/>
      <w:r w:rsidRPr="00C20166">
        <w:rPr>
          <w:sz w:val="22"/>
          <w:szCs w:val="22"/>
          <w:lang w:val="en-US"/>
        </w:rPr>
        <w:t xml:space="preserve"> version, which, according to </w:t>
      </w:r>
      <w:proofErr w:type="spellStart"/>
      <w:r w:rsidRPr="00C20166">
        <w:rPr>
          <w:sz w:val="22"/>
          <w:szCs w:val="22"/>
          <w:lang w:val="en-US"/>
        </w:rPr>
        <w:t>Aristeas</w:t>
      </w:r>
      <w:proofErr w:type="spellEnd"/>
      <w:r w:rsidRPr="00C20166">
        <w:rPr>
          <w:sz w:val="22"/>
          <w:szCs w:val="22"/>
          <w:lang w:val="en-US"/>
        </w:rPr>
        <w:t>’ report</w:t>
      </w:r>
      <w:r>
        <w:rPr>
          <w:sz w:val="22"/>
          <w:szCs w:val="22"/>
          <w:lang w:val="en-US"/>
        </w:rPr>
        <w:t xml:space="preserve"> i</w:t>
      </w:r>
      <w:r w:rsidRPr="00C20166">
        <w:rPr>
          <w:sz w:val="22"/>
          <w:szCs w:val="22"/>
          <w:lang w:val="en-US"/>
        </w:rPr>
        <w:t xml:space="preserve">n his </w:t>
      </w:r>
      <w:r w:rsidRPr="00C20166">
        <w:rPr>
          <w:i/>
          <w:sz w:val="22"/>
          <w:szCs w:val="22"/>
          <w:lang w:val="en-US"/>
        </w:rPr>
        <w:t xml:space="preserve">Letter to </w:t>
      </w:r>
      <w:proofErr w:type="spellStart"/>
      <w:r w:rsidRPr="00C20166">
        <w:rPr>
          <w:i/>
          <w:sz w:val="22"/>
          <w:szCs w:val="22"/>
          <w:lang w:val="en-US"/>
        </w:rPr>
        <w:t>Filocrates</w:t>
      </w:r>
      <w:proofErr w:type="spellEnd"/>
      <w:r w:rsidRPr="00C20166">
        <w:rPr>
          <w:sz w:val="22"/>
          <w:szCs w:val="22"/>
          <w:lang w:val="en-US"/>
        </w:rPr>
        <w:t xml:space="preserve">, it would have been commended by </w:t>
      </w:r>
      <w:proofErr w:type="spellStart"/>
      <w:r>
        <w:rPr>
          <w:sz w:val="22"/>
          <w:szCs w:val="22"/>
          <w:lang w:val="en-US"/>
        </w:rPr>
        <w:t>Ptolomy</w:t>
      </w:r>
      <w:proofErr w:type="spellEnd"/>
      <w:r>
        <w:rPr>
          <w:sz w:val="22"/>
          <w:szCs w:val="22"/>
          <w:lang w:val="en-US"/>
        </w:rPr>
        <w:t xml:space="preserve"> </w:t>
      </w:r>
      <w:proofErr w:type="spellStart"/>
      <w:r>
        <w:rPr>
          <w:sz w:val="22"/>
          <w:szCs w:val="22"/>
          <w:lang w:val="en-US"/>
        </w:rPr>
        <w:t>II</w:t>
      </w:r>
      <w:r>
        <w:rPr>
          <w:sz w:val="22"/>
          <w:szCs w:val="22"/>
          <w:vertAlign w:val="superscript"/>
          <w:lang w:val="en-US"/>
        </w:rPr>
        <w:t>nd</w:t>
      </w:r>
      <w:proofErr w:type="spellEnd"/>
      <w:r>
        <w:rPr>
          <w:sz w:val="22"/>
          <w:szCs w:val="22"/>
          <w:lang w:val="en-US"/>
        </w:rPr>
        <w:t xml:space="preserve"> and translated by seventy-two </w:t>
      </w:r>
      <w:proofErr w:type="spellStart"/>
      <w:r>
        <w:rPr>
          <w:sz w:val="22"/>
          <w:szCs w:val="22"/>
          <w:lang w:val="en-US"/>
        </w:rPr>
        <w:t>jews</w:t>
      </w:r>
      <w:proofErr w:type="spellEnd"/>
      <w:r>
        <w:rPr>
          <w:sz w:val="22"/>
          <w:szCs w:val="22"/>
          <w:lang w:val="en-US"/>
        </w:rPr>
        <w:t xml:space="preserve">, sent from Jerusalem to Egypt’s Alexandria to attempt the translation. </w:t>
      </w:r>
      <w:r w:rsidRPr="00EB54BC">
        <w:rPr>
          <w:sz w:val="22"/>
          <w:szCs w:val="22"/>
          <w:lang w:val="en-US"/>
        </w:rPr>
        <w:t xml:space="preserve">The LXX’s version, probably the first translation of the </w:t>
      </w:r>
      <w:proofErr w:type="spellStart"/>
      <w:r w:rsidRPr="00EB54BC">
        <w:rPr>
          <w:sz w:val="22"/>
          <w:szCs w:val="22"/>
          <w:lang w:val="en-US"/>
        </w:rPr>
        <w:t>jews’</w:t>
      </w:r>
      <w:proofErr w:type="spellEnd"/>
      <w:r w:rsidRPr="00EB54BC">
        <w:rPr>
          <w:sz w:val="22"/>
          <w:szCs w:val="22"/>
          <w:lang w:val="en-US"/>
        </w:rPr>
        <w:t xml:space="preserve"> sacred texts, became known as </w:t>
      </w:r>
      <w:r w:rsidRPr="00EB54BC">
        <w:rPr>
          <w:i/>
          <w:sz w:val="22"/>
          <w:szCs w:val="22"/>
          <w:lang w:val="en-US"/>
        </w:rPr>
        <w:t>Septuagint</w:t>
      </w:r>
      <w:r w:rsidRPr="00EB54BC">
        <w:rPr>
          <w:sz w:val="22"/>
          <w:szCs w:val="22"/>
          <w:lang w:val="en-US"/>
        </w:rPr>
        <w:t xml:space="preserve">, because of the translators number (Seventy-two, number rounded to seventy), as </w:t>
      </w:r>
      <w:r w:rsidRPr="00EB54BC">
        <w:rPr>
          <w:i/>
          <w:sz w:val="22"/>
          <w:szCs w:val="22"/>
          <w:lang w:val="en-US"/>
        </w:rPr>
        <w:t>Alexandria</w:t>
      </w:r>
      <w:r w:rsidRPr="00EB54BC">
        <w:rPr>
          <w:sz w:val="22"/>
          <w:szCs w:val="22"/>
          <w:lang w:val="en-US"/>
        </w:rPr>
        <w:t>, because of having be</w:t>
      </w:r>
      <w:r>
        <w:rPr>
          <w:sz w:val="22"/>
          <w:szCs w:val="22"/>
          <w:lang w:val="en-US"/>
        </w:rPr>
        <w:t xml:space="preserve">en made in Egypt’s Alexandria, and also as </w:t>
      </w:r>
      <w:r>
        <w:rPr>
          <w:i/>
          <w:sz w:val="22"/>
          <w:szCs w:val="22"/>
          <w:lang w:val="en-US"/>
        </w:rPr>
        <w:t xml:space="preserve">The </w:t>
      </w:r>
      <w:proofErr w:type="spellStart"/>
      <w:r>
        <w:rPr>
          <w:i/>
          <w:sz w:val="22"/>
          <w:szCs w:val="22"/>
          <w:lang w:val="en-US"/>
        </w:rPr>
        <w:t>greek</w:t>
      </w:r>
      <w:proofErr w:type="spellEnd"/>
      <w:r>
        <w:rPr>
          <w:i/>
          <w:sz w:val="22"/>
          <w:szCs w:val="22"/>
          <w:lang w:val="en-US"/>
        </w:rPr>
        <w:t xml:space="preserve"> one</w:t>
      </w:r>
      <w:r>
        <w:rPr>
          <w:sz w:val="22"/>
          <w:szCs w:val="22"/>
          <w:lang w:val="en-US"/>
        </w:rPr>
        <w:t xml:space="preserve">, because </w:t>
      </w:r>
      <w:proofErr w:type="gramStart"/>
      <w:r>
        <w:rPr>
          <w:sz w:val="22"/>
          <w:szCs w:val="22"/>
          <w:lang w:val="en-US"/>
        </w:rPr>
        <w:t>of  having</w:t>
      </w:r>
      <w:proofErr w:type="gramEnd"/>
      <w:r>
        <w:rPr>
          <w:sz w:val="22"/>
          <w:szCs w:val="22"/>
          <w:lang w:val="en-US"/>
        </w:rPr>
        <w:t xml:space="preserve"> been the oldest version translated to </w:t>
      </w:r>
      <w:proofErr w:type="spellStart"/>
      <w:r>
        <w:rPr>
          <w:sz w:val="22"/>
          <w:szCs w:val="22"/>
          <w:lang w:val="en-US"/>
        </w:rPr>
        <w:t>greek</w:t>
      </w:r>
      <w:proofErr w:type="spellEnd"/>
      <w:r w:rsidR="00BC19FC">
        <w:rPr>
          <w:sz w:val="22"/>
          <w:szCs w:val="22"/>
          <w:lang w:val="en-US"/>
        </w:rPr>
        <w:t xml:space="preserve"> </w:t>
      </w:r>
      <w:r w:rsidR="00BC19FC" w:rsidRPr="00BC19FC">
        <w:rPr>
          <w:sz w:val="22"/>
          <w:szCs w:val="22"/>
          <w:lang w:val="en-US"/>
        </w:rPr>
        <w:t>(TÁBET, 1998)</w:t>
      </w:r>
      <w:r>
        <w:rPr>
          <w:sz w:val="22"/>
          <w:szCs w:val="22"/>
          <w:lang w:val="en-US"/>
        </w:rPr>
        <w:t xml:space="preserve">. </w:t>
      </w:r>
      <w:r w:rsidRPr="00EB54BC">
        <w:rPr>
          <w:sz w:val="22"/>
          <w:szCs w:val="22"/>
          <w:lang w:val="en-US"/>
        </w:rPr>
        <w:t xml:space="preserve">The translation Project of LXX’s version and the circulation of that work, used by the Diaspora’s </w:t>
      </w:r>
      <w:proofErr w:type="spellStart"/>
      <w:r w:rsidRPr="00EB54BC">
        <w:rPr>
          <w:sz w:val="22"/>
          <w:szCs w:val="22"/>
          <w:lang w:val="en-US"/>
        </w:rPr>
        <w:t>jews</w:t>
      </w:r>
      <w:proofErr w:type="spellEnd"/>
      <w:r w:rsidRPr="00EB54BC">
        <w:rPr>
          <w:sz w:val="22"/>
          <w:szCs w:val="22"/>
          <w:lang w:val="en-US"/>
        </w:rPr>
        <w:t xml:space="preserve"> that were not able to </w:t>
      </w:r>
      <w:r>
        <w:rPr>
          <w:sz w:val="22"/>
          <w:szCs w:val="22"/>
          <w:lang w:val="en-US"/>
        </w:rPr>
        <w:t>dominate</w:t>
      </w:r>
      <w:r w:rsidRPr="00EB54BC">
        <w:rPr>
          <w:sz w:val="22"/>
          <w:szCs w:val="22"/>
          <w:lang w:val="en-US"/>
        </w:rPr>
        <w:t xml:space="preserve"> the </w:t>
      </w:r>
      <w:proofErr w:type="spellStart"/>
      <w:r w:rsidRPr="00EB54BC">
        <w:rPr>
          <w:sz w:val="22"/>
          <w:szCs w:val="22"/>
          <w:lang w:val="en-US"/>
        </w:rPr>
        <w:t>hebraic</w:t>
      </w:r>
      <w:proofErr w:type="spellEnd"/>
      <w:r w:rsidRPr="00EB54BC">
        <w:rPr>
          <w:sz w:val="22"/>
          <w:szCs w:val="22"/>
          <w:lang w:val="en-US"/>
        </w:rPr>
        <w:t xml:space="preserve"> language, has been, beside of the centuries,  sev</w:t>
      </w:r>
      <w:r>
        <w:rPr>
          <w:sz w:val="22"/>
          <w:szCs w:val="22"/>
          <w:lang w:val="en-US"/>
        </w:rPr>
        <w:t xml:space="preserve">eral debates’ theme, which emerge from questions like: What are the motivations of political, religious and/or cultural order to translating the </w:t>
      </w:r>
      <w:proofErr w:type="spellStart"/>
      <w:r>
        <w:rPr>
          <w:sz w:val="22"/>
          <w:szCs w:val="22"/>
          <w:lang w:val="en-US"/>
        </w:rPr>
        <w:t>hebraic</w:t>
      </w:r>
      <w:proofErr w:type="spellEnd"/>
      <w:r>
        <w:rPr>
          <w:sz w:val="22"/>
          <w:szCs w:val="22"/>
          <w:lang w:val="en-US"/>
        </w:rPr>
        <w:t xml:space="preserve"> Torah to the </w:t>
      </w:r>
      <w:proofErr w:type="spellStart"/>
      <w:r>
        <w:rPr>
          <w:sz w:val="22"/>
          <w:szCs w:val="22"/>
          <w:lang w:val="en-US"/>
        </w:rPr>
        <w:t>greek</w:t>
      </w:r>
      <w:proofErr w:type="spellEnd"/>
      <w:r>
        <w:rPr>
          <w:sz w:val="22"/>
          <w:szCs w:val="22"/>
          <w:lang w:val="en-US"/>
        </w:rPr>
        <w:t xml:space="preserve"> language? </w:t>
      </w:r>
      <w:r w:rsidRPr="00C963AF">
        <w:rPr>
          <w:sz w:val="22"/>
          <w:szCs w:val="22"/>
          <w:lang w:val="en-US"/>
        </w:rPr>
        <w:t xml:space="preserve">How to conceive the sacred </w:t>
      </w:r>
      <w:proofErr w:type="spellStart"/>
      <w:proofErr w:type="gramStart"/>
      <w:r w:rsidRPr="00C963AF">
        <w:rPr>
          <w:sz w:val="22"/>
          <w:szCs w:val="22"/>
          <w:lang w:val="en-US"/>
        </w:rPr>
        <w:t>hebraic</w:t>
      </w:r>
      <w:proofErr w:type="spellEnd"/>
      <w:proofErr w:type="gramEnd"/>
      <w:r w:rsidRPr="00C963AF">
        <w:rPr>
          <w:sz w:val="22"/>
          <w:szCs w:val="22"/>
          <w:lang w:val="en-US"/>
        </w:rPr>
        <w:t xml:space="preserve"> language from </w:t>
      </w:r>
      <w:r>
        <w:rPr>
          <w:sz w:val="22"/>
          <w:szCs w:val="22"/>
          <w:lang w:val="en-US"/>
        </w:rPr>
        <w:t>T</w:t>
      </w:r>
      <w:r w:rsidRPr="00C963AF">
        <w:rPr>
          <w:sz w:val="22"/>
          <w:szCs w:val="22"/>
          <w:lang w:val="en-US"/>
        </w:rPr>
        <w:t>h</w:t>
      </w:r>
      <w:r>
        <w:rPr>
          <w:sz w:val="22"/>
          <w:szCs w:val="22"/>
          <w:lang w:val="en-US"/>
        </w:rPr>
        <w:t>e</w:t>
      </w:r>
      <w:r w:rsidRPr="00C963AF">
        <w:rPr>
          <w:sz w:val="22"/>
          <w:szCs w:val="22"/>
          <w:lang w:val="en-US"/>
        </w:rPr>
        <w:t xml:space="preserve"> LXX’s version?</w:t>
      </w:r>
      <w:r>
        <w:rPr>
          <w:sz w:val="22"/>
          <w:szCs w:val="22"/>
          <w:lang w:val="en-US"/>
        </w:rPr>
        <w:t xml:space="preserve"> </w:t>
      </w:r>
      <w:proofErr w:type="gramStart"/>
      <w:r w:rsidRPr="00C963AF">
        <w:rPr>
          <w:sz w:val="22"/>
          <w:szCs w:val="22"/>
          <w:lang w:val="en-US"/>
        </w:rPr>
        <w:t>What’s</w:t>
      </w:r>
      <w:proofErr w:type="gramEnd"/>
      <w:r w:rsidRPr="00C963AF">
        <w:rPr>
          <w:sz w:val="22"/>
          <w:szCs w:val="22"/>
          <w:lang w:val="en-US"/>
        </w:rPr>
        <w:t xml:space="preserve"> the repercussion caused by the circulation of The LXX’s version in the </w:t>
      </w:r>
      <w:proofErr w:type="spellStart"/>
      <w:r w:rsidRPr="00C963AF">
        <w:rPr>
          <w:sz w:val="22"/>
          <w:szCs w:val="22"/>
          <w:lang w:val="en-US"/>
        </w:rPr>
        <w:t>hellenized</w:t>
      </w:r>
      <w:proofErr w:type="spellEnd"/>
      <w:r w:rsidRPr="00C963AF">
        <w:rPr>
          <w:sz w:val="22"/>
          <w:szCs w:val="22"/>
          <w:lang w:val="en-US"/>
        </w:rPr>
        <w:t xml:space="preserve"> world?</w:t>
      </w:r>
      <w:r>
        <w:rPr>
          <w:sz w:val="22"/>
          <w:szCs w:val="22"/>
          <w:lang w:val="en-US"/>
        </w:rPr>
        <w:t xml:space="preserve"> </w:t>
      </w:r>
      <w:r w:rsidRPr="00C963AF">
        <w:rPr>
          <w:sz w:val="22"/>
          <w:szCs w:val="22"/>
          <w:lang w:val="en-US"/>
        </w:rPr>
        <w:t xml:space="preserve">How the </w:t>
      </w:r>
      <w:proofErr w:type="spellStart"/>
      <w:proofErr w:type="gramStart"/>
      <w:r w:rsidRPr="00C963AF">
        <w:rPr>
          <w:sz w:val="22"/>
          <w:szCs w:val="22"/>
          <w:lang w:val="en-US"/>
        </w:rPr>
        <w:t>judaic</w:t>
      </w:r>
      <w:proofErr w:type="spellEnd"/>
      <w:proofErr w:type="gramEnd"/>
      <w:r w:rsidRPr="00C963AF">
        <w:rPr>
          <w:sz w:val="22"/>
          <w:szCs w:val="22"/>
          <w:lang w:val="en-US"/>
        </w:rPr>
        <w:t xml:space="preserve"> and </w:t>
      </w:r>
      <w:proofErr w:type="spellStart"/>
      <w:r w:rsidRPr="00C963AF">
        <w:rPr>
          <w:sz w:val="22"/>
          <w:szCs w:val="22"/>
          <w:lang w:val="en-US"/>
        </w:rPr>
        <w:t>hellenistical</w:t>
      </w:r>
      <w:proofErr w:type="spellEnd"/>
      <w:r w:rsidRPr="00C963AF">
        <w:rPr>
          <w:sz w:val="22"/>
          <w:szCs w:val="22"/>
          <w:lang w:val="en-US"/>
        </w:rPr>
        <w:t xml:space="preserve"> cultures cross in task of translating the </w:t>
      </w:r>
      <w:proofErr w:type="spellStart"/>
      <w:r w:rsidRPr="00C963AF">
        <w:rPr>
          <w:sz w:val="22"/>
          <w:szCs w:val="22"/>
          <w:lang w:val="en-US"/>
        </w:rPr>
        <w:t>hebraic</w:t>
      </w:r>
      <w:proofErr w:type="spellEnd"/>
      <w:r w:rsidRPr="00C963AF">
        <w:rPr>
          <w:sz w:val="22"/>
          <w:szCs w:val="22"/>
          <w:lang w:val="en-US"/>
        </w:rPr>
        <w:t xml:space="preserve"> Torah to the </w:t>
      </w:r>
      <w:proofErr w:type="spellStart"/>
      <w:r w:rsidRPr="00C963AF">
        <w:rPr>
          <w:sz w:val="22"/>
          <w:szCs w:val="22"/>
          <w:lang w:val="en-US"/>
        </w:rPr>
        <w:t>greek</w:t>
      </w:r>
      <w:proofErr w:type="spellEnd"/>
      <w:r w:rsidRPr="00C963AF">
        <w:rPr>
          <w:sz w:val="22"/>
          <w:szCs w:val="22"/>
          <w:lang w:val="en-US"/>
        </w:rPr>
        <w:t xml:space="preserve"> language?</w:t>
      </w:r>
      <w:r>
        <w:rPr>
          <w:sz w:val="22"/>
          <w:szCs w:val="22"/>
          <w:lang w:val="en-US"/>
        </w:rPr>
        <w:t xml:space="preserve"> </w:t>
      </w:r>
      <w:proofErr w:type="gramStart"/>
      <w:r w:rsidRPr="00C963AF">
        <w:rPr>
          <w:sz w:val="22"/>
          <w:szCs w:val="22"/>
          <w:lang w:val="en-US"/>
        </w:rPr>
        <w:t>What’s</w:t>
      </w:r>
      <w:proofErr w:type="gramEnd"/>
      <w:r w:rsidRPr="00C963AF">
        <w:rPr>
          <w:sz w:val="22"/>
          <w:szCs w:val="22"/>
          <w:lang w:val="en-US"/>
        </w:rPr>
        <w:t xml:space="preserve"> the importance of The LXX’s version to understanding of </w:t>
      </w:r>
      <w:proofErr w:type="spellStart"/>
      <w:r w:rsidRPr="00C963AF">
        <w:rPr>
          <w:sz w:val="22"/>
          <w:szCs w:val="22"/>
          <w:lang w:val="en-US"/>
        </w:rPr>
        <w:t>judaic-hellenistical</w:t>
      </w:r>
      <w:proofErr w:type="spellEnd"/>
      <w:r w:rsidRPr="00C963AF">
        <w:rPr>
          <w:sz w:val="22"/>
          <w:szCs w:val="22"/>
          <w:lang w:val="en-US"/>
        </w:rPr>
        <w:t xml:space="preserve"> culture?</w:t>
      </w:r>
      <w:r>
        <w:rPr>
          <w:sz w:val="22"/>
          <w:szCs w:val="22"/>
          <w:lang w:val="en-US"/>
        </w:rPr>
        <w:t xml:space="preserve"> </w:t>
      </w:r>
      <w:r w:rsidRPr="003752C3">
        <w:rPr>
          <w:sz w:val="22"/>
          <w:szCs w:val="22"/>
          <w:lang w:val="en-US"/>
        </w:rPr>
        <w:t>What’s the part</w:t>
      </w:r>
      <w:r>
        <w:rPr>
          <w:sz w:val="22"/>
          <w:szCs w:val="22"/>
          <w:lang w:val="en-US"/>
        </w:rPr>
        <w:t xml:space="preserve"> </w:t>
      </w:r>
      <w:proofErr w:type="gramStart"/>
      <w:r w:rsidRPr="003752C3">
        <w:rPr>
          <w:sz w:val="22"/>
          <w:szCs w:val="22"/>
          <w:lang w:val="en-US"/>
        </w:rPr>
        <w:t xml:space="preserve">of </w:t>
      </w:r>
      <w:r>
        <w:rPr>
          <w:sz w:val="22"/>
          <w:szCs w:val="22"/>
          <w:lang w:val="en-US"/>
        </w:rPr>
        <w:t xml:space="preserve"> </w:t>
      </w:r>
      <w:r w:rsidRPr="003752C3">
        <w:rPr>
          <w:sz w:val="22"/>
          <w:szCs w:val="22"/>
          <w:lang w:val="en-US"/>
        </w:rPr>
        <w:t>The</w:t>
      </w:r>
      <w:proofErr w:type="gramEnd"/>
      <w:r w:rsidRPr="003752C3">
        <w:rPr>
          <w:sz w:val="22"/>
          <w:szCs w:val="22"/>
          <w:lang w:val="en-US"/>
        </w:rPr>
        <w:t xml:space="preserve"> LXX’s version in the writing and the structure of New Testament’s hermeneutic tradition?</w:t>
      </w:r>
      <w:r>
        <w:rPr>
          <w:sz w:val="22"/>
          <w:szCs w:val="22"/>
          <w:lang w:val="en-US"/>
        </w:rPr>
        <w:t xml:space="preserve"> </w:t>
      </w:r>
      <w:r w:rsidRPr="00471999">
        <w:rPr>
          <w:sz w:val="22"/>
          <w:szCs w:val="22"/>
        </w:rPr>
        <w:t>(</w:t>
      </w:r>
      <w:r w:rsidR="00471999" w:rsidRPr="00471999">
        <w:rPr>
          <w:bCs/>
          <w:sz w:val="22"/>
          <w:szCs w:val="22"/>
        </w:rPr>
        <w:t>TÁBET, 1998; GIANFRANCO, 2000; PÒRTULAS, 2007; QUEIROZ, 2007; RUSSELL, 2007; IZIDORO, 2008; SANTOS, 2008; SELVATICI, 2008; DIAS, 2009; SOARES, 2009; FAIA, 2010; FIGUEIREDO, 2010</w:t>
      </w:r>
      <w:r w:rsidRPr="00471999">
        <w:rPr>
          <w:sz w:val="22"/>
          <w:szCs w:val="22"/>
        </w:rPr>
        <w:t xml:space="preserve">). </w:t>
      </w:r>
      <w:r w:rsidRPr="003752C3">
        <w:rPr>
          <w:sz w:val="22"/>
          <w:szCs w:val="22"/>
          <w:lang w:val="en-US"/>
        </w:rPr>
        <w:t xml:space="preserve">In this work, we deal with </w:t>
      </w:r>
      <w:proofErr w:type="gramStart"/>
      <w:r w:rsidRPr="003752C3">
        <w:rPr>
          <w:sz w:val="22"/>
          <w:szCs w:val="22"/>
          <w:lang w:val="en-US"/>
        </w:rPr>
        <w:t>this questions</w:t>
      </w:r>
      <w:proofErr w:type="gramEnd"/>
      <w:r w:rsidRPr="003752C3">
        <w:rPr>
          <w:sz w:val="22"/>
          <w:szCs w:val="22"/>
          <w:lang w:val="en-US"/>
        </w:rPr>
        <w:t xml:space="preserve">, bringing to the discussion the social-historical, religious and cultural implications of </w:t>
      </w:r>
      <w:proofErr w:type="spellStart"/>
      <w:r w:rsidRPr="003752C3">
        <w:rPr>
          <w:i/>
          <w:sz w:val="22"/>
          <w:szCs w:val="22"/>
          <w:lang w:val="en-US"/>
        </w:rPr>
        <w:t>Spetuagint</w:t>
      </w:r>
      <w:r w:rsidRPr="003752C3">
        <w:rPr>
          <w:sz w:val="22"/>
          <w:szCs w:val="22"/>
          <w:lang w:val="en-US"/>
        </w:rPr>
        <w:t>’s</w:t>
      </w:r>
      <w:proofErr w:type="spellEnd"/>
      <w:r w:rsidRPr="003752C3">
        <w:rPr>
          <w:sz w:val="22"/>
          <w:szCs w:val="22"/>
          <w:lang w:val="en-US"/>
        </w:rPr>
        <w:t xml:space="preserve"> translation and circulation</w:t>
      </w:r>
      <w:r w:rsidR="00EA0D04">
        <w:rPr>
          <w:sz w:val="22"/>
          <w:szCs w:val="22"/>
          <w:lang w:val="en-US"/>
        </w:rPr>
        <w:t>.</w:t>
      </w:r>
      <w:r w:rsidRPr="003752C3">
        <w:rPr>
          <w:sz w:val="22"/>
          <w:szCs w:val="22"/>
          <w:lang w:val="en-US"/>
        </w:rPr>
        <w:t xml:space="preserve"> </w:t>
      </w:r>
    </w:p>
    <w:p w:rsidR="00E10A3F" w:rsidRPr="008B1342" w:rsidRDefault="00595CE9" w:rsidP="00E10A3F">
      <w:pPr>
        <w:spacing w:before="120"/>
        <w:jc w:val="both"/>
        <w:rPr>
          <w:sz w:val="22"/>
          <w:szCs w:val="22"/>
        </w:rPr>
      </w:pPr>
      <w:proofErr w:type="gramStart"/>
      <w:r>
        <w:rPr>
          <w:b/>
          <w:sz w:val="22"/>
          <w:szCs w:val="22"/>
          <w:lang w:val="en-US"/>
        </w:rPr>
        <w:t>Key</w:t>
      </w:r>
      <w:r w:rsidR="00E10A3F" w:rsidRPr="00EA0D04">
        <w:rPr>
          <w:b/>
          <w:sz w:val="22"/>
          <w:szCs w:val="22"/>
          <w:lang w:val="en-US"/>
        </w:rPr>
        <w:t>words</w:t>
      </w:r>
      <w:r w:rsidR="00E10A3F" w:rsidRPr="00EA0D04">
        <w:rPr>
          <w:sz w:val="22"/>
          <w:szCs w:val="22"/>
          <w:lang w:val="en-US"/>
        </w:rPr>
        <w:t xml:space="preserve">: </w:t>
      </w:r>
      <w:r w:rsidR="00EA0D04">
        <w:rPr>
          <w:sz w:val="22"/>
          <w:szCs w:val="22"/>
          <w:lang w:val="en-US"/>
        </w:rPr>
        <w:t>The LXX’s version.</w:t>
      </w:r>
      <w:proofErr w:type="gramEnd"/>
      <w:r w:rsidR="00EA0D04">
        <w:rPr>
          <w:sz w:val="22"/>
          <w:szCs w:val="22"/>
          <w:lang w:val="en-US"/>
        </w:rPr>
        <w:t xml:space="preserve"> </w:t>
      </w:r>
      <w:proofErr w:type="gramStart"/>
      <w:r w:rsidR="00EA0D04" w:rsidRPr="003752C3">
        <w:rPr>
          <w:sz w:val="22"/>
          <w:szCs w:val="22"/>
          <w:lang w:val="en-US"/>
        </w:rPr>
        <w:t>Translation</w:t>
      </w:r>
      <w:r w:rsidR="00EA0D04" w:rsidRPr="00C81BE7">
        <w:rPr>
          <w:sz w:val="22"/>
          <w:szCs w:val="22"/>
          <w:lang w:val="en-US"/>
        </w:rPr>
        <w:t>.</w:t>
      </w:r>
      <w:proofErr w:type="gramEnd"/>
      <w:r w:rsidR="00EA0D04" w:rsidRPr="00C81BE7">
        <w:rPr>
          <w:sz w:val="22"/>
          <w:szCs w:val="22"/>
          <w:lang w:val="en-US"/>
        </w:rPr>
        <w:t xml:space="preserve"> </w:t>
      </w:r>
      <w:proofErr w:type="spellStart"/>
      <w:r w:rsidR="00EA0D04" w:rsidRPr="008B1342">
        <w:rPr>
          <w:sz w:val="22"/>
          <w:szCs w:val="22"/>
        </w:rPr>
        <w:t>Circulation</w:t>
      </w:r>
      <w:proofErr w:type="spellEnd"/>
      <w:r w:rsidR="00EA0D04" w:rsidRPr="008B1342">
        <w:rPr>
          <w:sz w:val="22"/>
          <w:szCs w:val="22"/>
        </w:rPr>
        <w:t>.</w:t>
      </w:r>
      <w:r w:rsidR="00E10A3F" w:rsidRPr="008B1342">
        <w:rPr>
          <w:sz w:val="22"/>
          <w:szCs w:val="22"/>
        </w:rPr>
        <w:t xml:space="preserve"> </w:t>
      </w:r>
    </w:p>
    <w:p w:rsidR="00E10A3F" w:rsidRPr="008B1342" w:rsidRDefault="00E10A3F" w:rsidP="00E10A3F">
      <w:pPr>
        <w:jc w:val="both"/>
      </w:pPr>
    </w:p>
    <w:p w:rsidR="00E10A3F" w:rsidRPr="006C111B" w:rsidRDefault="00E10A3F" w:rsidP="00990507">
      <w:pPr>
        <w:spacing w:before="360"/>
        <w:jc w:val="both"/>
        <w:rPr>
          <w:b/>
        </w:rPr>
      </w:pPr>
      <w:r>
        <w:rPr>
          <w:b/>
        </w:rPr>
        <w:t>Introdução</w:t>
      </w:r>
    </w:p>
    <w:p w:rsidR="00130CA8" w:rsidRDefault="000C2817" w:rsidP="00B310BB">
      <w:pPr>
        <w:spacing w:before="240" w:line="360" w:lineRule="auto"/>
        <w:ind w:firstLine="709"/>
        <w:jc w:val="both"/>
      </w:pPr>
      <w:r>
        <w:t xml:space="preserve">Decorridos </w:t>
      </w:r>
      <w:r w:rsidR="00045621">
        <w:t>quase</w:t>
      </w:r>
      <w:r w:rsidR="00E456C7">
        <w:t xml:space="preserve"> </w:t>
      </w:r>
      <w:r>
        <w:t>vinte</w:t>
      </w:r>
      <w:r w:rsidR="00045621">
        <w:t xml:space="preserve"> e quatro</w:t>
      </w:r>
      <w:r>
        <w:t xml:space="preserve"> séculos</w:t>
      </w:r>
      <w:r w:rsidR="000503AD">
        <w:t xml:space="preserve"> do empreendimento tradutório </w:t>
      </w:r>
      <w:r w:rsidR="00F16EE8">
        <w:t xml:space="preserve">que </w:t>
      </w:r>
      <w:r w:rsidR="0098518C">
        <w:t>teria somado ao</w:t>
      </w:r>
      <w:r w:rsidR="00F16EE8">
        <w:t xml:space="preserve"> acervo da Biblioteca de Alexandria </w:t>
      </w:r>
      <w:r w:rsidR="00C93E55">
        <w:t>a versão do</w:t>
      </w:r>
      <w:r w:rsidR="009673AB">
        <w:t>s</w:t>
      </w:r>
      <w:r w:rsidR="00C93E55">
        <w:t xml:space="preserve"> LXX</w:t>
      </w:r>
      <w:r w:rsidR="001E6CB4">
        <w:t xml:space="preserve"> –</w:t>
      </w:r>
      <w:r w:rsidR="00C93E55">
        <w:t xml:space="preserve"> </w:t>
      </w:r>
      <w:r w:rsidR="00BB7D84">
        <w:t>uma</w:t>
      </w:r>
      <w:r w:rsidR="00F16EE8">
        <w:t xml:space="preserve"> versão </w:t>
      </w:r>
      <w:r w:rsidR="00227EB6">
        <w:t xml:space="preserve">grega </w:t>
      </w:r>
      <w:r w:rsidR="00BC0760">
        <w:t xml:space="preserve">da </w:t>
      </w:r>
      <w:proofErr w:type="spellStart"/>
      <w:r w:rsidR="00BC0760">
        <w:t>Torá</w:t>
      </w:r>
      <w:proofErr w:type="spellEnd"/>
      <w:r w:rsidR="00BC0760">
        <w:t xml:space="preserve"> hebraica</w:t>
      </w:r>
      <w:r w:rsidR="00C70B14">
        <w:t xml:space="preserve"> dos judeus</w:t>
      </w:r>
      <w:r w:rsidR="006272B5">
        <w:t xml:space="preserve"> –</w:t>
      </w:r>
      <w:r w:rsidR="00227EB6">
        <w:t>,</w:t>
      </w:r>
      <w:r w:rsidR="0080500A">
        <w:t xml:space="preserve"> </w:t>
      </w:r>
      <w:r w:rsidR="00837873">
        <w:t xml:space="preserve">ainda hoje, </w:t>
      </w:r>
      <w:r w:rsidR="0040427F">
        <w:t>ess</w:t>
      </w:r>
      <w:r w:rsidR="0017486D">
        <w:t>a</w:t>
      </w:r>
      <w:r w:rsidR="00C854DB">
        <w:t xml:space="preserve"> </w:t>
      </w:r>
      <w:r w:rsidR="0017486D">
        <w:t>investida</w:t>
      </w:r>
      <w:r w:rsidR="00837873">
        <w:t xml:space="preserve"> de tradução</w:t>
      </w:r>
      <w:r w:rsidR="00D361AC">
        <w:t xml:space="preserve"> </w:t>
      </w:r>
      <w:r w:rsidR="00837873">
        <w:t>t</w:t>
      </w:r>
      <w:r w:rsidR="00D361AC">
        <w:t>e</w:t>
      </w:r>
      <w:r w:rsidR="00837873">
        <w:t xml:space="preserve">m </w:t>
      </w:r>
      <w:r w:rsidR="00F93A21">
        <w:t xml:space="preserve">estado em pauta em </w:t>
      </w:r>
      <w:r w:rsidR="007A53FE">
        <w:t xml:space="preserve">inúmeras e </w:t>
      </w:r>
      <w:r w:rsidR="00847600">
        <w:t xml:space="preserve">diversificadas </w:t>
      </w:r>
      <w:r w:rsidR="001A2DCA">
        <w:t>discussões</w:t>
      </w:r>
      <w:r w:rsidR="005D7746">
        <w:t xml:space="preserve">, desenvolvidas em </w:t>
      </w:r>
      <w:r w:rsidR="00307A0A">
        <w:t xml:space="preserve">linhas de investigação de </w:t>
      </w:r>
      <w:r w:rsidR="005D7746">
        <w:t>diferentes campos de es</w:t>
      </w:r>
      <w:r w:rsidR="0050744E">
        <w:t xml:space="preserve">tudo, como </w:t>
      </w:r>
      <w:r w:rsidR="004C7A9E">
        <w:t>d</w:t>
      </w:r>
      <w:r w:rsidR="0050744E">
        <w:t xml:space="preserve">a História, </w:t>
      </w:r>
      <w:r w:rsidR="004C7A9E">
        <w:t>d</w:t>
      </w:r>
      <w:r w:rsidR="005D7746">
        <w:t>a Teol</w:t>
      </w:r>
      <w:r w:rsidR="0050744E">
        <w:t xml:space="preserve">ogia, </w:t>
      </w:r>
      <w:r w:rsidR="004C7A9E">
        <w:t>d</w:t>
      </w:r>
      <w:r w:rsidR="0050744E">
        <w:t xml:space="preserve">a Filosofia, </w:t>
      </w:r>
      <w:r w:rsidR="004C7A9E">
        <w:t>d</w:t>
      </w:r>
      <w:r w:rsidR="005D7746">
        <w:t>as Letras</w:t>
      </w:r>
      <w:r w:rsidR="000E362C">
        <w:t>,</w:t>
      </w:r>
      <w:r w:rsidR="0050744E">
        <w:t xml:space="preserve"> </w:t>
      </w:r>
      <w:r w:rsidR="004C7A9E">
        <w:t>d</w:t>
      </w:r>
      <w:r w:rsidR="000E362C">
        <w:t>as Ciências Sociais</w:t>
      </w:r>
      <w:r w:rsidR="007E2CEF">
        <w:t>, dentre outro</w:t>
      </w:r>
      <w:r w:rsidR="000E362C">
        <w:t>s</w:t>
      </w:r>
      <w:r w:rsidR="00847600">
        <w:t>.</w:t>
      </w:r>
      <w:r w:rsidR="001A2DCA">
        <w:t xml:space="preserve"> </w:t>
      </w:r>
    </w:p>
    <w:p w:rsidR="00307A0A" w:rsidRDefault="005D7746" w:rsidP="00B310BB">
      <w:pPr>
        <w:spacing w:line="360" w:lineRule="auto"/>
        <w:ind w:firstLine="709"/>
        <w:jc w:val="both"/>
      </w:pPr>
      <w:r>
        <w:t>São vários os questionamentos que acionam essas discussões</w:t>
      </w:r>
      <w:r w:rsidR="00F707B8">
        <w:t xml:space="preserve">. </w:t>
      </w:r>
      <w:r w:rsidR="005D01FF">
        <w:t>Em linhas gerais,</w:t>
      </w:r>
      <w:r w:rsidR="00F14FB1">
        <w:t xml:space="preserve"> quando se trata da </w:t>
      </w:r>
      <w:r w:rsidR="00B87881">
        <w:t xml:space="preserve">tradução e da circulação da </w:t>
      </w:r>
      <w:r w:rsidR="00F14FB1">
        <w:t>versão dos LXX,</w:t>
      </w:r>
      <w:r w:rsidR="005D01FF">
        <w:t xml:space="preserve"> o</w:t>
      </w:r>
      <w:r w:rsidR="00F707B8">
        <w:t xml:space="preserve"> debate </w:t>
      </w:r>
      <w:r w:rsidR="008839A5">
        <w:t xml:space="preserve">acadêmico </w:t>
      </w:r>
      <w:r w:rsidR="00F707B8">
        <w:t xml:space="preserve">gira em torno </w:t>
      </w:r>
      <w:r w:rsidR="00796846">
        <w:t>das seguintes questões</w:t>
      </w:r>
      <w:r w:rsidR="00713144">
        <w:t xml:space="preserve">: </w:t>
      </w:r>
      <w:r w:rsidR="00796846" w:rsidRPr="00796846">
        <w:t xml:space="preserve">Quais as motivações de ordem política, religiosa e/ou cultural para a tradução da </w:t>
      </w:r>
      <w:proofErr w:type="spellStart"/>
      <w:r w:rsidR="00796846" w:rsidRPr="00796846">
        <w:t>Torá</w:t>
      </w:r>
      <w:proofErr w:type="spellEnd"/>
      <w:r w:rsidR="00796846" w:rsidRPr="00796846">
        <w:t xml:space="preserve"> hebraica para a língua grega? Como conceber a língua sagrada hebraica a partir da versão dos LXX? Quais as repercussões causadas pela circulação da versão dos LXX no mundo helenizado? Como as culturas judaica e helenística se entrecruzam na investida de tradução da </w:t>
      </w:r>
      <w:proofErr w:type="spellStart"/>
      <w:r w:rsidR="00796846" w:rsidRPr="00796846">
        <w:t>Torá</w:t>
      </w:r>
      <w:proofErr w:type="spellEnd"/>
      <w:r w:rsidR="00796846" w:rsidRPr="00796846">
        <w:t xml:space="preserve"> hebraica para o grego? Qual a importância da versão dos LXX para o entendimento da cultura judaico-helenística? </w:t>
      </w:r>
      <w:r w:rsidR="00796846" w:rsidRPr="00796846">
        <w:lastRenderedPageBreak/>
        <w:t xml:space="preserve">Qual o papel da versão dos LXX na escritura e na estruturação da tradição hermenêutica do Novo Testamento? </w:t>
      </w:r>
    </w:p>
    <w:p w:rsidR="006A0AB1" w:rsidRDefault="00230E41" w:rsidP="00B310BB">
      <w:pPr>
        <w:spacing w:line="360" w:lineRule="auto"/>
        <w:ind w:firstLine="709"/>
        <w:jc w:val="both"/>
      </w:pPr>
      <w:r>
        <w:t xml:space="preserve">Neste trabalho, </w:t>
      </w:r>
      <w:r w:rsidR="001C2AAC">
        <w:t>discorremos acerca d</w:t>
      </w:r>
      <w:r>
        <w:t>essas questões</w:t>
      </w:r>
      <w:r w:rsidR="00A16547">
        <w:t>. Para tanto</w:t>
      </w:r>
      <w:r w:rsidR="00F8364E">
        <w:t xml:space="preserve">, </w:t>
      </w:r>
      <w:r w:rsidR="00A16547">
        <w:t>reunimos</w:t>
      </w:r>
      <w:r w:rsidR="00F8364E">
        <w:t xml:space="preserve"> </w:t>
      </w:r>
      <w:r w:rsidR="0061581A">
        <w:t xml:space="preserve">os </w:t>
      </w:r>
      <w:r w:rsidR="00307A0A">
        <w:t xml:space="preserve">contributos de estudiosos de distintas áreas especializadas que </w:t>
      </w:r>
      <w:r w:rsidR="004E386E">
        <w:t>tratam</w:t>
      </w:r>
      <w:r w:rsidR="00E959DF">
        <w:t>, em suas produções,</w:t>
      </w:r>
      <w:r w:rsidR="00307A0A">
        <w:t xml:space="preserve"> </w:t>
      </w:r>
      <w:r>
        <w:t xml:space="preserve">especialmente </w:t>
      </w:r>
      <w:r w:rsidR="004E386E">
        <w:t xml:space="preserve">da </w:t>
      </w:r>
      <w:r>
        <w:t xml:space="preserve">tradução e </w:t>
      </w:r>
      <w:r w:rsidR="004E386E">
        <w:t>d</w:t>
      </w:r>
      <w:r>
        <w:t xml:space="preserve">a circulação da versão dos LXX </w:t>
      </w:r>
      <w:r w:rsidR="00CD2C23">
        <w:t>e/</w:t>
      </w:r>
      <w:r>
        <w:t xml:space="preserve">ou </w:t>
      </w:r>
      <w:r w:rsidR="004E386E">
        <w:t xml:space="preserve">de </w:t>
      </w:r>
      <w:r>
        <w:t xml:space="preserve">suas implicações no âmbito </w:t>
      </w:r>
      <w:r w:rsidR="001E23B8">
        <w:t>sócio-histórico, religioso e cultural</w:t>
      </w:r>
      <w:r w:rsidR="00396DA6">
        <w:t xml:space="preserve"> </w:t>
      </w:r>
      <w:r w:rsidR="00796846" w:rsidRPr="00796846">
        <w:t>(</w:t>
      </w:r>
      <w:r w:rsidR="00A73E82" w:rsidRPr="00A73E82">
        <w:t>TÁBET, 1998</w:t>
      </w:r>
      <w:r w:rsidR="00A73E82">
        <w:t xml:space="preserve">; </w:t>
      </w:r>
      <w:r w:rsidR="00581269" w:rsidRPr="00EC4898">
        <w:t>GIANFRANCO, 2000; PÒRTULAS</w:t>
      </w:r>
      <w:r w:rsidR="00581269">
        <w:t xml:space="preserve">, 2007; </w:t>
      </w:r>
      <w:r w:rsidR="00796846" w:rsidRPr="00796846">
        <w:t xml:space="preserve">QUEIROZ, 2007; RUSSELL, 2007; IZIDORO, 2008; SANTOS, 2008; SELVATICI, 2008; </w:t>
      </w:r>
      <w:r w:rsidR="00581269">
        <w:t xml:space="preserve">DIAS, 2009; </w:t>
      </w:r>
      <w:r w:rsidR="00796846" w:rsidRPr="00796846">
        <w:t>SOARES, 2009; FAIA, 2010; FIGUEIREDO, 2010)</w:t>
      </w:r>
      <w:r w:rsidR="00D361AC">
        <w:t>.</w:t>
      </w:r>
    </w:p>
    <w:p w:rsidR="00E10A3F" w:rsidRPr="00B310BB" w:rsidRDefault="008111E7" w:rsidP="00B310BB">
      <w:pPr>
        <w:spacing w:line="360" w:lineRule="auto"/>
        <w:ind w:firstLine="709"/>
        <w:jc w:val="both"/>
      </w:pPr>
      <w:r>
        <w:t>Para abordagem das questões</w:t>
      </w:r>
      <w:r w:rsidR="0086324A">
        <w:t xml:space="preserve"> sobre que nos propusemos a </w:t>
      </w:r>
      <w:r>
        <w:t>discorrer neste trabalho, o</w:t>
      </w:r>
      <w:r w:rsidR="006306EE">
        <w:t>rganizamos este escrito em duas seções. Na primeira</w:t>
      </w:r>
      <w:r w:rsidR="00546617">
        <w:t xml:space="preserve"> seção</w:t>
      </w:r>
      <w:r w:rsidR="006306EE">
        <w:t>,</w:t>
      </w:r>
      <w:r w:rsidR="004862D5">
        <w:t xml:space="preserve"> tratamos do projeto de tradução da versão dos LXX, </w:t>
      </w:r>
      <w:r w:rsidR="00F105F0">
        <w:t>explorando</w:t>
      </w:r>
      <w:r w:rsidR="00964A12">
        <w:t xml:space="preserve">, em especial, </w:t>
      </w:r>
      <w:r w:rsidR="00DF01B2">
        <w:t>literatura</w:t>
      </w:r>
      <w:r w:rsidR="00851116">
        <w:t>s</w:t>
      </w:r>
      <w:r w:rsidR="00780D49">
        <w:t xml:space="preserve"> </w:t>
      </w:r>
      <w:r w:rsidR="00DF01B2">
        <w:t>clássica</w:t>
      </w:r>
      <w:r w:rsidR="00851116">
        <w:t>s</w:t>
      </w:r>
      <w:r w:rsidR="004862D5">
        <w:t xml:space="preserve"> que </w:t>
      </w:r>
      <w:r w:rsidR="00727F46">
        <w:t>têm permitido</w:t>
      </w:r>
      <w:r w:rsidR="004862D5">
        <w:t xml:space="preserve"> localizar temporal e espacialmente </w:t>
      </w:r>
      <w:r w:rsidR="002B1134">
        <w:t>esse</w:t>
      </w:r>
      <w:r w:rsidR="00F067C6">
        <w:t xml:space="preserve"> </w:t>
      </w:r>
      <w:r w:rsidR="006554CD">
        <w:t>empreendimento</w:t>
      </w:r>
      <w:r w:rsidR="002B1134">
        <w:t xml:space="preserve"> tradutório</w:t>
      </w:r>
      <w:r w:rsidR="00571F0A">
        <w:t xml:space="preserve">, </w:t>
      </w:r>
      <w:r w:rsidR="00851116">
        <w:t>a saber:</w:t>
      </w:r>
      <w:r w:rsidR="00571F0A">
        <w:t xml:space="preserve"> a </w:t>
      </w:r>
      <w:r w:rsidR="00571F0A" w:rsidRPr="005B70F1">
        <w:rPr>
          <w:i/>
        </w:rPr>
        <w:t xml:space="preserve">Carta de </w:t>
      </w:r>
      <w:proofErr w:type="spellStart"/>
      <w:r w:rsidR="00571F0A" w:rsidRPr="005B70F1">
        <w:rPr>
          <w:i/>
        </w:rPr>
        <w:t>Ariste</w:t>
      </w:r>
      <w:r w:rsidR="00F168DD">
        <w:rPr>
          <w:i/>
        </w:rPr>
        <w:t>i</w:t>
      </w:r>
      <w:r w:rsidR="00571F0A" w:rsidRPr="005B70F1">
        <w:rPr>
          <w:i/>
        </w:rPr>
        <w:t>as</w:t>
      </w:r>
      <w:proofErr w:type="spellEnd"/>
      <w:r w:rsidR="00571F0A" w:rsidRPr="005B70F1">
        <w:rPr>
          <w:i/>
        </w:rPr>
        <w:t xml:space="preserve"> </w:t>
      </w:r>
      <w:r w:rsidR="00571F0A" w:rsidRPr="00436AF5">
        <w:rPr>
          <w:i/>
        </w:rPr>
        <w:t xml:space="preserve">a </w:t>
      </w:r>
      <w:proofErr w:type="spellStart"/>
      <w:r w:rsidR="00571F0A" w:rsidRPr="00436AF5">
        <w:rPr>
          <w:i/>
        </w:rPr>
        <w:t>Filócrates</w:t>
      </w:r>
      <w:proofErr w:type="spellEnd"/>
      <w:r w:rsidR="00736958">
        <w:t>;</w:t>
      </w:r>
      <w:r w:rsidR="00571F0A">
        <w:t xml:space="preserve"> o </w:t>
      </w:r>
      <w:r w:rsidR="00371E16" w:rsidRPr="003B2962">
        <w:t>P</w:t>
      </w:r>
      <w:r w:rsidR="00571F0A" w:rsidRPr="003B2962">
        <w:t>rólogo do tradutor de</w:t>
      </w:r>
      <w:r w:rsidR="00571F0A">
        <w:t xml:space="preserve"> </w:t>
      </w:r>
      <w:proofErr w:type="spellStart"/>
      <w:r w:rsidR="00571F0A" w:rsidRPr="00114DEA">
        <w:rPr>
          <w:i/>
        </w:rPr>
        <w:t>Eclesiático</w:t>
      </w:r>
      <w:proofErr w:type="spellEnd"/>
      <w:r w:rsidR="00D27351">
        <w:t xml:space="preserve">; </w:t>
      </w:r>
      <w:r w:rsidR="00571F0A">
        <w:t xml:space="preserve">e </w:t>
      </w:r>
      <w:r w:rsidR="004F061B">
        <w:t xml:space="preserve">a obra </w:t>
      </w:r>
      <w:r w:rsidR="004F061B" w:rsidRPr="00AC1EFC">
        <w:rPr>
          <w:i/>
        </w:rPr>
        <w:t xml:space="preserve">De </w:t>
      </w:r>
      <w:proofErr w:type="spellStart"/>
      <w:r w:rsidR="004F061B" w:rsidRPr="00AC1EFC">
        <w:rPr>
          <w:i/>
        </w:rPr>
        <w:t>Vita</w:t>
      </w:r>
      <w:proofErr w:type="spellEnd"/>
      <w:r w:rsidR="004F061B" w:rsidRPr="00AC1EFC">
        <w:rPr>
          <w:i/>
        </w:rPr>
        <w:t xml:space="preserve"> </w:t>
      </w:r>
      <w:proofErr w:type="spellStart"/>
      <w:r w:rsidR="004F061B" w:rsidRPr="00AC1EFC">
        <w:rPr>
          <w:i/>
        </w:rPr>
        <w:t>Mosis</w:t>
      </w:r>
      <w:proofErr w:type="spellEnd"/>
      <w:r w:rsidR="00056B04">
        <w:t xml:space="preserve">, de </w:t>
      </w:r>
      <w:proofErr w:type="spellStart"/>
      <w:r w:rsidR="00056B04">
        <w:t>Fílon</w:t>
      </w:r>
      <w:proofErr w:type="spellEnd"/>
      <w:r w:rsidR="00056B04">
        <w:t xml:space="preserve"> de Alexandria.</w:t>
      </w:r>
      <w:r w:rsidR="00F067C6">
        <w:t xml:space="preserve"> </w:t>
      </w:r>
      <w:r w:rsidR="00056B04">
        <w:t>N</w:t>
      </w:r>
      <w:r w:rsidR="006C59F5">
        <w:t>a</w:t>
      </w:r>
      <w:r w:rsidR="004862D5">
        <w:t xml:space="preserve"> segunda</w:t>
      </w:r>
      <w:r w:rsidR="00546617">
        <w:t xml:space="preserve"> seção</w:t>
      </w:r>
      <w:r w:rsidR="004862D5">
        <w:t xml:space="preserve">, </w:t>
      </w:r>
      <w:r w:rsidR="00DF2A82">
        <w:t xml:space="preserve">por sua vez, </w:t>
      </w:r>
      <w:r w:rsidR="004862D5">
        <w:t xml:space="preserve">discutimos a repercussão </w:t>
      </w:r>
      <w:r w:rsidR="002F5B47">
        <w:t xml:space="preserve">da tradução e </w:t>
      </w:r>
      <w:r w:rsidR="004862D5">
        <w:t>da circulação da versão dos LXX</w:t>
      </w:r>
      <w:r w:rsidR="00384EC2">
        <w:t xml:space="preserve">, com base na literatura </w:t>
      </w:r>
      <w:r w:rsidR="00D4627B">
        <w:t xml:space="preserve">acadêmica </w:t>
      </w:r>
      <w:r w:rsidR="00384EC2">
        <w:t>sobre o tema.</w:t>
      </w:r>
      <w:r w:rsidR="000503AD">
        <w:t xml:space="preserve"> </w:t>
      </w:r>
      <w:r w:rsidR="000C2817">
        <w:t xml:space="preserve"> </w:t>
      </w:r>
    </w:p>
    <w:p w:rsidR="00E10A3F" w:rsidRPr="00C81BE7" w:rsidRDefault="00C81BE7" w:rsidP="00990507">
      <w:pPr>
        <w:pStyle w:val="PargrafodaLista"/>
        <w:numPr>
          <w:ilvl w:val="0"/>
          <w:numId w:val="1"/>
        </w:numPr>
        <w:spacing w:before="360"/>
        <w:ind w:left="357" w:hanging="357"/>
        <w:jc w:val="both"/>
        <w:rPr>
          <w:b/>
        </w:rPr>
      </w:pPr>
      <w:r>
        <w:rPr>
          <w:b/>
        </w:rPr>
        <w:t>O projeto de tradução da versão dos LXX</w:t>
      </w:r>
    </w:p>
    <w:p w:rsidR="00C13502" w:rsidRDefault="00447812" w:rsidP="004A7F6A">
      <w:pPr>
        <w:spacing w:before="240" w:line="360" w:lineRule="auto"/>
        <w:ind w:firstLine="709"/>
        <w:jc w:val="both"/>
      </w:pPr>
      <w:r>
        <w:t xml:space="preserve">A versão dos LXX </w:t>
      </w:r>
      <w:r w:rsidR="00A46B4D">
        <w:t xml:space="preserve">é </w:t>
      </w:r>
      <w:r w:rsidR="002D7926">
        <w:t xml:space="preserve">conhecida como a mais antiga versão grega </w:t>
      </w:r>
      <w:r w:rsidR="00A46B4D">
        <w:t xml:space="preserve">da </w:t>
      </w:r>
      <w:proofErr w:type="spellStart"/>
      <w:r w:rsidR="00A46B4D">
        <w:t>Torá</w:t>
      </w:r>
      <w:proofErr w:type="spellEnd"/>
      <w:r w:rsidR="00A46B4D">
        <w:t xml:space="preserve"> hebraica dos judeus</w:t>
      </w:r>
      <w:r w:rsidR="002D7926">
        <w:t xml:space="preserve">. </w:t>
      </w:r>
      <w:r w:rsidR="00D77869">
        <w:t xml:space="preserve">Também </w:t>
      </w:r>
      <w:proofErr w:type="gramStart"/>
      <w:r w:rsidR="00D77869">
        <w:t>é</w:t>
      </w:r>
      <w:proofErr w:type="gramEnd"/>
      <w:r w:rsidR="00D77869">
        <w:t xml:space="preserve"> </w:t>
      </w:r>
      <w:r w:rsidR="00791067">
        <w:t>chamada de</w:t>
      </w:r>
      <w:r w:rsidR="00D77869">
        <w:t xml:space="preserve"> </w:t>
      </w:r>
      <w:r w:rsidR="00D77869" w:rsidRPr="00D77869">
        <w:rPr>
          <w:i/>
        </w:rPr>
        <w:t>Septuaginta</w:t>
      </w:r>
      <w:r w:rsidR="00D77869" w:rsidRPr="00D77869">
        <w:t>,</w:t>
      </w:r>
      <w:r w:rsidR="00791067">
        <w:t xml:space="preserve"> de </w:t>
      </w:r>
      <w:r w:rsidR="00791067" w:rsidRPr="00791067">
        <w:rPr>
          <w:i/>
        </w:rPr>
        <w:t>Alexandria</w:t>
      </w:r>
      <w:r w:rsidR="00791067">
        <w:t xml:space="preserve"> e de </w:t>
      </w:r>
      <w:r w:rsidR="00791067" w:rsidRPr="00791067">
        <w:rPr>
          <w:i/>
        </w:rPr>
        <w:t>Grega</w:t>
      </w:r>
      <w:r w:rsidR="00CC0DF4">
        <w:t xml:space="preserve"> (TÁBET, 1998)</w:t>
      </w:r>
      <w:r w:rsidR="00936D96">
        <w:t>, termos que estão associado</w:t>
      </w:r>
      <w:r w:rsidR="00CC0DF4">
        <w:t xml:space="preserve">s, respectivamente, ao </w:t>
      </w:r>
      <w:r w:rsidR="000A1F62">
        <w:t xml:space="preserve">número de tradutores envolvidos no </w:t>
      </w:r>
      <w:r w:rsidR="006C7162">
        <w:t>projeto</w:t>
      </w:r>
      <w:r w:rsidR="00CC0DF4">
        <w:t xml:space="preserve"> </w:t>
      </w:r>
      <w:r w:rsidR="0074038D">
        <w:t>de</w:t>
      </w:r>
      <w:r w:rsidR="00CC0DF4">
        <w:t xml:space="preserve"> tradução </w:t>
      </w:r>
      <w:r w:rsidR="00641ECE">
        <w:t>(</w:t>
      </w:r>
      <w:r w:rsidR="00460F2B">
        <w:t>setenta e dois tradutores</w:t>
      </w:r>
      <w:r w:rsidR="00AF2141">
        <w:t>, número posteriormente arredondado para setenta</w:t>
      </w:r>
      <w:r w:rsidR="00641ECE">
        <w:t>)</w:t>
      </w:r>
      <w:r w:rsidR="00CC0DF4">
        <w:t xml:space="preserve">, </w:t>
      </w:r>
      <w:r w:rsidR="008F5383">
        <w:t>à cidade</w:t>
      </w:r>
      <w:r w:rsidR="00CC0DF4">
        <w:t xml:space="preserve"> onde ocorreu a tradução</w:t>
      </w:r>
      <w:r w:rsidR="00460F2B">
        <w:t xml:space="preserve"> </w:t>
      </w:r>
      <w:r w:rsidR="00641ECE">
        <w:t>(</w:t>
      </w:r>
      <w:r w:rsidR="00460F2B">
        <w:t>Alexandria</w:t>
      </w:r>
      <w:r w:rsidR="00641ECE">
        <w:t>, no Egito)</w:t>
      </w:r>
      <w:r w:rsidR="00460F2B">
        <w:t>,</w:t>
      </w:r>
      <w:r w:rsidR="00CC0DF4">
        <w:t xml:space="preserve"> e à lí</w:t>
      </w:r>
      <w:r w:rsidR="00702760">
        <w:t xml:space="preserve">ngua para </w:t>
      </w:r>
      <w:r w:rsidR="00CC0DF4">
        <w:t xml:space="preserve">qual os textos </w:t>
      </w:r>
      <w:r w:rsidR="00FC14B1">
        <w:t xml:space="preserve">em hebraico </w:t>
      </w:r>
      <w:r w:rsidR="00CC0DF4">
        <w:t>foram traduzidos</w:t>
      </w:r>
      <w:r w:rsidR="00460F2B">
        <w:t xml:space="preserve"> </w:t>
      </w:r>
      <w:r w:rsidR="00854AD2">
        <w:t>(</w:t>
      </w:r>
      <w:r w:rsidR="00460F2B">
        <w:t>língua grega</w:t>
      </w:r>
      <w:r w:rsidR="00854AD2">
        <w:t>)</w:t>
      </w:r>
      <w:r w:rsidR="00C7400D">
        <w:t>.</w:t>
      </w:r>
      <w:r w:rsidR="00CC0DF4">
        <w:t xml:space="preserve"> </w:t>
      </w:r>
    </w:p>
    <w:p w:rsidR="00BE6C8C" w:rsidRDefault="00C7400D" w:rsidP="004A7F6A">
      <w:pPr>
        <w:spacing w:line="360" w:lineRule="auto"/>
        <w:ind w:firstLine="709"/>
        <w:jc w:val="both"/>
      </w:pPr>
      <w:r>
        <w:t>Esses dados</w:t>
      </w:r>
      <w:r w:rsidR="000A7441">
        <w:t xml:space="preserve"> </w:t>
      </w:r>
      <w:r w:rsidR="00ED487D">
        <w:t xml:space="preserve">contextuais </w:t>
      </w:r>
      <w:r w:rsidR="005A5E13">
        <w:t>re</w:t>
      </w:r>
      <w:r w:rsidR="00EE5A87">
        <w:t>lativos ao</w:t>
      </w:r>
      <w:r w:rsidR="002B5754">
        <w:t xml:space="preserve"> empreendimento tradutório da versão dos LXX estão inscritos na </w:t>
      </w:r>
      <w:r w:rsidR="002B5754" w:rsidRPr="00AC3637">
        <w:rPr>
          <w:i/>
        </w:rPr>
        <w:t xml:space="preserve">Carta de </w:t>
      </w:r>
      <w:proofErr w:type="spellStart"/>
      <w:r w:rsidR="002B5754" w:rsidRPr="00AC3637">
        <w:rPr>
          <w:i/>
        </w:rPr>
        <w:t>Aristeia</w:t>
      </w:r>
      <w:r w:rsidR="00950A51">
        <w:rPr>
          <w:i/>
        </w:rPr>
        <w:t>s</w:t>
      </w:r>
      <w:proofErr w:type="spellEnd"/>
      <w:r w:rsidR="002B5754" w:rsidRPr="00AC3637">
        <w:rPr>
          <w:i/>
        </w:rPr>
        <w:t xml:space="preserve"> a </w:t>
      </w:r>
      <w:proofErr w:type="spellStart"/>
      <w:r w:rsidR="002B5754" w:rsidRPr="00AC3637">
        <w:rPr>
          <w:i/>
        </w:rPr>
        <w:t>Filócrates</w:t>
      </w:r>
      <w:proofErr w:type="spellEnd"/>
      <w:r w:rsidR="00950A51" w:rsidRPr="002B42EE">
        <w:rPr>
          <w:rStyle w:val="Refdenotaderodap"/>
        </w:rPr>
        <w:footnoteReference w:id="1"/>
      </w:r>
      <w:r w:rsidR="002B5754">
        <w:t xml:space="preserve">, documento </w:t>
      </w:r>
      <w:r w:rsidR="001E43CC">
        <w:t>de referência quando o assunto em pauta é a versão dos L</w:t>
      </w:r>
      <w:r w:rsidR="00DD3316">
        <w:t>XX</w:t>
      </w:r>
      <w:r w:rsidR="00114E76">
        <w:t>.</w:t>
      </w:r>
      <w:r w:rsidR="00BE6C8C">
        <w:t xml:space="preserve"> A carta trata</w:t>
      </w:r>
      <w:r w:rsidR="00114E76">
        <w:t xml:space="preserve"> </w:t>
      </w:r>
    </w:p>
    <w:p w:rsidR="00E623E0" w:rsidRDefault="006303A2" w:rsidP="004A7F6A">
      <w:pPr>
        <w:spacing w:line="360" w:lineRule="auto"/>
        <w:ind w:firstLine="709"/>
        <w:jc w:val="both"/>
      </w:pPr>
      <w:r>
        <w:lastRenderedPageBreak/>
        <w:t>Tendo em conta a relevância desse escrito</w:t>
      </w:r>
      <w:r w:rsidR="00707F7A">
        <w:t xml:space="preserve"> para o trabalho que ora desenvolvemos</w:t>
      </w:r>
      <w:r>
        <w:t>, v</w:t>
      </w:r>
      <w:r w:rsidR="00DF343B">
        <w:t>ejamos</w:t>
      </w:r>
      <w:r w:rsidR="00114E76">
        <w:t xml:space="preserve">, então, ainda que brevemente, </w:t>
      </w:r>
      <w:r w:rsidR="00F07C6E">
        <w:t xml:space="preserve">o que relata </w:t>
      </w:r>
      <w:proofErr w:type="spellStart"/>
      <w:r w:rsidR="00F07C6E">
        <w:t>Aristeia</w:t>
      </w:r>
      <w:r w:rsidR="0099411D">
        <w:t>s</w:t>
      </w:r>
      <w:proofErr w:type="spellEnd"/>
      <w:r w:rsidR="00DF343B">
        <w:t xml:space="preserve"> </w:t>
      </w:r>
      <w:r w:rsidR="00F21ED2">
        <w:t>acerca d</w:t>
      </w:r>
      <w:r w:rsidR="00DF343B">
        <w:t>a versão dos LXX em</w:t>
      </w:r>
      <w:r w:rsidR="00702AC8">
        <w:t xml:space="preserve"> sua carta a </w:t>
      </w:r>
      <w:proofErr w:type="spellStart"/>
      <w:r w:rsidR="00702AC8">
        <w:t>Filó</w:t>
      </w:r>
      <w:r w:rsidR="00DF343B">
        <w:t>crates</w:t>
      </w:r>
      <w:proofErr w:type="spellEnd"/>
      <w:r w:rsidR="00DF343B">
        <w:t>.</w:t>
      </w:r>
    </w:p>
    <w:p w:rsidR="007363EC" w:rsidRDefault="007363EC" w:rsidP="004A7F6A">
      <w:pPr>
        <w:spacing w:line="360" w:lineRule="auto"/>
        <w:ind w:firstLine="709"/>
        <w:jc w:val="both"/>
        <w:rPr>
          <w:highlight w:val="red"/>
        </w:rPr>
      </w:pPr>
    </w:p>
    <w:p w:rsidR="00740CD4" w:rsidRDefault="00E623E0" w:rsidP="004A7F6A">
      <w:pPr>
        <w:spacing w:line="360" w:lineRule="auto"/>
        <w:ind w:firstLine="709"/>
        <w:jc w:val="both"/>
      </w:pPr>
      <w:r w:rsidRPr="00E623E0">
        <w:rPr>
          <w:highlight w:val="red"/>
        </w:rPr>
        <w:t xml:space="preserve">Arrumar </w:t>
      </w:r>
      <w:r w:rsidR="0071749D">
        <w:rPr>
          <w:highlight w:val="red"/>
        </w:rPr>
        <w:t>o tópico 1</w:t>
      </w:r>
      <w:r w:rsidRPr="00E623E0">
        <w:rPr>
          <w:highlight w:val="red"/>
        </w:rPr>
        <w:t xml:space="preserve"> – </w:t>
      </w:r>
      <w:commentRangeStart w:id="0"/>
      <w:r w:rsidRPr="00E623E0">
        <w:rPr>
          <w:highlight w:val="red"/>
        </w:rPr>
        <w:t xml:space="preserve">continuar </w:t>
      </w:r>
      <w:r w:rsidRPr="00C37CE8">
        <w:rPr>
          <w:highlight w:val="red"/>
        </w:rPr>
        <w:t>aqui</w:t>
      </w:r>
      <w:r w:rsidR="00C37CE8" w:rsidRPr="00C37CE8">
        <w:rPr>
          <w:highlight w:val="red"/>
        </w:rPr>
        <w:t xml:space="preserve"> conforme esquema de escrita combinado na reunião</w:t>
      </w:r>
      <w:r w:rsidR="00E32C58" w:rsidRPr="00C37CE8">
        <w:rPr>
          <w:highlight w:val="red"/>
        </w:rPr>
        <w:t xml:space="preserve"> </w:t>
      </w:r>
      <w:r w:rsidR="004653EA">
        <w:rPr>
          <w:highlight w:val="red"/>
        </w:rPr>
        <w:t>12</w:t>
      </w:r>
      <w:r w:rsidR="00C37CE8">
        <w:rPr>
          <w:highlight w:val="red"/>
        </w:rPr>
        <w:t xml:space="preserve"> </w:t>
      </w:r>
      <w:r w:rsidR="00E32C58" w:rsidRPr="007363EC">
        <w:rPr>
          <w:highlight w:val="red"/>
        </w:rPr>
        <w:t>set. 2012</w:t>
      </w:r>
      <w:commentRangeEnd w:id="0"/>
      <w:r w:rsidR="002A2FD6">
        <w:rPr>
          <w:rStyle w:val="Refdecomentrio"/>
        </w:rPr>
        <w:commentReference w:id="0"/>
      </w:r>
      <w:r w:rsidR="001E43CC">
        <w:t xml:space="preserve"> </w:t>
      </w:r>
      <w:r w:rsidR="002B5754">
        <w:t xml:space="preserve"> </w:t>
      </w:r>
    </w:p>
    <w:p w:rsidR="00E623E0" w:rsidRDefault="00A53E83" w:rsidP="009E1640">
      <w:pPr>
        <w:spacing w:line="360" w:lineRule="auto"/>
        <w:ind w:firstLine="709"/>
        <w:jc w:val="both"/>
      </w:pPr>
      <w:r>
        <w:t xml:space="preserve">A </w:t>
      </w:r>
      <w:r w:rsidRPr="00A53E83">
        <w:rPr>
          <w:i/>
        </w:rPr>
        <w:t xml:space="preserve">Carta de </w:t>
      </w:r>
      <w:proofErr w:type="spellStart"/>
      <w:r w:rsidRPr="00A53E83">
        <w:rPr>
          <w:i/>
        </w:rPr>
        <w:t>Aristeas</w:t>
      </w:r>
      <w:proofErr w:type="spellEnd"/>
      <w:r>
        <w:t xml:space="preserve">, </w:t>
      </w:r>
    </w:p>
    <w:p w:rsidR="00E623E0" w:rsidRDefault="002B5754" w:rsidP="009E1640">
      <w:pPr>
        <w:spacing w:line="360" w:lineRule="auto"/>
        <w:ind w:firstLine="709"/>
        <w:jc w:val="both"/>
      </w:pPr>
      <w:proofErr w:type="gramStart"/>
      <w:r>
        <w:t>para</w:t>
      </w:r>
      <w:proofErr w:type="gramEnd"/>
      <w:r>
        <w:t xml:space="preserve"> a compreensão da motivação</w:t>
      </w:r>
      <w:r w:rsidR="00C7400D">
        <w:t xml:space="preserve">, </w:t>
      </w:r>
    </w:p>
    <w:p w:rsidR="00E623E0" w:rsidRDefault="00C7400D" w:rsidP="009E1640">
      <w:pPr>
        <w:spacing w:line="360" w:lineRule="auto"/>
        <w:ind w:firstLine="709"/>
        <w:jc w:val="both"/>
      </w:pPr>
      <w:proofErr w:type="gramStart"/>
      <w:r>
        <w:t>os</w:t>
      </w:r>
      <w:proofErr w:type="gramEnd"/>
      <w:r>
        <w:t xml:space="preserve"> quais já permitem recuperar a </w:t>
      </w:r>
      <w:commentRangeStart w:id="1"/>
      <w:r>
        <w:t xml:space="preserve">contextualização histórica </w:t>
      </w:r>
      <w:commentRangeEnd w:id="1"/>
      <w:r w:rsidR="002A2FD6">
        <w:rPr>
          <w:rStyle w:val="Refdecomentrio"/>
        </w:rPr>
        <w:commentReference w:id="1"/>
      </w:r>
      <w:r>
        <w:t>do empreendimento tradutório da versão dos LXX e o relato de como se realizou sua tradução</w:t>
      </w:r>
      <w:r w:rsidR="006113A9">
        <w:t>, estão inscritos na</w:t>
      </w:r>
      <w:r w:rsidR="00AC642C">
        <w:t xml:space="preserve"> Carta de </w:t>
      </w:r>
      <w:proofErr w:type="spellStart"/>
      <w:r w:rsidR="00AC642C">
        <w:t>Aristeia</w:t>
      </w:r>
      <w:proofErr w:type="spellEnd"/>
      <w:r w:rsidR="00AC642C">
        <w:t xml:space="preserve"> a </w:t>
      </w:r>
      <w:proofErr w:type="spellStart"/>
      <w:r w:rsidR="00AC642C">
        <w:t>Filócrates</w:t>
      </w:r>
      <w:proofErr w:type="spellEnd"/>
      <w:r w:rsidR="00AC642C">
        <w:t>, documento importante para a compreensão da motivação</w:t>
      </w:r>
      <w:r w:rsidR="009E1640">
        <w:t>. E</w:t>
      </w:r>
      <w:r w:rsidR="001D4806">
        <w:t xml:space="preserve">ntre os escritos da Antiguidade, a </w:t>
      </w:r>
      <w:r w:rsidR="001D4806" w:rsidRPr="008D3325">
        <w:rPr>
          <w:i/>
        </w:rPr>
        <w:t xml:space="preserve">Carta de </w:t>
      </w:r>
      <w:proofErr w:type="spellStart"/>
      <w:r w:rsidR="001D4806" w:rsidRPr="008D3325">
        <w:rPr>
          <w:i/>
        </w:rPr>
        <w:t>Aristeias</w:t>
      </w:r>
      <w:proofErr w:type="spellEnd"/>
      <w:r w:rsidR="001D4806">
        <w:t xml:space="preserve"> tem sido a obra de referência para </w:t>
      </w:r>
      <w:r w:rsidR="0013375C">
        <w:t xml:space="preserve">contextualização </w:t>
      </w:r>
      <w:proofErr w:type="gramStart"/>
      <w:r w:rsidR="0013375C">
        <w:t>histórica</w:t>
      </w:r>
      <w:proofErr w:type="gramEnd"/>
      <w:r w:rsidR="0013375C">
        <w:t xml:space="preserve"> </w:t>
      </w:r>
    </w:p>
    <w:p w:rsidR="00160389" w:rsidRDefault="006B074F" w:rsidP="009E1640">
      <w:pPr>
        <w:spacing w:line="360" w:lineRule="auto"/>
        <w:ind w:firstLine="709"/>
        <w:jc w:val="both"/>
      </w:pPr>
      <w:proofErr w:type="gramStart"/>
      <w:r>
        <w:t>são</w:t>
      </w:r>
      <w:proofErr w:type="gramEnd"/>
      <w:r>
        <w:t xml:space="preserve"> apresentados </w:t>
      </w:r>
      <w:r w:rsidR="0074600B">
        <w:t>no escrito</w:t>
      </w:r>
      <w:r>
        <w:t xml:space="preserve"> carta escrita por </w:t>
      </w:r>
      <w:proofErr w:type="spellStart"/>
      <w:r>
        <w:t>Aristeias</w:t>
      </w:r>
      <w:proofErr w:type="spellEnd"/>
      <w:r>
        <w:t xml:space="preserve"> a </w:t>
      </w:r>
      <w:proofErr w:type="spellStart"/>
      <w:r>
        <w:t>Filócrates</w:t>
      </w:r>
      <w:proofErr w:type="spellEnd"/>
      <w:r w:rsidR="009D7A40">
        <w:t>.</w:t>
      </w:r>
      <w:r w:rsidR="00160389">
        <w:t xml:space="preserve"> </w:t>
      </w:r>
    </w:p>
    <w:p w:rsidR="00B35B9E" w:rsidRDefault="00413EF0" w:rsidP="00E12F36">
      <w:pPr>
        <w:spacing w:line="360" w:lineRule="auto"/>
        <w:ind w:firstLine="709"/>
        <w:jc w:val="both"/>
      </w:pPr>
      <w:proofErr w:type="gramStart"/>
      <w:r>
        <w:t>remonta</w:t>
      </w:r>
      <w:proofErr w:type="gramEnd"/>
      <w:r>
        <w:t xml:space="preserve"> ao século III </w:t>
      </w:r>
      <w:proofErr w:type="spellStart"/>
      <w:r>
        <w:t>a.C</w:t>
      </w:r>
      <w:r w:rsidR="00BD1EE6">
        <w:t>.</w:t>
      </w:r>
      <w:proofErr w:type="spellEnd"/>
      <w:r w:rsidR="00BF5771">
        <w:t xml:space="preserve"> Essa datação é </w:t>
      </w:r>
      <w:r w:rsidR="000E6483">
        <w:t>indicada na Carta</w:t>
      </w:r>
      <w:r w:rsidR="00BF5771">
        <w:t xml:space="preserve"> a partir da </w:t>
      </w:r>
      <w:r w:rsidR="00810D05">
        <w:t xml:space="preserve">período em que </w:t>
      </w:r>
      <w:r w:rsidR="00C122F6" w:rsidRPr="00AE6AC6">
        <w:rPr>
          <w:highlight w:val="yellow"/>
        </w:rPr>
        <w:t>o Egito</w:t>
      </w:r>
      <w:r w:rsidR="00F40B07" w:rsidRPr="00AE6AC6">
        <w:rPr>
          <w:highlight w:val="yellow"/>
        </w:rPr>
        <w:t xml:space="preserve"> </w:t>
      </w:r>
      <w:r w:rsidR="009013B4">
        <w:rPr>
          <w:highlight w:val="yellow"/>
        </w:rPr>
        <w:t>se encontrava</w:t>
      </w:r>
      <w:r w:rsidR="00810D05" w:rsidRPr="00AE6AC6">
        <w:rPr>
          <w:highlight w:val="yellow"/>
        </w:rPr>
        <w:t xml:space="preserve"> sob o domínio dos ptolomaicos, que sucederam a Alexandre, o Grande</w:t>
      </w:r>
      <w:r w:rsidR="00810D05">
        <w:t>.</w:t>
      </w:r>
      <w:r w:rsidR="00F40B07">
        <w:t xml:space="preserve"> </w:t>
      </w:r>
      <w:r w:rsidR="00B35B9E">
        <w:t>Alimentar a parte histórica – domínio dos ptolomaicos no Egito.</w:t>
      </w:r>
      <w:r w:rsidR="00C14280">
        <w:t xml:space="preserve"> ALMEIDA</w:t>
      </w:r>
    </w:p>
    <w:p w:rsidR="00F53E45" w:rsidRDefault="00126912" w:rsidP="00126912">
      <w:pPr>
        <w:spacing w:line="360" w:lineRule="auto"/>
        <w:ind w:firstLine="709"/>
        <w:jc w:val="both"/>
      </w:pPr>
      <w:r>
        <w:t>Nesse contexto, é fundada, no Delta do Nilo, a cidade de Alexandria,</w:t>
      </w:r>
      <w:r w:rsidR="00B35B9E">
        <w:t xml:space="preserve"> </w:t>
      </w:r>
      <w:r w:rsidR="00B35B9E" w:rsidRPr="00E12F36">
        <w:rPr>
          <w:highlight w:val="red"/>
        </w:rPr>
        <w:t>falar</w:t>
      </w:r>
      <w:r w:rsidR="00F53E45" w:rsidRPr="00E12F36">
        <w:rPr>
          <w:highlight w:val="red"/>
        </w:rPr>
        <w:t xml:space="preserve"> sobre Alexandria como </w:t>
      </w:r>
      <w:proofErr w:type="spellStart"/>
      <w:r w:rsidR="00F53E45" w:rsidRPr="00E12F36">
        <w:rPr>
          <w:highlight w:val="red"/>
        </w:rPr>
        <w:t>cnetro</w:t>
      </w:r>
      <w:proofErr w:type="spellEnd"/>
      <w:r w:rsidR="00F53E45" w:rsidRPr="00E12F36">
        <w:rPr>
          <w:highlight w:val="red"/>
        </w:rPr>
        <w:t xml:space="preserve"> de difusão da língua e cultura grega.</w:t>
      </w:r>
      <w:r w:rsidR="00C14280" w:rsidRPr="00E12F36">
        <w:rPr>
          <w:highlight w:val="red"/>
        </w:rPr>
        <w:t xml:space="preserve"> ALMEIDA</w:t>
      </w:r>
    </w:p>
    <w:p w:rsidR="00771F13" w:rsidRPr="0035358A" w:rsidRDefault="00F53E45" w:rsidP="00126912">
      <w:pPr>
        <w:spacing w:line="360" w:lineRule="auto"/>
        <w:ind w:firstLine="709"/>
        <w:jc w:val="both"/>
        <w:rPr>
          <w:highlight w:val="yellow"/>
        </w:rPr>
      </w:pPr>
      <w:r w:rsidRPr="0035358A">
        <w:rPr>
          <w:highlight w:val="yellow"/>
        </w:rPr>
        <w:t xml:space="preserve">Aí faz a ponte p/ biblioteca - </w:t>
      </w:r>
      <w:r w:rsidR="00126912" w:rsidRPr="0035358A">
        <w:rPr>
          <w:highlight w:val="yellow"/>
        </w:rPr>
        <w:t>onde mais tarde foi edificada a Biblioteca de  Alexandria.</w:t>
      </w:r>
      <w:r w:rsidR="00D42DA0" w:rsidRPr="0035358A">
        <w:rPr>
          <w:highlight w:val="yellow"/>
        </w:rPr>
        <w:t xml:space="preserve"> Falar da biblioteca DIAS</w:t>
      </w:r>
    </w:p>
    <w:p w:rsidR="00126912" w:rsidRDefault="00771F13" w:rsidP="00126912">
      <w:pPr>
        <w:spacing w:line="360" w:lineRule="auto"/>
        <w:ind w:firstLine="709"/>
        <w:jc w:val="both"/>
      </w:pPr>
      <w:r w:rsidRPr="0035358A">
        <w:rPr>
          <w:highlight w:val="yellow"/>
        </w:rPr>
        <w:t xml:space="preserve">Entrar na Carta de </w:t>
      </w:r>
      <w:proofErr w:type="spellStart"/>
      <w:r w:rsidRPr="0035358A">
        <w:rPr>
          <w:highlight w:val="yellow"/>
        </w:rPr>
        <w:t>Aristeas</w:t>
      </w:r>
      <w:proofErr w:type="spellEnd"/>
      <w:r w:rsidRPr="0035358A">
        <w:rPr>
          <w:highlight w:val="yellow"/>
        </w:rPr>
        <w:t>.</w:t>
      </w:r>
      <w:r w:rsidR="00126912">
        <w:t xml:space="preserve"> </w:t>
      </w:r>
    </w:p>
    <w:p w:rsidR="007C02FD" w:rsidRDefault="00126912" w:rsidP="00126912">
      <w:pPr>
        <w:spacing w:line="360" w:lineRule="auto"/>
        <w:ind w:firstLine="709"/>
        <w:jc w:val="both"/>
      </w:pPr>
      <w:proofErr w:type="gramStart"/>
      <w:r>
        <w:t>de</w:t>
      </w:r>
      <w:proofErr w:type="gramEnd"/>
      <w:r>
        <w:t xml:space="preserve"> instituição </w:t>
      </w:r>
      <w:r w:rsidR="00F40B07">
        <w:t xml:space="preserve">um </w:t>
      </w:r>
      <w:proofErr w:type="spellStart"/>
      <w:r w:rsidR="00F40B07">
        <w:t>proce</w:t>
      </w:r>
      <w:proofErr w:type="spellEnd"/>
      <w:r w:rsidR="00C122F6">
        <w:t xml:space="preserve">, </w:t>
      </w:r>
      <w:r w:rsidR="00FB3CAB">
        <w:t xml:space="preserve"> função da instituição da monarquia helenística</w:t>
      </w:r>
      <w:r w:rsidR="00C122F6">
        <w:t>, ocorre, no Delta do Nilo, a fundação da cidade de Alexandria</w:t>
      </w:r>
      <w:r w:rsidR="00FB3CAB">
        <w:t xml:space="preserve"> </w:t>
      </w:r>
      <w:r w:rsidR="00413EF0">
        <w:t xml:space="preserve"> </w:t>
      </w:r>
      <w:r w:rsidR="0013375C">
        <w:t xml:space="preserve"> recuperada, ainda que par</w:t>
      </w:r>
      <w:r w:rsidR="007C02FD">
        <w:t xml:space="preserve">cialmente, na </w:t>
      </w:r>
      <w:r w:rsidR="007C02FD" w:rsidRPr="003E3EA7">
        <w:rPr>
          <w:i/>
        </w:rPr>
        <w:t xml:space="preserve">Carta de </w:t>
      </w:r>
      <w:proofErr w:type="spellStart"/>
      <w:r w:rsidR="007C02FD" w:rsidRPr="003E3EA7">
        <w:rPr>
          <w:i/>
        </w:rPr>
        <w:t>Ariste</w:t>
      </w:r>
      <w:r w:rsidR="00F168DD">
        <w:rPr>
          <w:i/>
        </w:rPr>
        <w:t>i</w:t>
      </w:r>
      <w:r w:rsidR="007C02FD" w:rsidRPr="003E3EA7">
        <w:rPr>
          <w:i/>
        </w:rPr>
        <w:t>as</w:t>
      </w:r>
      <w:proofErr w:type="spellEnd"/>
      <w:r w:rsidR="0013375C" w:rsidRPr="003E3EA7">
        <w:rPr>
          <w:i/>
        </w:rPr>
        <w:t xml:space="preserve"> </w:t>
      </w:r>
      <w:r w:rsidR="007C02FD" w:rsidRPr="003E3EA7">
        <w:rPr>
          <w:i/>
        </w:rPr>
        <w:t xml:space="preserve">a </w:t>
      </w:r>
      <w:proofErr w:type="spellStart"/>
      <w:r w:rsidR="007C02FD" w:rsidRPr="003E3EA7">
        <w:rPr>
          <w:i/>
        </w:rPr>
        <w:t>Filócrates</w:t>
      </w:r>
      <w:proofErr w:type="spellEnd"/>
      <w:r w:rsidR="007C02FD">
        <w:t>, escrita aproximadamente em.....</w:t>
      </w:r>
    </w:p>
    <w:p w:rsidR="00E22E7E" w:rsidRDefault="00255D6A" w:rsidP="00954F8F">
      <w:pPr>
        <w:spacing w:line="360" w:lineRule="auto"/>
        <w:ind w:firstLine="709"/>
        <w:jc w:val="both"/>
      </w:pPr>
      <w:r>
        <w:t xml:space="preserve">Quanto a essa versão, </w:t>
      </w:r>
      <w:proofErr w:type="spellStart"/>
      <w:r w:rsidR="00093000">
        <w:t>Tábet</w:t>
      </w:r>
      <w:proofErr w:type="spellEnd"/>
      <w:r w:rsidR="00093000">
        <w:t xml:space="preserve"> (1998)</w:t>
      </w:r>
      <w:r w:rsidR="00D237E6">
        <w:t xml:space="preserve"> afirma ser a versão dos LXX a primeira tentativa de tradução da bíblia para </w:t>
      </w:r>
      <w:proofErr w:type="gramStart"/>
      <w:r w:rsidR="00D237E6">
        <w:t>uma outra</w:t>
      </w:r>
      <w:proofErr w:type="gramEnd"/>
      <w:r w:rsidR="00D237E6">
        <w:t xml:space="preserve"> língua. </w:t>
      </w:r>
    </w:p>
    <w:p w:rsidR="00E10A3F" w:rsidRPr="002D5A73" w:rsidRDefault="002D5A73" w:rsidP="00990507">
      <w:pPr>
        <w:pStyle w:val="PargrafodaLista"/>
        <w:numPr>
          <w:ilvl w:val="0"/>
          <w:numId w:val="1"/>
        </w:numPr>
        <w:spacing w:before="360"/>
        <w:ind w:left="357" w:hanging="357"/>
        <w:jc w:val="both"/>
        <w:rPr>
          <w:b/>
        </w:rPr>
      </w:pPr>
      <w:r>
        <w:rPr>
          <w:b/>
        </w:rPr>
        <w:t xml:space="preserve">A </w:t>
      </w:r>
      <w:r w:rsidR="00EC42E9">
        <w:rPr>
          <w:b/>
        </w:rPr>
        <w:t xml:space="preserve">repercussão </w:t>
      </w:r>
      <w:r w:rsidR="00BA4965">
        <w:rPr>
          <w:b/>
        </w:rPr>
        <w:t xml:space="preserve">da tradução e </w:t>
      </w:r>
      <w:r w:rsidR="00EC42E9">
        <w:rPr>
          <w:b/>
        </w:rPr>
        <w:t xml:space="preserve">da </w:t>
      </w:r>
      <w:r>
        <w:rPr>
          <w:b/>
        </w:rPr>
        <w:t>circulação da versão dos LXX</w:t>
      </w:r>
    </w:p>
    <w:p w:rsidR="00D93C37" w:rsidRDefault="00D93C37" w:rsidP="00B310BB">
      <w:pPr>
        <w:spacing w:before="240" w:line="360" w:lineRule="auto"/>
        <w:ind w:firstLine="709"/>
        <w:jc w:val="both"/>
        <w:rPr>
          <w:highlight w:val="yellow"/>
        </w:rPr>
      </w:pPr>
      <w:r>
        <w:rPr>
          <w:highlight w:val="yellow"/>
        </w:rPr>
        <w:t>Produzido pelo Nazareno.</w:t>
      </w:r>
    </w:p>
    <w:p w:rsidR="0013076A" w:rsidRDefault="0013076A" w:rsidP="00B310BB">
      <w:pPr>
        <w:spacing w:before="240" w:line="360" w:lineRule="auto"/>
        <w:ind w:firstLine="709"/>
        <w:jc w:val="both"/>
      </w:pPr>
      <w:r w:rsidRPr="0013076A">
        <w:rPr>
          <w:highlight w:val="yellow"/>
        </w:rPr>
        <w:t xml:space="preserve">Não </w:t>
      </w:r>
      <w:proofErr w:type="gramStart"/>
      <w:r w:rsidRPr="0013076A">
        <w:rPr>
          <w:highlight w:val="yellow"/>
        </w:rPr>
        <w:t>esquecer de</w:t>
      </w:r>
      <w:proofErr w:type="gramEnd"/>
      <w:r w:rsidRPr="0013076A">
        <w:rPr>
          <w:highlight w:val="yellow"/>
        </w:rPr>
        <w:t xml:space="preserve"> incluir o tópico 2, enviado pelo Nazareno.</w:t>
      </w:r>
      <w:r w:rsidR="007D5E93">
        <w:rPr>
          <w:rStyle w:val="Refdecomentrio"/>
        </w:rPr>
        <w:commentReference w:id="2"/>
      </w:r>
    </w:p>
    <w:p w:rsidR="0013076A" w:rsidRPr="00B310BB" w:rsidRDefault="0013076A" w:rsidP="00B310BB">
      <w:pPr>
        <w:spacing w:before="240" w:line="360" w:lineRule="auto"/>
        <w:ind w:firstLine="709"/>
        <w:jc w:val="both"/>
      </w:pPr>
      <w:r w:rsidRPr="00576945">
        <w:rPr>
          <w:highlight w:val="red"/>
        </w:rPr>
        <w:lastRenderedPageBreak/>
        <w:t>Na versão final, verificar as referências (se falta alguma).</w:t>
      </w:r>
    </w:p>
    <w:p w:rsidR="00E10A3F" w:rsidRPr="006C111B" w:rsidRDefault="00E10A3F" w:rsidP="00990507">
      <w:pPr>
        <w:spacing w:before="360"/>
        <w:jc w:val="both"/>
        <w:rPr>
          <w:b/>
        </w:rPr>
      </w:pPr>
      <w:r w:rsidRPr="006C111B">
        <w:rPr>
          <w:b/>
        </w:rPr>
        <w:t>Referências</w:t>
      </w:r>
    </w:p>
    <w:p w:rsidR="00E10A3F" w:rsidRPr="003E1F05" w:rsidRDefault="00E10A3F" w:rsidP="00E10A3F">
      <w:pPr>
        <w:jc w:val="both"/>
      </w:pPr>
    </w:p>
    <w:p w:rsidR="00E10A3F" w:rsidRDefault="00E10A3F" w:rsidP="00E10A3F">
      <w:r>
        <w:t xml:space="preserve">ALMEIDA, Alex dos Santos. A monarquia ptolomaica no século III </w:t>
      </w:r>
      <w:proofErr w:type="spellStart"/>
      <w:proofErr w:type="gramStart"/>
      <w:r>
        <w:t>a.C.</w:t>
      </w:r>
      <w:proofErr w:type="spellEnd"/>
      <w:proofErr w:type="gramEnd"/>
      <w:r>
        <w:t xml:space="preserve"> In: ______.</w:t>
      </w:r>
      <w:r w:rsidRPr="008E0F50">
        <w:t xml:space="preserve"> </w:t>
      </w:r>
      <w:r>
        <w:rPr>
          <w:b/>
        </w:rPr>
        <w:t xml:space="preserve">O culto a </w:t>
      </w:r>
      <w:proofErr w:type="spellStart"/>
      <w:r>
        <w:rPr>
          <w:b/>
        </w:rPr>
        <w:t>Arsinoe</w:t>
      </w:r>
      <w:proofErr w:type="spellEnd"/>
      <w:r>
        <w:rPr>
          <w:b/>
        </w:rPr>
        <w:t xml:space="preserve"> II </w:t>
      </w:r>
      <w:proofErr w:type="spellStart"/>
      <w:r>
        <w:rPr>
          <w:b/>
        </w:rPr>
        <w:t>Filadelfo</w:t>
      </w:r>
      <w:proofErr w:type="spellEnd"/>
      <w:r w:rsidRPr="008E0F50">
        <w:t xml:space="preserve">. Dissertação (Mestrado em </w:t>
      </w:r>
      <w:r>
        <w:t>Arqueologia</w:t>
      </w:r>
      <w:r w:rsidRPr="008E0F50">
        <w:t xml:space="preserve">) – </w:t>
      </w:r>
      <w:r>
        <w:t>Museu de Arqueologia e Etnologia</w:t>
      </w:r>
      <w:r w:rsidRPr="008E0F50">
        <w:t>, U</w:t>
      </w:r>
      <w:r>
        <w:t>SP</w:t>
      </w:r>
      <w:r w:rsidRPr="008E0F50">
        <w:t xml:space="preserve">, </w:t>
      </w:r>
      <w:r>
        <w:t>São Paulo</w:t>
      </w:r>
      <w:r w:rsidRPr="008E0F50">
        <w:t>, 200</w:t>
      </w:r>
      <w:r>
        <w:t>7</w:t>
      </w:r>
      <w:r w:rsidRPr="008E0F50">
        <w:t>.</w:t>
      </w:r>
      <w:r>
        <w:t xml:space="preserve"> </w:t>
      </w:r>
      <w:proofErr w:type="gramStart"/>
      <w:r>
        <w:t>p.</w:t>
      </w:r>
      <w:proofErr w:type="gramEnd"/>
      <w:r>
        <w:t xml:space="preserve"> 19-64.</w:t>
      </w:r>
    </w:p>
    <w:p w:rsidR="006D04F4" w:rsidRDefault="006D04F4" w:rsidP="00E10A3F"/>
    <w:p w:rsidR="00F859AF" w:rsidRDefault="006166D0" w:rsidP="00E10A3F">
      <w:r w:rsidRPr="0013521A">
        <w:t>CARTA DE ARISTEIAS</w:t>
      </w:r>
      <w:r w:rsidR="00F859AF" w:rsidRPr="0013521A">
        <w:t xml:space="preserve">. In: </w:t>
      </w:r>
      <w:r w:rsidR="00F859AF" w:rsidRPr="0013521A">
        <w:rPr>
          <w:b/>
        </w:rPr>
        <w:t xml:space="preserve">Apócrifos da Bíblia e </w:t>
      </w:r>
      <w:proofErr w:type="spellStart"/>
      <w:r w:rsidR="00F859AF" w:rsidRPr="0013521A">
        <w:rPr>
          <w:b/>
        </w:rPr>
        <w:t>Pseudo-epígrafos</w:t>
      </w:r>
      <w:proofErr w:type="spellEnd"/>
      <w:r w:rsidR="00F859AF" w:rsidRPr="0013521A">
        <w:t xml:space="preserve">. Tradução de Jorge Camargo, Otto Alex </w:t>
      </w:r>
      <w:proofErr w:type="spellStart"/>
      <w:r w:rsidR="00F859AF" w:rsidRPr="0013521A">
        <w:t>Altorfer</w:t>
      </w:r>
      <w:proofErr w:type="spellEnd"/>
      <w:r w:rsidR="00F859AF" w:rsidRPr="0013521A">
        <w:t xml:space="preserve"> e Vagner Barbosa. São Paulo: Fonte Editorial, 2012. Volume 2, p. 89-141.</w:t>
      </w:r>
      <w:r w:rsidR="00F859AF">
        <w:t xml:space="preserve">  </w:t>
      </w:r>
    </w:p>
    <w:p w:rsidR="00E10A3F" w:rsidRDefault="00E10A3F" w:rsidP="00E10A3F"/>
    <w:p w:rsidR="00E10A3F" w:rsidRDefault="00E10A3F" w:rsidP="00E10A3F">
      <w:r w:rsidRPr="00DC3DD0">
        <w:t>CLÍMACO, J</w:t>
      </w:r>
      <w:r>
        <w:t>oana</w:t>
      </w:r>
      <w:r w:rsidRPr="00DC3DD0">
        <w:t xml:space="preserve"> C</w:t>
      </w:r>
      <w:r>
        <w:t>ampos. A construção da Alexandria p</w:t>
      </w:r>
      <w:r w:rsidRPr="00DC3DD0">
        <w:t xml:space="preserve">tolomaica </w:t>
      </w:r>
      <w:r>
        <w:t>na Historiografia Contemporânea</w:t>
      </w:r>
      <w:r w:rsidRPr="00DC3DD0">
        <w:t xml:space="preserve">. </w:t>
      </w:r>
      <w:proofErr w:type="spellStart"/>
      <w:r w:rsidRPr="00AF642C">
        <w:rPr>
          <w:b/>
        </w:rPr>
        <w:t>Mare</w:t>
      </w:r>
      <w:proofErr w:type="spellEnd"/>
      <w:r w:rsidRPr="00AF642C">
        <w:rPr>
          <w:b/>
        </w:rPr>
        <w:t xml:space="preserve"> </w:t>
      </w:r>
      <w:proofErr w:type="spellStart"/>
      <w:r w:rsidRPr="00AF642C">
        <w:rPr>
          <w:b/>
        </w:rPr>
        <w:t>Nostrum</w:t>
      </w:r>
      <w:proofErr w:type="spellEnd"/>
      <w:r w:rsidRPr="00DC3DD0">
        <w:t>. Estudos sobre o Mediterrâneo Antigo, v. 1, p. 26-36, 2010.</w:t>
      </w:r>
      <w:r>
        <w:t xml:space="preserve"> Disponível em: &lt;</w:t>
      </w:r>
      <w:r w:rsidRPr="00AF642C">
        <w:t>http://www.fflch.usp.br/dh/leir/marenostrum/marenostrum-v1-2009/marenostrum-v1-2009.html</w:t>
      </w:r>
      <w:r>
        <w:t xml:space="preserve">&gt;. </w:t>
      </w:r>
      <w:r w:rsidRPr="00753AC1">
        <w:t>Acesso em: 2</w:t>
      </w:r>
      <w:r>
        <w:t>4</w:t>
      </w:r>
      <w:r w:rsidRPr="00753AC1">
        <w:t xml:space="preserve"> ago. 2012.</w:t>
      </w:r>
    </w:p>
    <w:p w:rsidR="00590715" w:rsidRDefault="00590715" w:rsidP="00E10A3F"/>
    <w:p w:rsidR="00590715" w:rsidRPr="00965C13" w:rsidRDefault="009918C4" w:rsidP="00590715">
      <w:r w:rsidRPr="0075063D">
        <w:t>DE VITA MOSIS</w:t>
      </w:r>
      <w:r w:rsidR="005F0E32" w:rsidRPr="0075063D">
        <w:t xml:space="preserve"> </w:t>
      </w:r>
      <w:r w:rsidR="00965C13" w:rsidRPr="0075063D">
        <w:t xml:space="preserve">(Sobre </w:t>
      </w:r>
      <w:proofErr w:type="spellStart"/>
      <w:proofErr w:type="gramStart"/>
      <w:r w:rsidR="00965C13" w:rsidRPr="0075063D">
        <w:t>la</w:t>
      </w:r>
      <w:proofErr w:type="spellEnd"/>
      <w:proofErr w:type="gramEnd"/>
      <w:r w:rsidR="00965C13" w:rsidRPr="0075063D">
        <w:t xml:space="preserve"> vida de Moisés </w:t>
      </w:r>
      <w:r w:rsidR="005F0E32" w:rsidRPr="0075063D">
        <w:t xml:space="preserve">I </w:t>
      </w:r>
      <w:r w:rsidR="00E102E1" w:rsidRPr="0075063D">
        <w:t>y</w:t>
      </w:r>
      <w:r w:rsidR="005F0E32" w:rsidRPr="0075063D">
        <w:t xml:space="preserve"> </w:t>
      </w:r>
      <w:r w:rsidR="00965C13" w:rsidRPr="0075063D">
        <w:t>II)</w:t>
      </w:r>
      <w:r w:rsidR="00590715" w:rsidRPr="0075063D">
        <w:t>.</w:t>
      </w:r>
      <w:r w:rsidR="00590715" w:rsidRPr="0075063D">
        <w:rPr>
          <w:b/>
        </w:rPr>
        <w:t xml:space="preserve"> </w:t>
      </w:r>
      <w:r w:rsidR="00590715" w:rsidRPr="0075063D">
        <w:t>In:</w:t>
      </w:r>
      <w:r w:rsidR="00590715" w:rsidRPr="0075063D">
        <w:rPr>
          <w:b/>
        </w:rPr>
        <w:t xml:space="preserve"> Obras completas de </w:t>
      </w:r>
      <w:proofErr w:type="spellStart"/>
      <w:r w:rsidR="00590715" w:rsidRPr="0075063D">
        <w:rPr>
          <w:b/>
        </w:rPr>
        <w:t>Filón</w:t>
      </w:r>
      <w:proofErr w:type="spellEnd"/>
      <w:r w:rsidR="00590715" w:rsidRPr="0075063D">
        <w:rPr>
          <w:b/>
        </w:rPr>
        <w:t xml:space="preserve"> de </w:t>
      </w:r>
      <w:proofErr w:type="spellStart"/>
      <w:r w:rsidR="00590715" w:rsidRPr="0075063D">
        <w:rPr>
          <w:b/>
        </w:rPr>
        <w:t>Alejandría</w:t>
      </w:r>
      <w:proofErr w:type="spellEnd"/>
      <w:r w:rsidR="00590715" w:rsidRPr="0075063D">
        <w:t xml:space="preserve">. </w:t>
      </w:r>
      <w:r w:rsidR="00590715" w:rsidRPr="0013521A">
        <w:rPr>
          <w:lang w:val="es-ES"/>
        </w:rPr>
        <w:t xml:space="preserve">Traducción directa del griego, introducción y notas de José María Triviño. </w:t>
      </w:r>
      <w:r w:rsidR="00590715" w:rsidRPr="0013521A">
        <w:t xml:space="preserve">Buenos Aires: Acervo Cultural, 1976. </w:t>
      </w:r>
      <w:r w:rsidR="00C01E35" w:rsidRPr="0013521A">
        <w:t>Tomo IV,</w:t>
      </w:r>
      <w:r w:rsidR="007622DD" w:rsidRPr="0013521A">
        <w:t xml:space="preserve"> </w:t>
      </w:r>
      <w:r w:rsidR="00590715" w:rsidRPr="0013521A">
        <w:t xml:space="preserve">p. </w:t>
      </w:r>
      <w:r w:rsidR="001A6568" w:rsidRPr="0013521A">
        <w:t>3</w:t>
      </w:r>
      <w:r w:rsidR="00590715" w:rsidRPr="0013521A">
        <w:t>-91.</w:t>
      </w:r>
      <w:r w:rsidR="00965C13" w:rsidRPr="00965C13">
        <w:t xml:space="preserve"> </w:t>
      </w:r>
      <w:r w:rsidR="00055E5E" w:rsidRPr="00965C13">
        <w:t xml:space="preserve"> </w:t>
      </w:r>
    </w:p>
    <w:p w:rsidR="00E10A3F" w:rsidRPr="00965C13" w:rsidRDefault="00E10A3F" w:rsidP="00E10A3F"/>
    <w:p w:rsidR="00E10A3F" w:rsidRDefault="00E10A3F" w:rsidP="00E10A3F">
      <w:r w:rsidRPr="00AE6501">
        <w:t>DIAS, Geraldo José Amadeu Coelho</w:t>
      </w:r>
      <w:r>
        <w:t xml:space="preserve">. </w:t>
      </w:r>
      <w:r w:rsidRPr="00AE6501">
        <w:t>Biblioteca de Alexandria: o helenismo e a dinâmica cultural dos judeus</w:t>
      </w:r>
      <w:r>
        <w:t xml:space="preserve">. In: Conferência Nacional - </w:t>
      </w:r>
      <w:r w:rsidRPr="00E00967">
        <w:t>Alexandria: a encruzilhada do conhecimento</w:t>
      </w:r>
      <w:r>
        <w:t xml:space="preserve">, 2009, Porto. </w:t>
      </w:r>
      <w:proofErr w:type="spellStart"/>
      <w:r w:rsidRPr="000E5C0E">
        <w:rPr>
          <w:b/>
        </w:rPr>
        <w:t>Actas</w:t>
      </w:r>
      <w:proofErr w:type="spellEnd"/>
      <w:r w:rsidRPr="000E5C0E">
        <w:rPr>
          <w:b/>
        </w:rPr>
        <w:t>...</w:t>
      </w:r>
      <w:r>
        <w:t xml:space="preserve"> Porto: Faculdade de Letras, Universidade do Porto, 2009. Disponível em: &lt;</w:t>
      </w:r>
      <w:hyperlink r:id="rId9" w:history="1">
        <w:r w:rsidRPr="00E359A3">
          <w:rPr>
            <w:rStyle w:val="Hyperlink"/>
            <w:color w:val="auto"/>
            <w:u w:val="none"/>
          </w:rPr>
          <w:t>http://repositorio-aberto.up.pt/handle/10216/13888</w:t>
        </w:r>
      </w:hyperlink>
      <w:r>
        <w:t>&gt;. Acesso em: 27 ago. 2012.</w:t>
      </w:r>
    </w:p>
    <w:p w:rsidR="006E6126" w:rsidRDefault="006E6126" w:rsidP="00E10A3F"/>
    <w:p w:rsidR="00E10A3F" w:rsidRDefault="00E10A3F" w:rsidP="00E10A3F">
      <w:r w:rsidRPr="00B04326">
        <w:t>FIGUEIREDO</w:t>
      </w:r>
      <w:r>
        <w:t>,</w:t>
      </w:r>
      <w:r w:rsidRPr="00B04326">
        <w:t xml:space="preserve"> </w:t>
      </w:r>
      <w:proofErr w:type="spellStart"/>
      <w:r>
        <w:t>A</w:t>
      </w:r>
      <w:r w:rsidRPr="00B04326">
        <w:t>ngela</w:t>
      </w:r>
      <w:proofErr w:type="spellEnd"/>
      <w:r w:rsidRPr="00B04326">
        <w:t xml:space="preserve"> Cristina </w:t>
      </w:r>
      <w:proofErr w:type="spellStart"/>
      <w:r w:rsidRPr="00B04326">
        <w:t>Sarvat</w:t>
      </w:r>
      <w:proofErr w:type="spellEnd"/>
      <w:r w:rsidRPr="00B04326">
        <w:t xml:space="preserve"> de</w:t>
      </w:r>
      <w:r>
        <w:t xml:space="preserve">. </w:t>
      </w:r>
      <w:r w:rsidRPr="00B04326">
        <w:t>O cristianismo copta: uma face particular do multiculturalismo cristão</w:t>
      </w:r>
      <w:r>
        <w:t>. In: Congresso internacional de religião, mito e magia no mundo antigo, 1</w:t>
      </w:r>
      <w:proofErr w:type="gramStart"/>
      <w:r>
        <w:t>.,</w:t>
      </w:r>
      <w:proofErr w:type="gramEnd"/>
      <w:r>
        <w:t xml:space="preserve"> Fórum de debates em História antiga, 9., 2010, Rio de Janeiro. </w:t>
      </w:r>
      <w:r w:rsidRPr="00F83374">
        <w:rPr>
          <w:b/>
        </w:rPr>
        <w:t>Anais...</w:t>
      </w:r>
      <w:r>
        <w:t xml:space="preserve"> Rio de Janeiro: Núcleo de estudos da Antiguidade, UERJ, 2010. Disponível em: &lt;</w:t>
      </w:r>
      <w:r w:rsidRPr="00704011">
        <w:t xml:space="preserve">http://www.nea.uerj.br/Anais/coloquio/angelacristina.pdf </w:t>
      </w:r>
      <w:r>
        <w:t xml:space="preserve">&gt;. Acesso em: 27 ago. 2012.  </w:t>
      </w:r>
    </w:p>
    <w:p w:rsidR="00E10A3F" w:rsidRDefault="00E10A3F" w:rsidP="00E10A3F"/>
    <w:p w:rsidR="00E10A3F" w:rsidRDefault="00E10A3F" w:rsidP="00E10A3F">
      <w:r>
        <w:t xml:space="preserve">FAIA, Tatiana José Rodrigues. </w:t>
      </w:r>
      <w:proofErr w:type="spellStart"/>
      <w:r w:rsidRPr="00593D45">
        <w:rPr>
          <w:b/>
        </w:rPr>
        <w:t>Fílon</w:t>
      </w:r>
      <w:proofErr w:type="spellEnd"/>
      <w:r w:rsidRPr="00593D45">
        <w:rPr>
          <w:b/>
        </w:rPr>
        <w:t xml:space="preserve"> de Alexandria, </w:t>
      </w:r>
      <w:proofErr w:type="spellStart"/>
      <w:r w:rsidRPr="00593D45">
        <w:rPr>
          <w:b/>
        </w:rPr>
        <w:t>Flaco</w:t>
      </w:r>
      <w:proofErr w:type="spellEnd"/>
      <w:r>
        <w:t>: Tradução, Introdução e Notas. Dissertação (Mestrado em Estudos Clássicos). Faculdade de Letras, Universidade de Lisboa, Lisboa, 2010. Disponível em:  &lt;</w:t>
      </w:r>
      <w:r w:rsidRPr="00001F9F">
        <w:t>http://repositorio.ul.pt/handle/10451/3357</w:t>
      </w:r>
      <w:r>
        <w:t xml:space="preserve">&gt;. </w:t>
      </w:r>
      <w:r w:rsidRPr="00753AC1">
        <w:t>Acesso em: 2</w:t>
      </w:r>
      <w:r>
        <w:t>5</w:t>
      </w:r>
      <w:r w:rsidRPr="00753AC1">
        <w:t xml:space="preserve"> ago. 2012.</w:t>
      </w:r>
    </w:p>
    <w:p w:rsidR="00B82EA5" w:rsidRDefault="00B82EA5" w:rsidP="00E10A3F"/>
    <w:p w:rsidR="00B82EA5" w:rsidRDefault="00B82EA5" w:rsidP="00B82EA5">
      <w:r w:rsidRPr="00D06A3E">
        <w:rPr>
          <w:lang w:val="it-IT"/>
        </w:rPr>
        <w:t xml:space="preserve">GIANFRANCO, Ravasi. La traduzione bíblica: tra ispirazione e autenticità. </w:t>
      </w:r>
      <w:proofErr w:type="spellStart"/>
      <w:r w:rsidRPr="00D06A3E">
        <w:rPr>
          <w:b/>
        </w:rPr>
        <w:t>Ars</w:t>
      </w:r>
      <w:proofErr w:type="spellEnd"/>
      <w:r w:rsidRPr="00D06A3E">
        <w:rPr>
          <w:b/>
        </w:rPr>
        <w:t xml:space="preserve"> </w:t>
      </w:r>
      <w:proofErr w:type="spellStart"/>
      <w:r w:rsidRPr="00D06A3E">
        <w:rPr>
          <w:b/>
        </w:rPr>
        <w:t>interpretandi</w:t>
      </w:r>
      <w:proofErr w:type="spellEnd"/>
      <w:r w:rsidRPr="00D06A3E">
        <w:t>, v. 5, 2000, p. 97-115. Disponível em: &lt;</w:t>
      </w:r>
      <w:hyperlink r:id="rId10" w:history="1">
        <w:r w:rsidRPr="00D06A3E">
          <w:rPr>
            <w:rStyle w:val="Hyperlink"/>
            <w:color w:val="auto"/>
            <w:u w:val="none"/>
          </w:rPr>
          <w:t>http://www.arsinterpretandi.it/upload/95/att_ravasi.pdf</w:t>
        </w:r>
      </w:hyperlink>
      <w:r w:rsidRPr="00D06A3E">
        <w:t>&gt;. Acesso em: 24 set. 2012.</w:t>
      </w:r>
    </w:p>
    <w:p w:rsidR="00541847" w:rsidRDefault="00541847" w:rsidP="00B82EA5"/>
    <w:p w:rsidR="00541847" w:rsidRPr="00060F3E" w:rsidRDefault="00751202" w:rsidP="00541847">
      <w:r w:rsidRPr="00060F3E">
        <w:t>INTRODUÇÃO AO ECLESIÁTICO</w:t>
      </w:r>
      <w:r w:rsidR="00541847" w:rsidRPr="00060F3E">
        <w:t xml:space="preserve">. In: </w:t>
      </w:r>
      <w:r w:rsidR="00541847" w:rsidRPr="00060F3E">
        <w:rPr>
          <w:b/>
        </w:rPr>
        <w:t xml:space="preserve">Bíblia de </w:t>
      </w:r>
      <w:proofErr w:type="spellStart"/>
      <w:r w:rsidR="00541847" w:rsidRPr="00060F3E">
        <w:rPr>
          <w:b/>
        </w:rPr>
        <w:t>Jerusálem</w:t>
      </w:r>
      <w:proofErr w:type="spellEnd"/>
      <w:r w:rsidR="00541847" w:rsidRPr="00060F3E">
        <w:t xml:space="preserve">. Nova edição, revista e ampliada. 6ª impressão. São Paulo: </w:t>
      </w:r>
      <w:proofErr w:type="spellStart"/>
      <w:r w:rsidR="00541847" w:rsidRPr="00060F3E">
        <w:t>Paulus</w:t>
      </w:r>
      <w:proofErr w:type="spellEnd"/>
      <w:r w:rsidR="00541847" w:rsidRPr="00060F3E">
        <w:t xml:space="preserve">, 2010. </w:t>
      </w:r>
      <w:proofErr w:type="gramStart"/>
      <w:r w:rsidR="00541847" w:rsidRPr="00060F3E">
        <w:t>p.</w:t>
      </w:r>
      <w:proofErr w:type="gramEnd"/>
      <w:r w:rsidR="00541847" w:rsidRPr="00060F3E">
        <w:t xml:space="preserve"> 1141-1143.</w:t>
      </w:r>
    </w:p>
    <w:p w:rsidR="00541847" w:rsidRPr="00060F3E" w:rsidRDefault="00541847" w:rsidP="00541847"/>
    <w:p w:rsidR="00541847" w:rsidRDefault="00751202" w:rsidP="00541847">
      <w:r w:rsidRPr="00060F3E">
        <w:lastRenderedPageBreak/>
        <w:t>INTRODUÇÃO AOS SAPIENCIAIS</w:t>
      </w:r>
      <w:r w:rsidR="00541847" w:rsidRPr="00060F3E">
        <w:t xml:space="preserve">. In: </w:t>
      </w:r>
      <w:r w:rsidR="00541847" w:rsidRPr="00060F3E">
        <w:rPr>
          <w:b/>
        </w:rPr>
        <w:t xml:space="preserve">Bíblia de </w:t>
      </w:r>
      <w:proofErr w:type="spellStart"/>
      <w:r w:rsidR="00541847" w:rsidRPr="00060F3E">
        <w:rPr>
          <w:b/>
        </w:rPr>
        <w:t>Jerusálem</w:t>
      </w:r>
      <w:proofErr w:type="spellEnd"/>
      <w:r w:rsidR="00541847" w:rsidRPr="00060F3E">
        <w:t xml:space="preserve">. Nova edição, revista e ampliada. 6ª impressão. São Paulo: </w:t>
      </w:r>
      <w:proofErr w:type="spellStart"/>
      <w:r w:rsidR="00541847" w:rsidRPr="00060F3E">
        <w:t>Paulus</w:t>
      </w:r>
      <w:proofErr w:type="spellEnd"/>
      <w:r w:rsidR="00541847" w:rsidRPr="00060F3E">
        <w:t xml:space="preserve">, 2010. </w:t>
      </w:r>
      <w:proofErr w:type="gramStart"/>
      <w:r w:rsidR="00541847" w:rsidRPr="00060F3E">
        <w:t>p.</w:t>
      </w:r>
      <w:proofErr w:type="gramEnd"/>
      <w:r w:rsidR="00541847" w:rsidRPr="00060F3E">
        <w:t xml:space="preserve"> 797-799.</w:t>
      </w:r>
      <w:r w:rsidR="00541847">
        <w:t xml:space="preserve"> </w:t>
      </w:r>
    </w:p>
    <w:p w:rsidR="00E10A3F" w:rsidRDefault="00E10A3F" w:rsidP="00E10A3F"/>
    <w:p w:rsidR="00E10A3F" w:rsidRPr="008F3520" w:rsidRDefault="00E10A3F" w:rsidP="00E10A3F">
      <w:pPr>
        <w:rPr>
          <w:lang w:val="es-ES"/>
        </w:rPr>
      </w:pPr>
      <w:r>
        <w:t>IZIDORO, José Luiz. O problema da i</w:t>
      </w:r>
      <w:r w:rsidRPr="0006495F">
        <w:t xml:space="preserve">dentidade no </w:t>
      </w:r>
      <w:r>
        <w:t>cristianismo p</w:t>
      </w:r>
      <w:r w:rsidRPr="0006495F">
        <w:t>rimitivo</w:t>
      </w:r>
      <w:r>
        <w:t>: interação, conflitos e desafios</w:t>
      </w:r>
      <w:r w:rsidRPr="0006495F">
        <w:t xml:space="preserve">. </w:t>
      </w:r>
      <w:proofErr w:type="spellStart"/>
      <w:r w:rsidRPr="00A5079F">
        <w:rPr>
          <w:b/>
        </w:rPr>
        <w:t>Oracula</w:t>
      </w:r>
      <w:proofErr w:type="spellEnd"/>
      <w:r w:rsidRPr="0006495F">
        <w:t xml:space="preserve">, </w:t>
      </w:r>
      <w:r>
        <w:t xml:space="preserve">São Bernardo do Campo, ano 4, </w:t>
      </w:r>
      <w:r w:rsidRPr="0006495F">
        <w:t>v. 7, p. 53-65, 2008.</w:t>
      </w:r>
      <w:r>
        <w:t xml:space="preserve"> Disponível em: &lt;</w:t>
      </w:r>
      <w:hyperlink r:id="rId11" w:history="1">
        <w:r w:rsidRPr="001A2326">
          <w:rPr>
            <w:rStyle w:val="Hyperlink"/>
            <w:color w:val="auto"/>
            <w:u w:val="none"/>
          </w:rPr>
          <w:t>http://www.oracula.com.br/numeros/012008/izidoro.pdf</w:t>
        </w:r>
      </w:hyperlink>
      <w:r>
        <w:t xml:space="preserve">&gt;. </w:t>
      </w:r>
      <w:proofErr w:type="spellStart"/>
      <w:r w:rsidRPr="008F3520">
        <w:rPr>
          <w:lang w:val="es-ES"/>
        </w:rPr>
        <w:t>Acesso</w:t>
      </w:r>
      <w:proofErr w:type="spellEnd"/>
      <w:r w:rsidRPr="008F3520">
        <w:rPr>
          <w:lang w:val="es-ES"/>
        </w:rPr>
        <w:t xml:space="preserve"> </w:t>
      </w:r>
      <w:proofErr w:type="spellStart"/>
      <w:r w:rsidRPr="008F3520">
        <w:rPr>
          <w:lang w:val="es-ES"/>
        </w:rPr>
        <w:t>em</w:t>
      </w:r>
      <w:proofErr w:type="spellEnd"/>
      <w:r w:rsidRPr="008F3520">
        <w:rPr>
          <w:lang w:val="es-ES"/>
        </w:rPr>
        <w:t>: 26 ago. 2012.</w:t>
      </w:r>
    </w:p>
    <w:p w:rsidR="0070510C" w:rsidRPr="008F3520" w:rsidRDefault="0070510C" w:rsidP="00E10A3F">
      <w:pPr>
        <w:rPr>
          <w:lang w:val="es-ES"/>
        </w:rPr>
      </w:pPr>
    </w:p>
    <w:p w:rsidR="0062488E" w:rsidRDefault="00387762" w:rsidP="0070510C">
      <w:r w:rsidRPr="00180F00">
        <w:rPr>
          <w:lang w:val="es-ES"/>
        </w:rPr>
        <w:t xml:space="preserve">LA CARTA DE ARISTEAS </w:t>
      </w:r>
      <w:r w:rsidR="004B3FFD" w:rsidRPr="00180F00">
        <w:rPr>
          <w:lang w:val="es-ES"/>
        </w:rPr>
        <w:t>A FILÓCRATES</w:t>
      </w:r>
      <w:r w:rsidR="0070510C" w:rsidRPr="00180F00">
        <w:rPr>
          <w:lang w:val="es-ES"/>
        </w:rPr>
        <w:t xml:space="preserve">. Traducción y notas de Jaume </w:t>
      </w:r>
      <w:proofErr w:type="spellStart"/>
      <w:r w:rsidR="0070510C" w:rsidRPr="00180F00">
        <w:rPr>
          <w:lang w:val="es-ES"/>
        </w:rPr>
        <w:t>Pòrtulas</w:t>
      </w:r>
      <w:proofErr w:type="spellEnd"/>
      <w:r w:rsidR="00A3674C" w:rsidRPr="00180F00">
        <w:rPr>
          <w:lang w:val="es-ES"/>
        </w:rPr>
        <w:t xml:space="preserve">. In: </w:t>
      </w:r>
      <w:r w:rsidR="00A3674C" w:rsidRPr="00180F00">
        <w:rPr>
          <w:b/>
          <w:lang w:val="es-ES"/>
        </w:rPr>
        <w:t>Revista de Historia de la Traducción</w:t>
      </w:r>
      <w:r w:rsidR="00A3674C" w:rsidRPr="00180F00">
        <w:rPr>
          <w:lang w:val="es-ES"/>
        </w:rPr>
        <w:t xml:space="preserve">, Departamento de Filología Griega de la Universidad de Barcelona, Barcelona, n. 1, 2007. </w:t>
      </w:r>
      <w:r w:rsidR="00A3674C" w:rsidRPr="00180F00">
        <w:t>Disponível em: &lt;</w:t>
      </w:r>
      <w:r w:rsidR="00B808BE" w:rsidRPr="00180F00">
        <w:t>http://www.traduccionliteraria.org/1611/esc/biblia/aristeas.htm</w:t>
      </w:r>
      <w:r w:rsidR="00A3674C" w:rsidRPr="00180F00">
        <w:t>&gt;. Acesso em: 24 set. 2012.</w:t>
      </w:r>
    </w:p>
    <w:p w:rsidR="0062488E" w:rsidRDefault="0062488E" w:rsidP="0070510C"/>
    <w:p w:rsidR="0070510C" w:rsidRPr="007A53FE" w:rsidRDefault="0062488E" w:rsidP="0070510C">
      <w:pPr>
        <w:rPr>
          <w:lang w:val="es-ES"/>
        </w:rPr>
      </w:pPr>
      <w:r w:rsidRPr="00547626">
        <w:rPr>
          <w:highlight w:val="yellow"/>
        </w:rPr>
        <w:t xml:space="preserve">MORAES, </w:t>
      </w:r>
      <w:proofErr w:type="spellStart"/>
      <w:r w:rsidRPr="00547626">
        <w:rPr>
          <w:highlight w:val="yellow"/>
        </w:rPr>
        <w:t>Dax</w:t>
      </w:r>
      <w:proofErr w:type="spellEnd"/>
      <w:r w:rsidRPr="00547626">
        <w:rPr>
          <w:highlight w:val="yellow"/>
        </w:rPr>
        <w:t xml:space="preserve">. Tradição e Transformação: a Torah como fundamento do mundo em </w:t>
      </w:r>
      <w:proofErr w:type="spellStart"/>
      <w:r w:rsidRPr="00547626">
        <w:rPr>
          <w:highlight w:val="yellow"/>
        </w:rPr>
        <w:t>Fílo</w:t>
      </w:r>
      <w:proofErr w:type="spellEnd"/>
      <w:r w:rsidRPr="00547626">
        <w:rPr>
          <w:highlight w:val="yellow"/>
        </w:rPr>
        <w:t>n de Alexandria</w:t>
      </w:r>
      <w:r w:rsidR="00B85750" w:rsidRPr="00547626">
        <w:rPr>
          <w:highlight w:val="yellow"/>
        </w:rPr>
        <w:t>. In:</w:t>
      </w:r>
      <w:r w:rsidRPr="00547626">
        <w:rPr>
          <w:highlight w:val="yellow"/>
        </w:rPr>
        <w:t xml:space="preserve"> </w:t>
      </w:r>
      <w:r w:rsidRPr="00547626">
        <w:rPr>
          <w:b/>
          <w:highlight w:val="yellow"/>
        </w:rPr>
        <w:t xml:space="preserve">Revista Eletrônica </w:t>
      </w:r>
      <w:proofErr w:type="spellStart"/>
      <w:r w:rsidRPr="00547626">
        <w:rPr>
          <w:b/>
          <w:highlight w:val="yellow"/>
        </w:rPr>
        <w:t>Print</w:t>
      </w:r>
      <w:proofErr w:type="spellEnd"/>
      <w:r w:rsidRPr="00547626">
        <w:rPr>
          <w:b/>
          <w:highlight w:val="yellow"/>
        </w:rPr>
        <w:t xml:space="preserve"> </w:t>
      </w:r>
      <w:proofErr w:type="spellStart"/>
      <w:r w:rsidRPr="00547626">
        <w:rPr>
          <w:b/>
          <w:highlight w:val="yellow"/>
        </w:rPr>
        <w:t>by</w:t>
      </w:r>
      <w:proofErr w:type="spellEnd"/>
      <w:r w:rsidRPr="00547626">
        <w:rPr>
          <w:b/>
          <w:highlight w:val="yellow"/>
        </w:rPr>
        <w:t xml:space="preserve"> UFSJ</w:t>
      </w:r>
      <w:r w:rsidRPr="00547626">
        <w:rPr>
          <w:highlight w:val="yellow"/>
        </w:rPr>
        <w:t xml:space="preserve">, </w:t>
      </w:r>
      <w:proofErr w:type="spellStart"/>
      <w:r w:rsidRPr="00547626">
        <w:rPr>
          <w:highlight w:val="yellow"/>
        </w:rPr>
        <w:t>Μετάνοια</w:t>
      </w:r>
      <w:proofErr w:type="spellEnd"/>
      <w:r w:rsidRPr="00547626">
        <w:rPr>
          <w:highlight w:val="yellow"/>
        </w:rPr>
        <w:t xml:space="preserve">, São João </w:t>
      </w:r>
      <w:proofErr w:type="spellStart"/>
      <w:proofErr w:type="gramStart"/>
      <w:r w:rsidRPr="00547626">
        <w:rPr>
          <w:highlight w:val="yellow"/>
        </w:rPr>
        <w:t>del</w:t>
      </w:r>
      <w:proofErr w:type="gramEnd"/>
      <w:r w:rsidRPr="00547626">
        <w:rPr>
          <w:highlight w:val="yellow"/>
        </w:rPr>
        <w:t>-Rei</w:t>
      </w:r>
      <w:proofErr w:type="spellEnd"/>
      <w:r w:rsidRPr="00547626">
        <w:rPr>
          <w:highlight w:val="yellow"/>
        </w:rPr>
        <w:t>, n. 6, p. 7-24, 2004.</w:t>
      </w:r>
      <w:r w:rsidR="00376E30" w:rsidRPr="00547626">
        <w:rPr>
          <w:highlight w:val="yellow"/>
        </w:rPr>
        <w:t xml:space="preserve"> Disponível em: &lt;</w:t>
      </w:r>
      <w:hyperlink r:id="rId12" w:history="1">
        <w:r w:rsidR="00376E30" w:rsidRPr="00547626">
          <w:rPr>
            <w:rStyle w:val="Hyperlink"/>
            <w:color w:val="auto"/>
            <w:highlight w:val="yellow"/>
            <w:u w:val="none"/>
          </w:rPr>
          <w:t>http://www.ufsj.edu.br/portal-repositorio/File/lable/revistametanoia_material_revisto/revista06/texto01_filondealexandria_filosofia_teologia.pdf</w:t>
        </w:r>
      </w:hyperlink>
      <w:r w:rsidR="00376E30" w:rsidRPr="00547626">
        <w:rPr>
          <w:highlight w:val="yellow"/>
        </w:rPr>
        <w:t xml:space="preserve">&gt;. </w:t>
      </w:r>
      <w:proofErr w:type="spellStart"/>
      <w:r w:rsidR="00376E30" w:rsidRPr="007A53FE">
        <w:rPr>
          <w:highlight w:val="yellow"/>
          <w:lang w:val="es-ES"/>
        </w:rPr>
        <w:t>Acesso</w:t>
      </w:r>
      <w:proofErr w:type="spellEnd"/>
      <w:r w:rsidR="00376E30" w:rsidRPr="007A53FE">
        <w:rPr>
          <w:highlight w:val="yellow"/>
          <w:lang w:val="es-ES"/>
        </w:rPr>
        <w:t xml:space="preserve"> </w:t>
      </w:r>
      <w:proofErr w:type="spellStart"/>
      <w:r w:rsidR="00376E30" w:rsidRPr="007A53FE">
        <w:rPr>
          <w:highlight w:val="yellow"/>
          <w:lang w:val="es-ES"/>
        </w:rPr>
        <w:t>em</w:t>
      </w:r>
      <w:proofErr w:type="spellEnd"/>
      <w:r w:rsidR="00376E30" w:rsidRPr="007A53FE">
        <w:rPr>
          <w:highlight w:val="yellow"/>
          <w:lang w:val="es-ES"/>
        </w:rPr>
        <w:t>: 24 set. 2012.</w:t>
      </w:r>
      <w:r w:rsidR="00376E30" w:rsidRPr="007A53FE">
        <w:rPr>
          <w:lang w:val="es-ES"/>
        </w:rPr>
        <w:t xml:space="preserve"> </w:t>
      </w:r>
      <w:r w:rsidR="00A3674C" w:rsidRPr="007A53FE">
        <w:rPr>
          <w:lang w:val="es-ES"/>
        </w:rPr>
        <w:t xml:space="preserve"> </w:t>
      </w:r>
    </w:p>
    <w:p w:rsidR="001468D1" w:rsidRPr="007A53FE" w:rsidRDefault="001468D1" w:rsidP="00E10A3F">
      <w:pPr>
        <w:rPr>
          <w:lang w:val="es-ES"/>
        </w:rPr>
      </w:pPr>
    </w:p>
    <w:p w:rsidR="001468D1" w:rsidRPr="008E436C" w:rsidRDefault="001468D1" w:rsidP="00E10A3F">
      <w:r w:rsidRPr="00D06A3E">
        <w:rPr>
          <w:lang w:val="es-ES"/>
        </w:rPr>
        <w:t>PÒ</w:t>
      </w:r>
      <w:r w:rsidR="003176B1" w:rsidRPr="00D06A3E">
        <w:rPr>
          <w:lang w:val="es-ES"/>
        </w:rPr>
        <w:t>RTULAS, Jau</w:t>
      </w:r>
      <w:r w:rsidRPr="00D06A3E">
        <w:rPr>
          <w:lang w:val="es-ES"/>
        </w:rPr>
        <w:t xml:space="preserve">me. La Carta de </w:t>
      </w:r>
      <w:proofErr w:type="spellStart"/>
      <w:r w:rsidRPr="00D06A3E">
        <w:rPr>
          <w:lang w:val="es-ES"/>
        </w:rPr>
        <w:t>Aristeas</w:t>
      </w:r>
      <w:proofErr w:type="spellEnd"/>
      <w:r w:rsidRPr="00D06A3E">
        <w:rPr>
          <w:lang w:val="es-ES"/>
        </w:rPr>
        <w:t xml:space="preserve">. In: </w:t>
      </w:r>
      <w:r w:rsidRPr="00D06A3E">
        <w:rPr>
          <w:b/>
          <w:lang w:val="es-ES"/>
        </w:rPr>
        <w:t>Rev</w:t>
      </w:r>
      <w:r w:rsidR="00347F57" w:rsidRPr="00D06A3E">
        <w:rPr>
          <w:b/>
          <w:lang w:val="es-ES"/>
        </w:rPr>
        <w:t>ista de Historia de l</w:t>
      </w:r>
      <w:r w:rsidR="007F7554" w:rsidRPr="00D06A3E">
        <w:rPr>
          <w:b/>
          <w:lang w:val="es-ES"/>
        </w:rPr>
        <w:t>a Traducció</w:t>
      </w:r>
      <w:r w:rsidR="00C21395" w:rsidRPr="00D06A3E">
        <w:rPr>
          <w:b/>
          <w:lang w:val="es-ES"/>
        </w:rPr>
        <w:t>n</w:t>
      </w:r>
      <w:r w:rsidR="00C21395" w:rsidRPr="00D06A3E">
        <w:rPr>
          <w:lang w:val="es-ES"/>
        </w:rPr>
        <w:t>,</w:t>
      </w:r>
      <w:r w:rsidRPr="00D06A3E">
        <w:rPr>
          <w:lang w:val="es-ES"/>
        </w:rPr>
        <w:t xml:space="preserve"> Departamento de </w:t>
      </w:r>
      <w:r w:rsidR="00E42F79" w:rsidRPr="00D06A3E">
        <w:rPr>
          <w:lang w:val="es-ES"/>
        </w:rPr>
        <w:t>Filología</w:t>
      </w:r>
      <w:r w:rsidRPr="00D06A3E">
        <w:rPr>
          <w:lang w:val="es-ES"/>
        </w:rPr>
        <w:t xml:space="preserve"> Griega de la Universidad de Barcelona</w:t>
      </w:r>
      <w:r w:rsidR="00C21395" w:rsidRPr="00D06A3E">
        <w:rPr>
          <w:lang w:val="es-ES"/>
        </w:rPr>
        <w:t>, Barcelona,</w:t>
      </w:r>
      <w:r w:rsidRPr="00D06A3E">
        <w:rPr>
          <w:lang w:val="es-ES"/>
        </w:rPr>
        <w:t xml:space="preserve"> </w:t>
      </w:r>
      <w:r w:rsidR="00CD1710" w:rsidRPr="00D06A3E">
        <w:rPr>
          <w:lang w:val="es-ES"/>
        </w:rPr>
        <w:t>n. 1,</w:t>
      </w:r>
      <w:r w:rsidR="00CC18B2" w:rsidRPr="00D06A3E">
        <w:rPr>
          <w:lang w:val="es-ES"/>
        </w:rPr>
        <w:t xml:space="preserve"> </w:t>
      </w:r>
      <w:r w:rsidRPr="00D06A3E">
        <w:rPr>
          <w:lang w:val="es-ES"/>
        </w:rPr>
        <w:t>2007.</w:t>
      </w:r>
      <w:r w:rsidR="00347F57" w:rsidRPr="00D06A3E">
        <w:rPr>
          <w:lang w:val="es-ES"/>
        </w:rPr>
        <w:t xml:space="preserve"> </w:t>
      </w:r>
      <w:r w:rsidR="00347F57" w:rsidRPr="00D06A3E">
        <w:t xml:space="preserve">Disponível em: </w:t>
      </w:r>
      <w:r w:rsidR="00465197" w:rsidRPr="00D06A3E">
        <w:t>&lt;</w:t>
      </w:r>
      <w:hyperlink r:id="rId13" w:history="1">
        <w:r w:rsidR="00465197" w:rsidRPr="00D06A3E">
          <w:rPr>
            <w:rStyle w:val="Hyperlink"/>
            <w:color w:val="auto"/>
            <w:u w:val="none"/>
          </w:rPr>
          <w:t>http://www.traduccionliteraria.org/1611/art/portulas.htm</w:t>
        </w:r>
      </w:hyperlink>
      <w:r w:rsidR="00465197" w:rsidRPr="00D06A3E">
        <w:t>&gt;. Acesso em: 24 set. 2012.</w:t>
      </w:r>
    </w:p>
    <w:p w:rsidR="001A67AF" w:rsidRDefault="001A67AF" w:rsidP="00E10A3F"/>
    <w:p w:rsidR="006D04F4" w:rsidRDefault="006D04F4" w:rsidP="006D04F4">
      <w:r w:rsidRPr="0081179D">
        <w:t xml:space="preserve">PRÓLOGO </w:t>
      </w:r>
      <w:r w:rsidR="00751202" w:rsidRPr="0081179D">
        <w:t>DO TRADUTOR DE ECLESIÁTICO</w:t>
      </w:r>
      <w:r w:rsidRPr="0081179D">
        <w:t xml:space="preserve">. In: </w:t>
      </w:r>
      <w:r w:rsidRPr="0081179D">
        <w:rPr>
          <w:b/>
        </w:rPr>
        <w:t xml:space="preserve">Bíblia de </w:t>
      </w:r>
      <w:proofErr w:type="spellStart"/>
      <w:r w:rsidRPr="0081179D">
        <w:rPr>
          <w:b/>
        </w:rPr>
        <w:t>Jerusálem</w:t>
      </w:r>
      <w:proofErr w:type="spellEnd"/>
      <w:r w:rsidRPr="0081179D">
        <w:t xml:space="preserve">. Nova edição, revista e ampliada. 6ª impressão. São Paulo: </w:t>
      </w:r>
      <w:proofErr w:type="spellStart"/>
      <w:r w:rsidRPr="0081179D">
        <w:t>Paulus</w:t>
      </w:r>
      <w:proofErr w:type="spellEnd"/>
      <w:r w:rsidRPr="0081179D">
        <w:t xml:space="preserve">, 2010. </w:t>
      </w:r>
      <w:proofErr w:type="gramStart"/>
      <w:r w:rsidRPr="0081179D">
        <w:t>p.</w:t>
      </w:r>
      <w:proofErr w:type="gramEnd"/>
      <w:r w:rsidRPr="0081179D">
        <w:t xml:space="preserve"> 1144.</w:t>
      </w:r>
    </w:p>
    <w:p w:rsidR="006D04F4" w:rsidRPr="00465197" w:rsidRDefault="006D04F4" w:rsidP="00E10A3F"/>
    <w:p w:rsidR="00E10A3F" w:rsidRDefault="00E10A3F" w:rsidP="00E10A3F">
      <w:pPr>
        <w:tabs>
          <w:tab w:val="left" w:pos="3118"/>
        </w:tabs>
      </w:pPr>
      <w:r w:rsidRPr="0086099E">
        <w:rPr>
          <w:bCs/>
        </w:rPr>
        <w:t xml:space="preserve">QUEIROZ, Martha Maria Romeiro de. </w:t>
      </w:r>
      <w:r w:rsidRPr="0086099E">
        <w:rPr>
          <w:b/>
          <w:bCs/>
        </w:rPr>
        <w:t xml:space="preserve">Do </w:t>
      </w:r>
      <w:proofErr w:type="spellStart"/>
      <w:r w:rsidRPr="0086099E">
        <w:rPr>
          <w:b/>
          <w:bCs/>
        </w:rPr>
        <w:t>plurilingüismo</w:t>
      </w:r>
      <w:proofErr w:type="spellEnd"/>
      <w:r w:rsidRPr="0086099E">
        <w:rPr>
          <w:b/>
          <w:bCs/>
        </w:rPr>
        <w:t xml:space="preserve"> em Babel ao ecumenismo na tradução bíblica</w:t>
      </w:r>
      <w:r w:rsidRPr="0086099E">
        <w:rPr>
          <w:bCs/>
        </w:rPr>
        <w:t xml:space="preserve">: o caso da versão católica da </w:t>
      </w:r>
      <w:r w:rsidRPr="0086099E">
        <w:rPr>
          <w:bCs/>
          <w:iCs/>
        </w:rPr>
        <w:t xml:space="preserve">Bíblia Sagrada - Nova Tradução na Linguagem de Hoje. </w:t>
      </w:r>
      <w:r w:rsidRPr="0086099E">
        <w:t xml:space="preserve">Dissertação (Mestrado em Letras) - Centro de Teologia e Ciências Humanas, </w:t>
      </w:r>
      <w:proofErr w:type="spellStart"/>
      <w:r w:rsidRPr="0086099E">
        <w:t>PUC-Rio</w:t>
      </w:r>
      <w:proofErr w:type="spellEnd"/>
      <w:r w:rsidRPr="0086099E">
        <w:t>, Rio de Janeiro, 2007.</w:t>
      </w:r>
    </w:p>
    <w:p w:rsidR="00A81141" w:rsidRDefault="00A81141" w:rsidP="00E10A3F">
      <w:pPr>
        <w:tabs>
          <w:tab w:val="left" w:pos="3118"/>
        </w:tabs>
      </w:pPr>
    </w:p>
    <w:p w:rsidR="00A81141" w:rsidRPr="0086099E" w:rsidRDefault="00A81141" w:rsidP="00A81141">
      <w:pPr>
        <w:tabs>
          <w:tab w:val="left" w:pos="3118"/>
        </w:tabs>
      </w:pPr>
      <w:r w:rsidRPr="00D15178">
        <w:rPr>
          <w:highlight w:val="yellow"/>
        </w:rPr>
        <w:t xml:space="preserve">RIOS, Cesar Motta. </w:t>
      </w:r>
      <w:r w:rsidRPr="00D15178">
        <w:rPr>
          <w:b/>
          <w:highlight w:val="yellow"/>
        </w:rPr>
        <w:t xml:space="preserve">A alegoria na tessitura de </w:t>
      </w:r>
      <w:proofErr w:type="spellStart"/>
      <w:r w:rsidRPr="00D15178">
        <w:rPr>
          <w:b/>
          <w:highlight w:val="yellow"/>
        </w:rPr>
        <w:t>Fílon</w:t>
      </w:r>
      <w:proofErr w:type="spellEnd"/>
      <w:r w:rsidRPr="00D15178">
        <w:rPr>
          <w:b/>
          <w:highlight w:val="yellow"/>
        </w:rPr>
        <w:t xml:space="preserve"> de Alexandria</w:t>
      </w:r>
      <w:r w:rsidRPr="00D15178">
        <w:rPr>
          <w:highlight w:val="yellow"/>
        </w:rPr>
        <w:t xml:space="preserve">: estudo a partir da obra </w:t>
      </w:r>
      <w:proofErr w:type="spellStart"/>
      <w:r w:rsidRPr="00D15178">
        <w:rPr>
          <w:highlight w:val="yellow"/>
        </w:rPr>
        <w:t>filônica</w:t>
      </w:r>
      <w:proofErr w:type="spellEnd"/>
      <w:r w:rsidRPr="00D15178">
        <w:rPr>
          <w:highlight w:val="yellow"/>
        </w:rPr>
        <w:t xml:space="preserve"> com ênfase em Sobre os Sonhos I</w:t>
      </w:r>
      <w:r w:rsidR="00E809DD" w:rsidRPr="00D15178">
        <w:rPr>
          <w:highlight w:val="yellow"/>
        </w:rPr>
        <w:t xml:space="preserve">. Dissertação (Mestrado em Estudos Literários) - Faculdade </w:t>
      </w:r>
      <w:r w:rsidR="00A12BE2" w:rsidRPr="00D15178">
        <w:rPr>
          <w:highlight w:val="yellow"/>
        </w:rPr>
        <w:t>de Letras</w:t>
      </w:r>
      <w:r w:rsidR="006B15A5" w:rsidRPr="00D15178">
        <w:rPr>
          <w:highlight w:val="yellow"/>
        </w:rPr>
        <w:t xml:space="preserve">, </w:t>
      </w:r>
      <w:r w:rsidR="00615275" w:rsidRPr="00D15178">
        <w:rPr>
          <w:highlight w:val="yellow"/>
        </w:rPr>
        <w:t>UFMG, Belo Horizonte, 2009.</w:t>
      </w:r>
    </w:p>
    <w:p w:rsidR="00E10A3F" w:rsidRDefault="00E10A3F" w:rsidP="00E10A3F"/>
    <w:p w:rsidR="00E10A3F" w:rsidRDefault="00E10A3F" w:rsidP="00E10A3F">
      <w:r>
        <w:t xml:space="preserve">RUSSELL, David S. </w:t>
      </w:r>
      <w:r w:rsidRPr="005D7F3F">
        <w:rPr>
          <w:b/>
        </w:rPr>
        <w:t>Entre o antigo e novo testamento</w:t>
      </w:r>
      <w:r>
        <w:t xml:space="preserve">: o período interbíblico. 2. </w:t>
      </w:r>
      <w:proofErr w:type="gramStart"/>
      <w:r>
        <w:t>ed.</w:t>
      </w:r>
      <w:proofErr w:type="gramEnd"/>
      <w:r>
        <w:t xml:space="preserve"> São Paulo: Abba </w:t>
      </w:r>
      <w:proofErr w:type="spellStart"/>
      <w:r>
        <w:t>Press</w:t>
      </w:r>
      <w:proofErr w:type="spellEnd"/>
      <w:r>
        <w:t xml:space="preserve">, 2007.  </w:t>
      </w:r>
    </w:p>
    <w:p w:rsidR="00E10A3F" w:rsidRDefault="00E10A3F" w:rsidP="00E10A3F"/>
    <w:p w:rsidR="00E10A3F" w:rsidRDefault="00E10A3F" w:rsidP="00E10A3F">
      <w:r w:rsidRPr="003E1F05">
        <w:t>SANTOS, P</w:t>
      </w:r>
      <w:r>
        <w:t>edro</w:t>
      </w:r>
      <w:r w:rsidRPr="003E1F05">
        <w:t xml:space="preserve"> P</w:t>
      </w:r>
      <w:r>
        <w:t>aulo</w:t>
      </w:r>
      <w:r w:rsidRPr="003E1F05">
        <w:t xml:space="preserve"> A</w:t>
      </w:r>
      <w:r>
        <w:t>lves</w:t>
      </w:r>
      <w:r w:rsidRPr="003E1F05">
        <w:t xml:space="preserve">. A Septuaginta (LXX): a Torah na diáspora judaico-helenista. </w:t>
      </w:r>
      <w:r w:rsidRPr="00564525">
        <w:rPr>
          <w:b/>
        </w:rPr>
        <w:t xml:space="preserve">Arquivo </w:t>
      </w:r>
      <w:proofErr w:type="spellStart"/>
      <w:r w:rsidRPr="00564525">
        <w:rPr>
          <w:b/>
        </w:rPr>
        <w:t>Maaravi</w:t>
      </w:r>
      <w:proofErr w:type="spellEnd"/>
      <w:r w:rsidRPr="003E1F05">
        <w:t xml:space="preserve">: Revista Digital de Estudos Judaicos da UFMG, </w:t>
      </w:r>
      <w:r>
        <w:t xml:space="preserve">Belo Horizonte, </w:t>
      </w:r>
      <w:r w:rsidRPr="003E1F05">
        <w:t xml:space="preserve">v. 2, </w:t>
      </w:r>
      <w:r>
        <w:t xml:space="preserve">n. 2, mar., </w:t>
      </w:r>
      <w:r w:rsidRPr="003E1F05">
        <w:t>2008.</w:t>
      </w:r>
      <w:r>
        <w:t xml:space="preserve"> Disponível em: &lt;</w:t>
      </w:r>
      <w:hyperlink r:id="rId14" w:history="1">
        <w:r w:rsidRPr="00753AC1">
          <w:rPr>
            <w:rStyle w:val="Hyperlink"/>
            <w:color w:val="auto"/>
            <w:u w:val="none"/>
          </w:rPr>
          <w:t>http://www.periodicos.letras.ufmg.br/index.php/maaravi/article/view/1596/1683</w:t>
        </w:r>
      </w:hyperlink>
      <w:r w:rsidRPr="00753AC1">
        <w:t>&gt;. Acesso em: 2</w:t>
      </w:r>
      <w:r>
        <w:t>4</w:t>
      </w:r>
      <w:r w:rsidRPr="00753AC1">
        <w:t xml:space="preserve"> ago. 2012.</w:t>
      </w:r>
    </w:p>
    <w:p w:rsidR="00E10A3F" w:rsidRDefault="00E10A3F" w:rsidP="00E10A3F"/>
    <w:p w:rsidR="00E10A3F" w:rsidRDefault="00E10A3F" w:rsidP="00E10A3F">
      <w:r w:rsidRPr="00AA5E3F">
        <w:t>SELVATICI, M</w:t>
      </w:r>
      <w:r>
        <w:t>onica</w:t>
      </w:r>
      <w:r w:rsidRPr="00AA5E3F">
        <w:t xml:space="preserve">. A recriação da identidade judaica na cidade de Alexandria no século I </w:t>
      </w:r>
      <w:proofErr w:type="spellStart"/>
      <w:proofErr w:type="gramStart"/>
      <w:r w:rsidRPr="00AA5E3F">
        <w:t>d.C.</w:t>
      </w:r>
      <w:proofErr w:type="spellEnd"/>
      <w:proofErr w:type="gramEnd"/>
      <w:r w:rsidRPr="00AA5E3F">
        <w:t xml:space="preserve"> </w:t>
      </w:r>
      <w:proofErr w:type="spellStart"/>
      <w:r w:rsidRPr="00AA5E3F">
        <w:rPr>
          <w:b/>
        </w:rPr>
        <w:t>Oracula</w:t>
      </w:r>
      <w:proofErr w:type="spellEnd"/>
      <w:r w:rsidRPr="00AA5E3F">
        <w:t xml:space="preserve">, </w:t>
      </w:r>
      <w:r>
        <w:t xml:space="preserve">São Bernardo do Campo, ano 4, </w:t>
      </w:r>
      <w:r w:rsidRPr="00AA5E3F">
        <w:t>v.</w:t>
      </w:r>
      <w:r>
        <w:t xml:space="preserve"> 8,</w:t>
      </w:r>
      <w:r w:rsidRPr="00AA5E3F">
        <w:t xml:space="preserve"> p. 28-37, 2008.</w:t>
      </w:r>
      <w:r>
        <w:t xml:space="preserve"> Disponível </w:t>
      </w:r>
      <w:r>
        <w:lastRenderedPageBreak/>
        <w:t>em:  &lt;</w:t>
      </w:r>
      <w:hyperlink r:id="rId15" w:history="1">
        <w:r w:rsidRPr="003C50B3">
          <w:rPr>
            <w:rStyle w:val="Hyperlink"/>
            <w:color w:val="auto"/>
            <w:u w:val="none"/>
          </w:rPr>
          <w:t>http://www.oracula.com.br/numeros/022008/02_selvatici.pdf</w:t>
        </w:r>
      </w:hyperlink>
      <w:r>
        <w:t xml:space="preserve">&gt;. </w:t>
      </w:r>
      <w:r w:rsidRPr="00753AC1">
        <w:t>Acesso em: 26 ago. 2012.</w:t>
      </w:r>
    </w:p>
    <w:p w:rsidR="00AA7686" w:rsidRDefault="00AA7686" w:rsidP="00E10A3F"/>
    <w:p w:rsidR="00D934B4" w:rsidRPr="00060F3E" w:rsidRDefault="005C0340" w:rsidP="00E10A3F">
      <w:r w:rsidRPr="00060F3E">
        <w:t>SEPTUAGINTA</w:t>
      </w:r>
      <w:r w:rsidR="00971147" w:rsidRPr="00060F3E">
        <w:t xml:space="preserve">. </w:t>
      </w:r>
      <w:r w:rsidR="003B67FA" w:rsidRPr="00060F3E">
        <w:t>Antigo testamento grego</w:t>
      </w:r>
      <w:r w:rsidR="00971147" w:rsidRPr="00060F3E">
        <w:t xml:space="preserve">. Stuttgart: Deutsche </w:t>
      </w:r>
      <w:proofErr w:type="spellStart"/>
      <w:r w:rsidR="00971147" w:rsidRPr="00060F3E">
        <w:t>Bibelgesellschaft</w:t>
      </w:r>
      <w:proofErr w:type="spellEnd"/>
      <w:r w:rsidR="00971147" w:rsidRPr="00060F3E">
        <w:t>, 2006.</w:t>
      </w:r>
      <w:r w:rsidR="000E432D" w:rsidRPr="00060F3E">
        <w:t xml:space="preserve"> ISBN: 978-3-438-05119-6.</w:t>
      </w:r>
    </w:p>
    <w:p w:rsidR="005B278C" w:rsidRPr="00060F3E" w:rsidRDefault="005B278C" w:rsidP="00E10A3F"/>
    <w:p w:rsidR="005B278C" w:rsidRDefault="005B278C" w:rsidP="005B278C">
      <w:r w:rsidRPr="00060F3E">
        <w:t>SEPTUAGINTA</w:t>
      </w:r>
      <w:r w:rsidR="002D3A9C" w:rsidRPr="00060F3E">
        <w:t xml:space="preserve"> DEUTSCH</w:t>
      </w:r>
      <w:r w:rsidRPr="00060F3E">
        <w:t xml:space="preserve">. </w:t>
      </w:r>
      <w:r w:rsidR="00847A3C" w:rsidRPr="00060F3E">
        <w:t xml:space="preserve">Antigo testamento grego traduzido para </w:t>
      </w:r>
      <w:r w:rsidR="00711612" w:rsidRPr="00060F3E">
        <w:t>a língua alemã</w:t>
      </w:r>
      <w:r w:rsidRPr="00060F3E">
        <w:t xml:space="preserve">. Stuttgart: Deutsche </w:t>
      </w:r>
      <w:proofErr w:type="spellStart"/>
      <w:r w:rsidRPr="00060F3E">
        <w:t>Bib</w:t>
      </w:r>
      <w:r w:rsidR="002F6A68" w:rsidRPr="00060F3E">
        <w:t>elgesellschaft</w:t>
      </w:r>
      <w:proofErr w:type="spellEnd"/>
      <w:r w:rsidR="002F6A68" w:rsidRPr="00060F3E">
        <w:t>, 2009</w:t>
      </w:r>
      <w:r w:rsidRPr="00060F3E">
        <w:t>. ISBN: 978-3-438-051</w:t>
      </w:r>
      <w:r w:rsidR="002F6A68" w:rsidRPr="00060F3E">
        <w:t>22</w:t>
      </w:r>
      <w:r w:rsidRPr="00060F3E">
        <w:t>-6.</w:t>
      </w:r>
    </w:p>
    <w:p w:rsidR="00E10A3F" w:rsidRDefault="00E10A3F" w:rsidP="00E10A3F"/>
    <w:p w:rsidR="00E10A3F" w:rsidRDefault="00E10A3F" w:rsidP="00E10A3F">
      <w:r w:rsidRPr="007F50DE">
        <w:t>SOARES, D</w:t>
      </w:r>
      <w:r>
        <w:t>ionísio</w:t>
      </w:r>
      <w:r w:rsidRPr="007F50DE">
        <w:t xml:space="preserve"> O</w:t>
      </w:r>
      <w:r>
        <w:t>liveira</w:t>
      </w:r>
      <w:r w:rsidRPr="007F50DE">
        <w:t xml:space="preserve">. As influências persas no chamado judaísmo pós-exílico. </w:t>
      </w:r>
      <w:proofErr w:type="spellStart"/>
      <w:r>
        <w:rPr>
          <w:b/>
        </w:rPr>
        <w:t>Theo</w:t>
      </w:r>
      <w:r w:rsidRPr="007F50DE">
        <w:rPr>
          <w:b/>
        </w:rPr>
        <w:t>s</w:t>
      </w:r>
      <w:proofErr w:type="spellEnd"/>
      <w:r>
        <w:t xml:space="preserve">, v. </w:t>
      </w:r>
      <w:r w:rsidRPr="007F50DE">
        <w:t>5, p. 1-24, 2009.</w:t>
      </w:r>
      <w:r>
        <w:t xml:space="preserve"> Disponível em:  &lt;</w:t>
      </w:r>
      <w:r w:rsidRPr="002F4C57">
        <w:t xml:space="preserve">http://www.revistatheos.com.br/Artigos/Artigo_06_2_02.pdf </w:t>
      </w:r>
      <w:r>
        <w:t xml:space="preserve">&gt;. </w:t>
      </w:r>
      <w:r w:rsidRPr="00753AC1">
        <w:t>Acesso em: 26 ago. 2012.</w:t>
      </w:r>
    </w:p>
    <w:p w:rsidR="00E10A3F" w:rsidRDefault="00E10A3F" w:rsidP="00E10A3F"/>
    <w:p w:rsidR="00E10A3F" w:rsidRPr="008F3520" w:rsidRDefault="00E10A3F" w:rsidP="00E10A3F">
      <w:pPr>
        <w:rPr>
          <w:lang w:val="it-IT"/>
        </w:rPr>
      </w:pPr>
      <w:r w:rsidRPr="00180F00">
        <w:rPr>
          <w:highlight w:val="yellow"/>
        </w:rPr>
        <w:t xml:space="preserve">SZUCHMAN, Esther. O renascimento da língua hebraica e sua continuidade na diáspora. </w:t>
      </w:r>
      <w:r w:rsidRPr="00180F00">
        <w:rPr>
          <w:b/>
          <w:highlight w:val="yellow"/>
        </w:rPr>
        <w:t>Vértices</w:t>
      </w:r>
      <w:r w:rsidRPr="00180F00">
        <w:rPr>
          <w:highlight w:val="yellow"/>
        </w:rPr>
        <w:t>, v. 11, p. 53-69, 2011. Disponível em:  &lt;</w:t>
      </w:r>
      <w:proofErr w:type="gramStart"/>
      <w:r w:rsidRPr="00180F00">
        <w:rPr>
          <w:highlight w:val="yellow"/>
        </w:rPr>
        <w:t>http://revistas.fflch.usp.br/index.</w:t>
      </w:r>
      <w:proofErr w:type="gramEnd"/>
      <w:r w:rsidRPr="00180F00">
        <w:rPr>
          <w:highlight w:val="yellow"/>
        </w:rPr>
        <w:t xml:space="preserve">php/vertices/article/view/71/78&gt;. </w:t>
      </w:r>
      <w:r w:rsidRPr="00180F00">
        <w:rPr>
          <w:highlight w:val="yellow"/>
          <w:lang w:val="it-IT"/>
        </w:rPr>
        <w:t>Acesso em: 26 ago. 2012.</w:t>
      </w:r>
    </w:p>
    <w:p w:rsidR="00BC47B4" w:rsidRPr="008F3520" w:rsidRDefault="00BC47B4" w:rsidP="00E10A3F">
      <w:pPr>
        <w:rPr>
          <w:lang w:val="it-IT"/>
        </w:rPr>
      </w:pPr>
    </w:p>
    <w:p w:rsidR="00C25B17" w:rsidRDefault="002313E4" w:rsidP="00143D62">
      <w:pPr>
        <w:shd w:val="clear" w:color="auto" w:fill="FFFFFF"/>
        <w:outlineLvl w:val="0"/>
        <w:rPr>
          <w:lang w:val="it-IT"/>
        </w:rPr>
      </w:pPr>
      <w:r w:rsidRPr="002313E4">
        <w:rPr>
          <w:lang w:val="it-IT"/>
        </w:rPr>
        <w:t>TÁBET</w:t>
      </w:r>
      <w:r>
        <w:rPr>
          <w:lang w:val="it-IT"/>
        </w:rPr>
        <w:t>,</w:t>
      </w:r>
      <w:r w:rsidR="00C25B17" w:rsidRPr="002313E4">
        <w:rPr>
          <w:lang w:val="it-IT"/>
        </w:rPr>
        <w:t xml:space="preserve"> Michelangelo.</w:t>
      </w:r>
      <w:r w:rsidRPr="002313E4">
        <w:rPr>
          <w:lang w:val="it-IT"/>
        </w:rPr>
        <w:t xml:space="preserve"> Le principali versioni della sacra Scrittura</w:t>
      </w:r>
      <w:r>
        <w:rPr>
          <w:lang w:val="it-IT"/>
        </w:rPr>
        <w:t>. In: ______.</w:t>
      </w:r>
      <w:r w:rsidR="00C25B17" w:rsidRPr="002313E4">
        <w:rPr>
          <w:lang w:val="it-IT"/>
        </w:rPr>
        <w:t xml:space="preserve"> </w:t>
      </w:r>
      <w:r w:rsidR="00C25B17" w:rsidRPr="00C25B17">
        <w:rPr>
          <w:b/>
          <w:lang w:val="it-IT"/>
        </w:rPr>
        <w:t>Introduzione generale alla Bibbia</w:t>
      </w:r>
      <w:r w:rsidR="00143D62" w:rsidRPr="009163EC">
        <w:rPr>
          <w:lang w:val="it-IT"/>
        </w:rPr>
        <w:t xml:space="preserve">. </w:t>
      </w:r>
      <w:r w:rsidR="00F95EEA">
        <w:rPr>
          <w:lang w:val="it-IT"/>
        </w:rPr>
        <w:t>Cinisello Ba</w:t>
      </w:r>
      <w:r w:rsidR="00A75389">
        <w:rPr>
          <w:lang w:val="it-IT"/>
        </w:rPr>
        <w:t xml:space="preserve">lsamo, Milão: </w:t>
      </w:r>
      <w:r w:rsidR="00C25B17" w:rsidRPr="009163EC">
        <w:rPr>
          <w:lang w:val="it-IT"/>
        </w:rPr>
        <w:t>San Paolo Edizioni</w:t>
      </w:r>
      <w:r w:rsidR="009163EC" w:rsidRPr="009163EC">
        <w:rPr>
          <w:lang w:val="it-IT"/>
        </w:rPr>
        <w:t xml:space="preserve">, 1998. </w:t>
      </w:r>
      <w:r w:rsidR="009163EC">
        <w:rPr>
          <w:lang w:val="it-IT"/>
        </w:rPr>
        <w:t>p. 196-217.</w:t>
      </w:r>
    </w:p>
    <w:p w:rsidR="00BF3F43" w:rsidRDefault="00BF3F43" w:rsidP="00143D62">
      <w:pPr>
        <w:shd w:val="clear" w:color="auto" w:fill="FFFFFF"/>
        <w:outlineLvl w:val="0"/>
        <w:rPr>
          <w:lang w:val="it-IT"/>
        </w:rPr>
      </w:pPr>
    </w:p>
    <w:p w:rsidR="00BF3F43" w:rsidRPr="00060F3E" w:rsidRDefault="00BF3F43" w:rsidP="00BF3F43">
      <w:pPr>
        <w:rPr>
          <w:u w:val="single"/>
          <w:lang w:val="en-US"/>
        </w:rPr>
      </w:pPr>
      <w:proofErr w:type="gramStart"/>
      <w:r w:rsidRPr="00060F3E">
        <w:rPr>
          <w:lang w:val="en-US"/>
        </w:rPr>
        <w:t>THE SEPTUAGINT IN GREEK AND ENGLISH.</w:t>
      </w:r>
      <w:proofErr w:type="gramEnd"/>
      <w:r w:rsidRPr="00060F3E">
        <w:rPr>
          <w:lang w:val="en-US"/>
        </w:rPr>
        <w:t xml:space="preserve"> </w:t>
      </w:r>
      <w:r w:rsidRPr="00060F3E">
        <w:t xml:space="preserve">Antigo testamento interlinear grego-inglês. </w:t>
      </w:r>
      <w:proofErr w:type="gramStart"/>
      <w:r w:rsidRPr="00060F3E">
        <w:rPr>
          <w:lang w:val="en-US"/>
        </w:rPr>
        <w:t xml:space="preserve">Lancelot Charles Lee </w:t>
      </w:r>
      <w:proofErr w:type="spellStart"/>
      <w:r w:rsidRPr="00060F3E">
        <w:rPr>
          <w:lang w:val="en-US"/>
        </w:rPr>
        <w:t>Brenton’s</w:t>
      </w:r>
      <w:proofErr w:type="spellEnd"/>
      <w:r w:rsidRPr="00060F3E">
        <w:rPr>
          <w:lang w:val="en-US"/>
        </w:rPr>
        <w:t xml:space="preserve"> translation.</w:t>
      </w:r>
      <w:proofErr w:type="gramEnd"/>
      <w:r w:rsidRPr="00060F3E">
        <w:rPr>
          <w:lang w:val="en-US"/>
        </w:rPr>
        <w:t xml:space="preserve"> </w:t>
      </w:r>
      <w:proofErr w:type="gramStart"/>
      <w:r w:rsidRPr="00060F3E">
        <w:rPr>
          <w:lang w:val="en-US"/>
        </w:rPr>
        <w:t>New York: Hendrickson Publishers, 1986 [1851].</w:t>
      </w:r>
      <w:proofErr w:type="gramEnd"/>
      <w:r w:rsidRPr="00060F3E">
        <w:rPr>
          <w:lang w:val="en-US"/>
        </w:rPr>
        <w:t xml:space="preserve"> ISBN: 978-0-913-57344-0. </w:t>
      </w:r>
    </w:p>
    <w:p w:rsidR="00BF3F43" w:rsidRPr="00BF3F43" w:rsidRDefault="00BF3F43" w:rsidP="00143D62">
      <w:pPr>
        <w:shd w:val="clear" w:color="auto" w:fill="FFFFFF"/>
        <w:outlineLvl w:val="0"/>
        <w:rPr>
          <w:lang w:val="en-US"/>
        </w:rPr>
      </w:pPr>
    </w:p>
    <w:sectPr w:rsidR="00BF3F43" w:rsidRPr="00BF3F43" w:rsidSect="00B559AD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Cínthya" w:date="2012-10-03T23:22:00Z" w:initials="C">
    <w:p w:rsidR="002A2FD6" w:rsidRDefault="002A2FD6">
      <w:pPr>
        <w:pStyle w:val="Textodecomentrio"/>
      </w:pPr>
      <w:r>
        <w:rPr>
          <w:rStyle w:val="Refdecomentrio"/>
        </w:rPr>
        <w:annotationRef/>
      </w:r>
      <w:r>
        <w:t xml:space="preserve">Enviei o </w:t>
      </w:r>
      <w:r w:rsidRPr="002A2FD6">
        <w:rPr>
          <w:i/>
        </w:rPr>
        <w:t xml:space="preserve">De </w:t>
      </w:r>
      <w:proofErr w:type="spellStart"/>
      <w:r w:rsidRPr="002A2FD6">
        <w:rPr>
          <w:i/>
        </w:rPr>
        <w:t>Vita</w:t>
      </w:r>
      <w:proofErr w:type="spellEnd"/>
      <w:r w:rsidRPr="002A2FD6">
        <w:rPr>
          <w:i/>
        </w:rPr>
        <w:t xml:space="preserve"> </w:t>
      </w:r>
      <w:proofErr w:type="spellStart"/>
      <w:r w:rsidRPr="002A2FD6">
        <w:rPr>
          <w:i/>
        </w:rPr>
        <w:t>Mosis</w:t>
      </w:r>
      <w:proofErr w:type="spellEnd"/>
      <w:r>
        <w:t xml:space="preserve"> de </w:t>
      </w:r>
      <w:proofErr w:type="spellStart"/>
      <w:r>
        <w:t>Fílon</w:t>
      </w:r>
      <w:proofErr w:type="spellEnd"/>
      <w:r>
        <w:t xml:space="preserve"> de Alexandria por e-mail.</w:t>
      </w:r>
    </w:p>
  </w:comment>
  <w:comment w:id="1" w:author="Cínthya" w:date="2012-10-03T23:25:00Z" w:initials="C">
    <w:p w:rsidR="002A2FD6" w:rsidRDefault="002A2FD6">
      <w:pPr>
        <w:pStyle w:val="Textodecomentrio"/>
      </w:pPr>
      <w:r>
        <w:rPr>
          <w:rStyle w:val="Refdecomentrio"/>
        </w:rPr>
        <w:annotationRef/>
      </w:r>
      <w:r>
        <w:t xml:space="preserve">Fazer referência a </w:t>
      </w:r>
      <w:r w:rsidRPr="000006FB">
        <w:rPr>
          <w:b/>
          <w:color w:val="0070C0"/>
        </w:rPr>
        <w:t>Aristóbulo</w:t>
      </w:r>
      <w:r>
        <w:t xml:space="preserve"> tb.</w:t>
      </w:r>
    </w:p>
  </w:comment>
  <w:comment w:id="2" w:author="Cínthya" w:date="2012-10-03T22:30:00Z" w:initials="C">
    <w:p w:rsidR="007D5E93" w:rsidRDefault="007D5E93">
      <w:pPr>
        <w:pStyle w:val="Textodecomentrio"/>
      </w:pPr>
      <w:r>
        <w:rPr>
          <w:rStyle w:val="Refdecomentrio"/>
        </w:rPr>
        <w:annotationRef/>
      </w:r>
      <w:r>
        <w:t xml:space="preserve">Incluir e fazer a revisão </w:t>
      </w:r>
      <w:proofErr w:type="spellStart"/>
      <w:r>
        <w:t>textaal</w:t>
      </w:r>
      <w:proofErr w:type="spellEnd"/>
      <w:r>
        <w:t>.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30CD" w:rsidRDefault="00B230CD" w:rsidP="00950A51">
      <w:r>
        <w:separator/>
      </w:r>
    </w:p>
  </w:endnote>
  <w:endnote w:type="continuationSeparator" w:id="0">
    <w:p w:rsidR="00B230CD" w:rsidRDefault="00B230CD" w:rsidP="00950A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30CD" w:rsidRDefault="00B230CD" w:rsidP="00950A51">
      <w:r>
        <w:separator/>
      </w:r>
    </w:p>
  </w:footnote>
  <w:footnote w:type="continuationSeparator" w:id="0">
    <w:p w:rsidR="00B230CD" w:rsidRDefault="00B230CD" w:rsidP="00950A51">
      <w:r>
        <w:continuationSeparator/>
      </w:r>
    </w:p>
  </w:footnote>
  <w:footnote w:id="1">
    <w:p w:rsidR="00950A51" w:rsidRDefault="00950A51" w:rsidP="00956C79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</w:t>
      </w:r>
      <w:r w:rsidR="00C058DC">
        <w:t>No desenvolvimento deste</w:t>
      </w:r>
      <w:r>
        <w:t xml:space="preserve"> </w:t>
      </w:r>
      <w:r w:rsidR="00CF0D9E">
        <w:t>trabalho</w:t>
      </w:r>
      <w:r>
        <w:t xml:space="preserve">, </w:t>
      </w:r>
      <w:r w:rsidR="00674767">
        <w:t>consultamos as</w:t>
      </w:r>
      <w:r>
        <w:t xml:space="preserve"> versões da </w:t>
      </w:r>
      <w:r w:rsidRPr="00956C79">
        <w:rPr>
          <w:i/>
        </w:rPr>
        <w:t xml:space="preserve">Carta de </w:t>
      </w:r>
      <w:proofErr w:type="spellStart"/>
      <w:r w:rsidRPr="00956C79">
        <w:rPr>
          <w:i/>
        </w:rPr>
        <w:t>Aristeas</w:t>
      </w:r>
      <w:proofErr w:type="spellEnd"/>
      <w:r w:rsidRPr="00956C79">
        <w:rPr>
          <w:i/>
        </w:rPr>
        <w:t xml:space="preserve"> a </w:t>
      </w:r>
      <w:proofErr w:type="spellStart"/>
      <w:r w:rsidRPr="00956C79">
        <w:rPr>
          <w:i/>
        </w:rPr>
        <w:t>Filócrates</w:t>
      </w:r>
      <w:proofErr w:type="spellEnd"/>
      <w:r>
        <w:t xml:space="preserve"> </w:t>
      </w:r>
      <w:r w:rsidR="008B6EC9">
        <w:t xml:space="preserve">traduzidas tanto </w:t>
      </w:r>
      <w:r>
        <w:t>para a língua portu</w:t>
      </w:r>
      <w:r w:rsidR="00824668">
        <w:t xml:space="preserve">guesa </w:t>
      </w:r>
      <w:r w:rsidR="008B6EC9">
        <w:t>quanto</w:t>
      </w:r>
      <w:r w:rsidR="00824668">
        <w:t xml:space="preserve"> para a língua espanhola (Cf. CARTA DE ARISTEIAS, 2012; LA CARTA DE ARISTEAS A FILÓCRATES, 2007).</w:t>
      </w:r>
      <w:r w:rsidR="00C275DF">
        <w:t xml:space="preserve"> </w:t>
      </w:r>
      <w:r w:rsidR="00B867C0">
        <w:t>Na</w:t>
      </w:r>
      <w:r w:rsidR="006F7123">
        <w:t xml:space="preserve">s citações diretas de trechos da carta, porém, </w:t>
      </w:r>
      <w:r w:rsidR="009133BA">
        <w:t>transcrevemos</w:t>
      </w:r>
      <w:r w:rsidR="00B867C0">
        <w:t xml:space="preserve"> </w:t>
      </w:r>
      <w:r w:rsidR="006F7123">
        <w:t xml:space="preserve">o texto </w:t>
      </w:r>
      <w:r w:rsidR="00396A47">
        <w:t xml:space="preserve">conforme </w:t>
      </w:r>
      <w:r w:rsidR="006F7123">
        <w:t>apresentado na versão traduzida para a língua portuguesa.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4D5502"/>
    <w:multiLevelType w:val="hybridMultilevel"/>
    <w:tmpl w:val="699E3E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59AD"/>
    <w:rsid w:val="000006FB"/>
    <w:rsid w:val="000226EF"/>
    <w:rsid w:val="00026E10"/>
    <w:rsid w:val="00034BDB"/>
    <w:rsid w:val="000364D1"/>
    <w:rsid w:val="00045621"/>
    <w:rsid w:val="000503AD"/>
    <w:rsid w:val="0005041F"/>
    <w:rsid w:val="00052987"/>
    <w:rsid w:val="00055E5E"/>
    <w:rsid w:val="00056B04"/>
    <w:rsid w:val="00057189"/>
    <w:rsid w:val="00060F3E"/>
    <w:rsid w:val="00076291"/>
    <w:rsid w:val="00093000"/>
    <w:rsid w:val="000A1F62"/>
    <w:rsid w:val="000A7441"/>
    <w:rsid w:val="000B66D5"/>
    <w:rsid w:val="000B6765"/>
    <w:rsid w:val="000C2817"/>
    <w:rsid w:val="000E362C"/>
    <w:rsid w:val="000E432D"/>
    <w:rsid w:val="000E6483"/>
    <w:rsid w:val="000F0A5B"/>
    <w:rsid w:val="0010074B"/>
    <w:rsid w:val="00100A72"/>
    <w:rsid w:val="001115B6"/>
    <w:rsid w:val="00112362"/>
    <w:rsid w:val="00114DEA"/>
    <w:rsid w:val="00114E76"/>
    <w:rsid w:val="00126912"/>
    <w:rsid w:val="0013076A"/>
    <w:rsid w:val="00130CA8"/>
    <w:rsid w:val="0013375C"/>
    <w:rsid w:val="00133E21"/>
    <w:rsid w:val="00134AF5"/>
    <w:rsid w:val="0013521A"/>
    <w:rsid w:val="0014273C"/>
    <w:rsid w:val="00143D62"/>
    <w:rsid w:val="00145151"/>
    <w:rsid w:val="001468D1"/>
    <w:rsid w:val="001509F1"/>
    <w:rsid w:val="001545C3"/>
    <w:rsid w:val="00160389"/>
    <w:rsid w:val="00160CC1"/>
    <w:rsid w:val="001635B3"/>
    <w:rsid w:val="00164BF2"/>
    <w:rsid w:val="00164CB2"/>
    <w:rsid w:val="001714B4"/>
    <w:rsid w:val="00171CB2"/>
    <w:rsid w:val="0017486D"/>
    <w:rsid w:val="001801A1"/>
    <w:rsid w:val="00180F00"/>
    <w:rsid w:val="00186ACC"/>
    <w:rsid w:val="00194F80"/>
    <w:rsid w:val="0019527F"/>
    <w:rsid w:val="001A2DCA"/>
    <w:rsid w:val="001A6568"/>
    <w:rsid w:val="001A67AF"/>
    <w:rsid w:val="001B2715"/>
    <w:rsid w:val="001B3FEB"/>
    <w:rsid w:val="001C2AAC"/>
    <w:rsid w:val="001D111E"/>
    <w:rsid w:val="001D2443"/>
    <w:rsid w:val="001D4806"/>
    <w:rsid w:val="001D60D2"/>
    <w:rsid w:val="001D6255"/>
    <w:rsid w:val="001E0599"/>
    <w:rsid w:val="001E23B8"/>
    <w:rsid w:val="001E43CC"/>
    <w:rsid w:val="001E6CB4"/>
    <w:rsid w:val="00200218"/>
    <w:rsid w:val="00201B5D"/>
    <w:rsid w:val="0021365E"/>
    <w:rsid w:val="00213FC3"/>
    <w:rsid w:val="00224AEB"/>
    <w:rsid w:val="00226B37"/>
    <w:rsid w:val="00227EB6"/>
    <w:rsid w:val="00230E41"/>
    <w:rsid w:val="002313E4"/>
    <w:rsid w:val="00234A53"/>
    <w:rsid w:val="00245FDD"/>
    <w:rsid w:val="00252754"/>
    <w:rsid w:val="00255D6A"/>
    <w:rsid w:val="00284494"/>
    <w:rsid w:val="002A2FD6"/>
    <w:rsid w:val="002B1134"/>
    <w:rsid w:val="002B42EE"/>
    <w:rsid w:val="002B5754"/>
    <w:rsid w:val="002C5A28"/>
    <w:rsid w:val="002D3A9C"/>
    <w:rsid w:val="002D5A73"/>
    <w:rsid w:val="002D7926"/>
    <w:rsid w:val="002E08CD"/>
    <w:rsid w:val="002E4FB5"/>
    <w:rsid w:val="002F09B6"/>
    <w:rsid w:val="002F3C32"/>
    <w:rsid w:val="002F5B47"/>
    <w:rsid w:val="002F6A68"/>
    <w:rsid w:val="00307611"/>
    <w:rsid w:val="00307A0A"/>
    <w:rsid w:val="003176B1"/>
    <w:rsid w:val="00322EB2"/>
    <w:rsid w:val="00331840"/>
    <w:rsid w:val="00331E26"/>
    <w:rsid w:val="00337BC5"/>
    <w:rsid w:val="00347F57"/>
    <w:rsid w:val="0035004E"/>
    <w:rsid w:val="0035358A"/>
    <w:rsid w:val="003569B3"/>
    <w:rsid w:val="00371E16"/>
    <w:rsid w:val="00376E30"/>
    <w:rsid w:val="00384EC2"/>
    <w:rsid w:val="00387762"/>
    <w:rsid w:val="00387923"/>
    <w:rsid w:val="00396A47"/>
    <w:rsid w:val="00396DA6"/>
    <w:rsid w:val="003A3C40"/>
    <w:rsid w:val="003A5446"/>
    <w:rsid w:val="003B04CA"/>
    <w:rsid w:val="003B2962"/>
    <w:rsid w:val="003B56F9"/>
    <w:rsid w:val="003B67FA"/>
    <w:rsid w:val="003C31BC"/>
    <w:rsid w:val="003D51DB"/>
    <w:rsid w:val="003E3EA7"/>
    <w:rsid w:val="003E7576"/>
    <w:rsid w:val="003F1FCD"/>
    <w:rsid w:val="003F2997"/>
    <w:rsid w:val="0040427F"/>
    <w:rsid w:val="00413EF0"/>
    <w:rsid w:val="00436AF5"/>
    <w:rsid w:val="00447812"/>
    <w:rsid w:val="00460F2B"/>
    <w:rsid w:val="00465197"/>
    <w:rsid w:val="004653EA"/>
    <w:rsid w:val="00466033"/>
    <w:rsid w:val="00471999"/>
    <w:rsid w:val="0047203F"/>
    <w:rsid w:val="004726B3"/>
    <w:rsid w:val="004862D5"/>
    <w:rsid w:val="004A7F6A"/>
    <w:rsid w:val="004B3FFD"/>
    <w:rsid w:val="004B548D"/>
    <w:rsid w:val="004C7A9E"/>
    <w:rsid w:val="004E386E"/>
    <w:rsid w:val="004E3B1B"/>
    <w:rsid w:val="004F061B"/>
    <w:rsid w:val="004F10A5"/>
    <w:rsid w:val="004F54CF"/>
    <w:rsid w:val="0050744E"/>
    <w:rsid w:val="00512AF4"/>
    <w:rsid w:val="00520C3A"/>
    <w:rsid w:val="005216EF"/>
    <w:rsid w:val="005221F2"/>
    <w:rsid w:val="00527F4C"/>
    <w:rsid w:val="00531DAC"/>
    <w:rsid w:val="00541847"/>
    <w:rsid w:val="00546617"/>
    <w:rsid w:val="0054708B"/>
    <w:rsid w:val="00547626"/>
    <w:rsid w:val="00556C5A"/>
    <w:rsid w:val="00562DAB"/>
    <w:rsid w:val="00565838"/>
    <w:rsid w:val="005660E7"/>
    <w:rsid w:val="00571F0A"/>
    <w:rsid w:val="00576945"/>
    <w:rsid w:val="00581269"/>
    <w:rsid w:val="00587C6E"/>
    <w:rsid w:val="00590715"/>
    <w:rsid w:val="005907B1"/>
    <w:rsid w:val="00595549"/>
    <w:rsid w:val="00595CE9"/>
    <w:rsid w:val="00596CD1"/>
    <w:rsid w:val="005A307E"/>
    <w:rsid w:val="005A507D"/>
    <w:rsid w:val="005A5E13"/>
    <w:rsid w:val="005A7838"/>
    <w:rsid w:val="005B278C"/>
    <w:rsid w:val="005B70F1"/>
    <w:rsid w:val="005C0340"/>
    <w:rsid w:val="005D01FF"/>
    <w:rsid w:val="005D7746"/>
    <w:rsid w:val="005F0E32"/>
    <w:rsid w:val="005F3048"/>
    <w:rsid w:val="00606E84"/>
    <w:rsid w:val="006113A9"/>
    <w:rsid w:val="00615275"/>
    <w:rsid w:val="0061581A"/>
    <w:rsid w:val="00615FD2"/>
    <w:rsid w:val="006166D0"/>
    <w:rsid w:val="0062488E"/>
    <w:rsid w:val="00625CA3"/>
    <w:rsid w:val="006272B5"/>
    <w:rsid w:val="006303A2"/>
    <w:rsid w:val="006306EE"/>
    <w:rsid w:val="00633667"/>
    <w:rsid w:val="00635B25"/>
    <w:rsid w:val="00641ECE"/>
    <w:rsid w:val="00647866"/>
    <w:rsid w:val="006554CD"/>
    <w:rsid w:val="00674767"/>
    <w:rsid w:val="00676B46"/>
    <w:rsid w:val="00687DFD"/>
    <w:rsid w:val="00693194"/>
    <w:rsid w:val="006A0AB1"/>
    <w:rsid w:val="006A5360"/>
    <w:rsid w:val="006B074F"/>
    <w:rsid w:val="006B15A5"/>
    <w:rsid w:val="006C54F7"/>
    <w:rsid w:val="006C59F5"/>
    <w:rsid w:val="006C6401"/>
    <w:rsid w:val="006C7162"/>
    <w:rsid w:val="006D04F4"/>
    <w:rsid w:val="006D4D38"/>
    <w:rsid w:val="006D5C54"/>
    <w:rsid w:val="006E1C2E"/>
    <w:rsid w:val="006E57D9"/>
    <w:rsid w:val="006E6126"/>
    <w:rsid w:val="006E6BB5"/>
    <w:rsid w:val="006F1B04"/>
    <w:rsid w:val="006F464D"/>
    <w:rsid w:val="006F7123"/>
    <w:rsid w:val="00702760"/>
    <w:rsid w:val="00702AC8"/>
    <w:rsid w:val="0070510C"/>
    <w:rsid w:val="00707F7A"/>
    <w:rsid w:val="00711612"/>
    <w:rsid w:val="00713144"/>
    <w:rsid w:val="00714720"/>
    <w:rsid w:val="007150BB"/>
    <w:rsid w:val="007152DD"/>
    <w:rsid w:val="0071749D"/>
    <w:rsid w:val="00723811"/>
    <w:rsid w:val="00727F46"/>
    <w:rsid w:val="00730E67"/>
    <w:rsid w:val="00732A2C"/>
    <w:rsid w:val="007363EC"/>
    <w:rsid w:val="00736958"/>
    <w:rsid w:val="0074038D"/>
    <w:rsid w:val="00740CD4"/>
    <w:rsid w:val="00745857"/>
    <w:rsid w:val="0074600B"/>
    <w:rsid w:val="0075063D"/>
    <w:rsid w:val="00751202"/>
    <w:rsid w:val="00753377"/>
    <w:rsid w:val="007563B2"/>
    <w:rsid w:val="007622DD"/>
    <w:rsid w:val="00771F13"/>
    <w:rsid w:val="00780D49"/>
    <w:rsid w:val="00783168"/>
    <w:rsid w:val="007838BF"/>
    <w:rsid w:val="00791067"/>
    <w:rsid w:val="00793D8D"/>
    <w:rsid w:val="00796846"/>
    <w:rsid w:val="007A53FE"/>
    <w:rsid w:val="007B2429"/>
    <w:rsid w:val="007C02FD"/>
    <w:rsid w:val="007C2F54"/>
    <w:rsid w:val="007C38D7"/>
    <w:rsid w:val="007C6694"/>
    <w:rsid w:val="007D5E93"/>
    <w:rsid w:val="007E2CEF"/>
    <w:rsid w:val="007F049D"/>
    <w:rsid w:val="007F7554"/>
    <w:rsid w:val="008039D5"/>
    <w:rsid w:val="0080500A"/>
    <w:rsid w:val="008064D2"/>
    <w:rsid w:val="00810D05"/>
    <w:rsid w:val="008111E7"/>
    <w:rsid w:val="0081179D"/>
    <w:rsid w:val="008135FF"/>
    <w:rsid w:val="00824668"/>
    <w:rsid w:val="00837873"/>
    <w:rsid w:val="00843144"/>
    <w:rsid w:val="00843EF3"/>
    <w:rsid w:val="00847600"/>
    <w:rsid w:val="00847A3C"/>
    <w:rsid w:val="00851116"/>
    <w:rsid w:val="00854AD2"/>
    <w:rsid w:val="008579CA"/>
    <w:rsid w:val="00861639"/>
    <w:rsid w:val="0086324A"/>
    <w:rsid w:val="0086339B"/>
    <w:rsid w:val="0087230B"/>
    <w:rsid w:val="008839A5"/>
    <w:rsid w:val="00894F97"/>
    <w:rsid w:val="00897C14"/>
    <w:rsid w:val="008A2061"/>
    <w:rsid w:val="008A6037"/>
    <w:rsid w:val="008B0B31"/>
    <w:rsid w:val="008B1342"/>
    <w:rsid w:val="008B1EEE"/>
    <w:rsid w:val="008B3D0C"/>
    <w:rsid w:val="008B6EC9"/>
    <w:rsid w:val="008B73CD"/>
    <w:rsid w:val="008C208C"/>
    <w:rsid w:val="008C2A9F"/>
    <w:rsid w:val="008D16BC"/>
    <w:rsid w:val="008D1893"/>
    <w:rsid w:val="008D3325"/>
    <w:rsid w:val="008D39BC"/>
    <w:rsid w:val="008E436C"/>
    <w:rsid w:val="008E51C3"/>
    <w:rsid w:val="008F3520"/>
    <w:rsid w:val="008F5383"/>
    <w:rsid w:val="008F7B4D"/>
    <w:rsid w:val="009013B4"/>
    <w:rsid w:val="00901B8F"/>
    <w:rsid w:val="009133BA"/>
    <w:rsid w:val="009163EC"/>
    <w:rsid w:val="00922D8E"/>
    <w:rsid w:val="00931E79"/>
    <w:rsid w:val="00936D96"/>
    <w:rsid w:val="009372F6"/>
    <w:rsid w:val="00944E45"/>
    <w:rsid w:val="00950A51"/>
    <w:rsid w:val="00954F8F"/>
    <w:rsid w:val="00956C79"/>
    <w:rsid w:val="00962CF2"/>
    <w:rsid w:val="00964A12"/>
    <w:rsid w:val="00965C13"/>
    <w:rsid w:val="009673AB"/>
    <w:rsid w:val="00971147"/>
    <w:rsid w:val="00977A44"/>
    <w:rsid w:val="0098518C"/>
    <w:rsid w:val="00990507"/>
    <w:rsid w:val="009918C4"/>
    <w:rsid w:val="0099411D"/>
    <w:rsid w:val="009A0863"/>
    <w:rsid w:val="009A4FA6"/>
    <w:rsid w:val="009D7A40"/>
    <w:rsid w:val="009E1640"/>
    <w:rsid w:val="009E2DF8"/>
    <w:rsid w:val="009E7A00"/>
    <w:rsid w:val="00A032EE"/>
    <w:rsid w:val="00A12BE2"/>
    <w:rsid w:val="00A147AC"/>
    <w:rsid w:val="00A158A1"/>
    <w:rsid w:val="00A16547"/>
    <w:rsid w:val="00A1758E"/>
    <w:rsid w:val="00A3674C"/>
    <w:rsid w:val="00A4604D"/>
    <w:rsid w:val="00A46B4D"/>
    <w:rsid w:val="00A53E83"/>
    <w:rsid w:val="00A56060"/>
    <w:rsid w:val="00A636D3"/>
    <w:rsid w:val="00A73E82"/>
    <w:rsid w:val="00A75389"/>
    <w:rsid w:val="00A81141"/>
    <w:rsid w:val="00A816FD"/>
    <w:rsid w:val="00A86B4D"/>
    <w:rsid w:val="00AA15A4"/>
    <w:rsid w:val="00AA377F"/>
    <w:rsid w:val="00AA7686"/>
    <w:rsid w:val="00AC1EFC"/>
    <w:rsid w:val="00AC229D"/>
    <w:rsid w:val="00AC3637"/>
    <w:rsid w:val="00AC642C"/>
    <w:rsid w:val="00AE6AC6"/>
    <w:rsid w:val="00AE7EEF"/>
    <w:rsid w:val="00AF2141"/>
    <w:rsid w:val="00B230CD"/>
    <w:rsid w:val="00B310BB"/>
    <w:rsid w:val="00B35B9E"/>
    <w:rsid w:val="00B559AD"/>
    <w:rsid w:val="00B603BC"/>
    <w:rsid w:val="00B707D0"/>
    <w:rsid w:val="00B808BE"/>
    <w:rsid w:val="00B82EA5"/>
    <w:rsid w:val="00B85750"/>
    <w:rsid w:val="00B867C0"/>
    <w:rsid w:val="00B87881"/>
    <w:rsid w:val="00B93558"/>
    <w:rsid w:val="00BA4965"/>
    <w:rsid w:val="00BA7637"/>
    <w:rsid w:val="00BB1672"/>
    <w:rsid w:val="00BB7D84"/>
    <w:rsid w:val="00BC0760"/>
    <w:rsid w:val="00BC19FC"/>
    <w:rsid w:val="00BC3361"/>
    <w:rsid w:val="00BC47B4"/>
    <w:rsid w:val="00BC50B1"/>
    <w:rsid w:val="00BD1EE6"/>
    <w:rsid w:val="00BE365B"/>
    <w:rsid w:val="00BE4CCC"/>
    <w:rsid w:val="00BE6C8C"/>
    <w:rsid w:val="00BF3F43"/>
    <w:rsid w:val="00BF5771"/>
    <w:rsid w:val="00C01E35"/>
    <w:rsid w:val="00C058DC"/>
    <w:rsid w:val="00C073FD"/>
    <w:rsid w:val="00C122F6"/>
    <w:rsid w:val="00C13502"/>
    <w:rsid w:val="00C14280"/>
    <w:rsid w:val="00C21395"/>
    <w:rsid w:val="00C25B17"/>
    <w:rsid w:val="00C275DF"/>
    <w:rsid w:val="00C31702"/>
    <w:rsid w:val="00C37CE8"/>
    <w:rsid w:val="00C47E45"/>
    <w:rsid w:val="00C644D8"/>
    <w:rsid w:val="00C70B14"/>
    <w:rsid w:val="00C71AAC"/>
    <w:rsid w:val="00C7400D"/>
    <w:rsid w:val="00C81BE7"/>
    <w:rsid w:val="00C834E6"/>
    <w:rsid w:val="00C854DB"/>
    <w:rsid w:val="00C93E55"/>
    <w:rsid w:val="00C97548"/>
    <w:rsid w:val="00CB0940"/>
    <w:rsid w:val="00CB31E4"/>
    <w:rsid w:val="00CC0DF4"/>
    <w:rsid w:val="00CC18B2"/>
    <w:rsid w:val="00CC574E"/>
    <w:rsid w:val="00CC6761"/>
    <w:rsid w:val="00CD1710"/>
    <w:rsid w:val="00CD2C23"/>
    <w:rsid w:val="00CD3440"/>
    <w:rsid w:val="00CD534B"/>
    <w:rsid w:val="00CD7F56"/>
    <w:rsid w:val="00CF0D9E"/>
    <w:rsid w:val="00D03D09"/>
    <w:rsid w:val="00D06A3E"/>
    <w:rsid w:val="00D1304D"/>
    <w:rsid w:val="00D15178"/>
    <w:rsid w:val="00D23133"/>
    <w:rsid w:val="00D2337F"/>
    <w:rsid w:val="00D237E6"/>
    <w:rsid w:val="00D27351"/>
    <w:rsid w:val="00D31125"/>
    <w:rsid w:val="00D361AC"/>
    <w:rsid w:val="00D42DA0"/>
    <w:rsid w:val="00D4627B"/>
    <w:rsid w:val="00D50E8A"/>
    <w:rsid w:val="00D57E4D"/>
    <w:rsid w:val="00D67F6A"/>
    <w:rsid w:val="00D7137C"/>
    <w:rsid w:val="00D77869"/>
    <w:rsid w:val="00D8091E"/>
    <w:rsid w:val="00D92E9D"/>
    <w:rsid w:val="00D934B4"/>
    <w:rsid w:val="00D93C37"/>
    <w:rsid w:val="00D9766E"/>
    <w:rsid w:val="00DA1D70"/>
    <w:rsid w:val="00DB1485"/>
    <w:rsid w:val="00DC06B9"/>
    <w:rsid w:val="00DD3316"/>
    <w:rsid w:val="00DD537F"/>
    <w:rsid w:val="00DE2D9F"/>
    <w:rsid w:val="00DE4BB7"/>
    <w:rsid w:val="00DF01B2"/>
    <w:rsid w:val="00DF2A82"/>
    <w:rsid w:val="00DF343B"/>
    <w:rsid w:val="00E102E1"/>
    <w:rsid w:val="00E10A3F"/>
    <w:rsid w:val="00E11D0D"/>
    <w:rsid w:val="00E120C3"/>
    <w:rsid w:val="00E12F36"/>
    <w:rsid w:val="00E147F7"/>
    <w:rsid w:val="00E20A0D"/>
    <w:rsid w:val="00E22E7E"/>
    <w:rsid w:val="00E32C58"/>
    <w:rsid w:val="00E3355A"/>
    <w:rsid w:val="00E40406"/>
    <w:rsid w:val="00E42BDC"/>
    <w:rsid w:val="00E42F79"/>
    <w:rsid w:val="00E456C7"/>
    <w:rsid w:val="00E54ACC"/>
    <w:rsid w:val="00E54D17"/>
    <w:rsid w:val="00E623E0"/>
    <w:rsid w:val="00E64BD2"/>
    <w:rsid w:val="00E75CA2"/>
    <w:rsid w:val="00E809DD"/>
    <w:rsid w:val="00E82F36"/>
    <w:rsid w:val="00E959DF"/>
    <w:rsid w:val="00EA0396"/>
    <w:rsid w:val="00EA0D04"/>
    <w:rsid w:val="00EB6134"/>
    <w:rsid w:val="00EC26F8"/>
    <w:rsid w:val="00EC42E9"/>
    <w:rsid w:val="00EC4898"/>
    <w:rsid w:val="00ED487D"/>
    <w:rsid w:val="00ED4955"/>
    <w:rsid w:val="00EE5A87"/>
    <w:rsid w:val="00F05036"/>
    <w:rsid w:val="00F067C6"/>
    <w:rsid w:val="00F07C6E"/>
    <w:rsid w:val="00F105F0"/>
    <w:rsid w:val="00F14FB1"/>
    <w:rsid w:val="00F168DD"/>
    <w:rsid w:val="00F16EE8"/>
    <w:rsid w:val="00F21ED2"/>
    <w:rsid w:val="00F346F6"/>
    <w:rsid w:val="00F360F8"/>
    <w:rsid w:val="00F363BB"/>
    <w:rsid w:val="00F40B07"/>
    <w:rsid w:val="00F44E46"/>
    <w:rsid w:val="00F46817"/>
    <w:rsid w:val="00F527E8"/>
    <w:rsid w:val="00F53E45"/>
    <w:rsid w:val="00F6229A"/>
    <w:rsid w:val="00F707B8"/>
    <w:rsid w:val="00F73803"/>
    <w:rsid w:val="00F74205"/>
    <w:rsid w:val="00F8364E"/>
    <w:rsid w:val="00F859AF"/>
    <w:rsid w:val="00F93A21"/>
    <w:rsid w:val="00F94614"/>
    <w:rsid w:val="00F95EEA"/>
    <w:rsid w:val="00F96E2E"/>
    <w:rsid w:val="00FB3CAB"/>
    <w:rsid w:val="00FC14B1"/>
    <w:rsid w:val="00FD51C2"/>
    <w:rsid w:val="00FE5B9C"/>
    <w:rsid w:val="00FE6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FDD"/>
    <w:rPr>
      <w:sz w:val="24"/>
      <w:szCs w:val="24"/>
    </w:rPr>
  </w:style>
  <w:style w:type="paragraph" w:styleId="Ttulo1">
    <w:name w:val="heading 1"/>
    <w:basedOn w:val="Normal"/>
    <w:link w:val="Ttulo1Char"/>
    <w:uiPriority w:val="9"/>
    <w:qFormat/>
    <w:rsid w:val="00C25B1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D344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81BE7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BC47B4"/>
  </w:style>
  <w:style w:type="character" w:customStyle="1" w:styleId="Ttulo1Char">
    <w:name w:val="Título 1 Char"/>
    <w:basedOn w:val="Fontepargpadro"/>
    <w:link w:val="Ttulo1"/>
    <w:uiPriority w:val="9"/>
    <w:rsid w:val="00C25B17"/>
    <w:rPr>
      <w:b/>
      <w:bCs/>
      <w:kern w:val="36"/>
      <w:sz w:val="48"/>
      <w:szCs w:val="48"/>
    </w:rPr>
  </w:style>
  <w:style w:type="character" w:customStyle="1" w:styleId="bylinepipe">
    <w:name w:val="bylinepipe"/>
    <w:basedOn w:val="Fontepargpadro"/>
    <w:rsid w:val="00C25B17"/>
  </w:style>
  <w:style w:type="character" w:styleId="Refdecomentrio">
    <w:name w:val="annotation reference"/>
    <w:basedOn w:val="Fontepargpadro"/>
    <w:uiPriority w:val="99"/>
    <w:semiHidden/>
    <w:unhideWhenUsed/>
    <w:rsid w:val="007D5E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D5E9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D5E93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D5E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D5E93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5E9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5E93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50A5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50A51"/>
  </w:style>
  <w:style w:type="character" w:styleId="Refdenotaderodap">
    <w:name w:val="footnote reference"/>
    <w:basedOn w:val="Fontepargpadro"/>
    <w:uiPriority w:val="99"/>
    <w:semiHidden/>
    <w:unhideWhenUsed/>
    <w:rsid w:val="00950A51"/>
    <w:rPr>
      <w:vertAlign w:val="superscript"/>
    </w:rPr>
  </w:style>
  <w:style w:type="paragraph" w:styleId="Reviso">
    <w:name w:val="Revision"/>
    <w:hidden/>
    <w:uiPriority w:val="99"/>
    <w:semiHidden/>
    <w:rsid w:val="002A2FD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://www.traduccionliteraria.org/1611/art/portulas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fsj.edu.br/portal-repositorio/File/lable/revistametanoia_material_revisto/revista06/texto01_filondealexandria_filosofia_teologia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racula.com.br/numeros/012008/izidoro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racula.com.br/numeros/022008/02_selvatici.pdf" TargetMode="External"/><Relationship Id="rId10" Type="http://schemas.openxmlformats.org/officeDocument/2006/relationships/hyperlink" Target="http://www.arsinterpretandi.it/upload/95/att_ravasi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epositorio-aberto.up.pt/handle/10216/13888" TargetMode="External"/><Relationship Id="rId14" Type="http://schemas.openxmlformats.org/officeDocument/2006/relationships/hyperlink" Target="http://www.periodicos.letras.ufmg.br/index.php/maaravi/article/view/1596/1683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39D295-6C80-43A4-B709-A6E34EB6B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2687</Words>
  <Characters>14516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Cínthya</dc:creator>
  <cp:lastModifiedBy>Cínthya</cp:lastModifiedBy>
  <cp:revision>56</cp:revision>
  <dcterms:created xsi:type="dcterms:W3CDTF">2012-10-04T01:26:00Z</dcterms:created>
  <dcterms:modified xsi:type="dcterms:W3CDTF">2012-10-04T02:25:00Z</dcterms:modified>
</cp:coreProperties>
</file>