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A1D" w:rsidRDefault="00FD7E88" w:rsidP="00A50A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A50A1D">
        <w:rPr>
          <w:rFonts w:ascii="Times New Roman" w:hAnsi="Times New Roman" w:cs="Times New Roman"/>
          <w:b/>
          <w:sz w:val="24"/>
          <w:szCs w:val="24"/>
        </w:rPr>
        <w:t xml:space="preserve">MEMÓRIA E </w:t>
      </w:r>
      <w:r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A50A1D">
        <w:rPr>
          <w:rFonts w:ascii="Times New Roman" w:hAnsi="Times New Roman" w:cs="Times New Roman"/>
          <w:b/>
          <w:sz w:val="24"/>
          <w:szCs w:val="24"/>
        </w:rPr>
        <w:t>ESQUECIMENTO EM NIETZSCHE – UMA OPOSIÇÃO À “CONSCIÊNCIA HISTÓRICA” MODERNA</w:t>
      </w:r>
    </w:p>
    <w:p w:rsidR="00FD7E88" w:rsidRDefault="00FD7E88" w:rsidP="00527994">
      <w:pPr>
        <w:rPr>
          <w:rFonts w:ascii="Times New Roman" w:hAnsi="Times New Roman" w:cs="Times New Roman"/>
          <w:b/>
          <w:sz w:val="24"/>
          <w:szCs w:val="24"/>
        </w:rPr>
      </w:pPr>
    </w:p>
    <w:p w:rsidR="00800BFE" w:rsidRDefault="00800BFE" w:rsidP="00527994">
      <w:pPr>
        <w:rPr>
          <w:rFonts w:ascii="Times New Roman" w:hAnsi="Times New Roman" w:cs="Times New Roman"/>
          <w:b/>
          <w:sz w:val="24"/>
          <w:szCs w:val="24"/>
        </w:rPr>
      </w:pPr>
    </w:p>
    <w:p w:rsidR="00A50A1D" w:rsidRDefault="00A50A1D" w:rsidP="00A50A1D">
      <w:pPr>
        <w:spacing w:line="240" w:lineRule="auto"/>
        <w:jc w:val="right"/>
        <w:rPr>
          <w:rStyle w:val="Refdenotaderodap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Raylane Marques Sousa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customMarkFollows="1" w:id="1"/>
        <w:t>*</w:t>
      </w:r>
    </w:p>
    <w:p w:rsidR="00FD7E88" w:rsidRDefault="00FD7E88" w:rsidP="00A50A1D">
      <w:pPr>
        <w:spacing w:line="240" w:lineRule="auto"/>
        <w:jc w:val="right"/>
        <w:rPr>
          <w:rStyle w:val="Refdenotaderodap"/>
          <w:rFonts w:ascii="Times New Roman" w:hAnsi="Times New Roman" w:cs="Times New Roman"/>
          <w:sz w:val="24"/>
          <w:szCs w:val="24"/>
        </w:rPr>
      </w:pPr>
    </w:p>
    <w:p w:rsidR="00FD7E88" w:rsidRDefault="00FD7E88" w:rsidP="00A50A1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Frederico de Castro Neves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customMarkFollows="1" w:id="2"/>
        <w:t>**</w:t>
      </w:r>
    </w:p>
    <w:p w:rsidR="000A196F" w:rsidRDefault="000A196F">
      <w:pPr>
        <w:rPr>
          <w:rFonts w:ascii="Times New Roman" w:hAnsi="Times New Roman" w:cs="Times New Roman"/>
          <w:sz w:val="24"/>
          <w:szCs w:val="24"/>
        </w:rPr>
      </w:pPr>
    </w:p>
    <w:p w:rsidR="00800BFE" w:rsidRDefault="00800BFE">
      <w:pPr>
        <w:rPr>
          <w:rFonts w:ascii="Times New Roman" w:hAnsi="Times New Roman" w:cs="Times New Roman"/>
          <w:sz w:val="24"/>
          <w:szCs w:val="24"/>
        </w:rPr>
      </w:pPr>
    </w:p>
    <w:p w:rsidR="00800BFE" w:rsidRDefault="00800BFE">
      <w:pPr>
        <w:rPr>
          <w:rFonts w:ascii="Times New Roman" w:hAnsi="Times New Roman" w:cs="Times New Roman"/>
          <w:sz w:val="24"/>
          <w:szCs w:val="24"/>
        </w:rPr>
      </w:pPr>
    </w:p>
    <w:p w:rsidR="006A0013" w:rsidRPr="00527994" w:rsidRDefault="00527994">
      <w:pPr>
        <w:rPr>
          <w:rFonts w:ascii="Times New Roman" w:hAnsi="Times New Roman" w:cs="Times New Roman"/>
          <w:b/>
          <w:sz w:val="24"/>
          <w:szCs w:val="24"/>
        </w:rPr>
      </w:pPr>
      <w:r w:rsidRPr="00527994">
        <w:rPr>
          <w:rFonts w:ascii="Times New Roman" w:hAnsi="Times New Roman" w:cs="Times New Roman"/>
          <w:b/>
          <w:sz w:val="24"/>
          <w:szCs w:val="24"/>
        </w:rPr>
        <w:t>RESUMO</w:t>
      </w:r>
    </w:p>
    <w:p w:rsidR="00527994" w:rsidRDefault="00527994">
      <w:pPr>
        <w:rPr>
          <w:rFonts w:ascii="Times New Roman" w:hAnsi="Times New Roman" w:cs="Times New Roman"/>
          <w:sz w:val="24"/>
          <w:szCs w:val="24"/>
        </w:rPr>
      </w:pPr>
    </w:p>
    <w:p w:rsidR="00800BFE" w:rsidRDefault="00800BFE">
      <w:pPr>
        <w:rPr>
          <w:rFonts w:ascii="Times New Roman" w:hAnsi="Times New Roman" w:cs="Times New Roman"/>
          <w:sz w:val="24"/>
          <w:szCs w:val="24"/>
        </w:rPr>
      </w:pPr>
    </w:p>
    <w:p w:rsidR="000A196F" w:rsidRDefault="000A196F" w:rsidP="000A196F">
      <w:pPr>
        <w:rPr>
          <w:rFonts w:ascii="Times New Roman" w:hAnsi="Times New Roman"/>
          <w:sz w:val="24"/>
          <w:szCs w:val="24"/>
        </w:rPr>
      </w:pPr>
      <w:r w:rsidRPr="002F56E9">
        <w:rPr>
          <w:rFonts w:ascii="Times New Roman" w:hAnsi="Times New Roman"/>
          <w:sz w:val="24"/>
          <w:szCs w:val="24"/>
        </w:rPr>
        <w:t xml:space="preserve">Inicialmente, </w:t>
      </w:r>
      <w:r>
        <w:rPr>
          <w:rFonts w:ascii="Times New Roman" w:hAnsi="Times New Roman"/>
          <w:sz w:val="24"/>
          <w:szCs w:val="24"/>
        </w:rPr>
        <w:t>o nosso objetivo é</w:t>
      </w:r>
      <w:r w:rsidRPr="002F56E9">
        <w:rPr>
          <w:rFonts w:ascii="Times New Roman" w:hAnsi="Times New Roman"/>
          <w:sz w:val="24"/>
          <w:szCs w:val="24"/>
        </w:rPr>
        <w:t xml:space="preserve"> compreender como Friedrich W. Nietzsche (1844-1900) trata o conhecimento histórico em suas obras,</w:t>
      </w:r>
      <w:r>
        <w:rPr>
          <w:rFonts w:ascii="Times New Roman" w:hAnsi="Times New Roman"/>
          <w:sz w:val="24"/>
          <w:szCs w:val="24"/>
        </w:rPr>
        <w:t xml:space="preserve"> tendo em vista as implicações</w:t>
      </w:r>
      <w:r w:rsidRPr="002F56E9">
        <w:rPr>
          <w:rFonts w:ascii="Times New Roman" w:hAnsi="Times New Roman"/>
          <w:sz w:val="24"/>
          <w:szCs w:val="24"/>
        </w:rPr>
        <w:t xml:space="preserve"> do </w:t>
      </w:r>
      <w:r>
        <w:rPr>
          <w:rFonts w:ascii="Times New Roman" w:hAnsi="Times New Roman"/>
          <w:sz w:val="24"/>
          <w:szCs w:val="24"/>
        </w:rPr>
        <w:t xml:space="preserve">seu </w:t>
      </w:r>
      <w:r w:rsidRPr="002F56E9">
        <w:rPr>
          <w:rFonts w:ascii="Times New Roman" w:hAnsi="Times New Roman"/>
          <w:sz w:val="24"/>
          <w:szCs w:val="24"/>
        </w:rPr>
        <w:t>contexto histórico no momento de elaboração do seu pensamento. Em seguida, b</w:t>
      </w:r>
      <w:r>
        <w:rPr>
          <w:rFonts w:ascii="Times New Roman" w:hAnsi="Times New Roman"/>
          <w:sz w:val="24"/>
          <w:szCs w:val="24"/>
        </w:rPr>
        <w:t>uscamos investigar e entender os três momentos que julgamos formadores</w:t>
      </w:r>
      <w:r w:rsidRPr="002F56E9">
        <w:rPr>
          <w:rFonts w:ascii="Times New Roman" w:hAnsi="Times New Roman"/>
          <w:sz w:val="24"/>
          <w:szCs w:val="24"/>
        </w:rPr>
        <w:t xml:space="preserve"> da consciência histórica na modernidade, </w:t>
      </w:r>
      <w:r>
        <w:rPr>
          <w:rFonts w:ascii="Times New Roman" w:hAnsi="Times New Roman"/>
          <w:sz w:val="24"/>
          <w:szCs w:val="24"/>
        </w:rPr>
        <w:t>a saber, o objetivismo, o sentido histórico e a memória-esquecimento, tomando este último momento (memória-esquecimento), não somente como um dos estágios constituintes da consciência histórica moderna, mas, ao mesmo tempo, tomando-o como um estágio de contraposição aos outros dois momentos (objetivismo e sentido histórico) e suas formas de investigar e conhecer o passado.</w:t>
      </w:r>
      <w:r w:rsidRPr="004B1F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Esta dupla função que compreende o terceiro momento da consciência histórica</w:t>
      </w:r>
      <w:r w:rsidRPr="009B6A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moderna </w:t>
      </w:r>
      <w:r w:rsidRPr="009B6A1B">
        <w:rPr>
          <w:rFonts w:ascii="Times New Roman" w:hAnsi="Times New Roman" w:cs="Times New Roman"/>
          <w:sz w:val="24"/>
          <w:szCs w:val="24"/>
        </w:rPr>
        <w:t>se dá porque a memória guard</w:t>
      </w:r>
      <w:r>
        <w:rPr>
          <w:rFonts w:ascii="Times New Roman" w:hAnsi="Times New Roman" w:cs="Times New Roman"/>
          <w:sz w:val="24"/>
          <w:szCs w:val="24"/>
        </w:rPr>
        <w:t>a o passado no presente, ao fugir</w:t>
      </w:r>
      <w:r w:rsidRPr="009B6A1B">
        <w:rPr>
          <w:rFonts w:ascii="Times New Roman" w:hAnsi="Times New Roman" w:cs="Times New Roman"/>
          <w:sz w:val="24"/>
          <w:szCs w:val="24"/>
        </w:rPr>
        <w:t xml:space="preserve"> de um historicismo que torna tudo pas</w:t>
      </w:r>
      <w:r>
        <w:rPr>
          <w:rFonts w:ascii="Times New Roman" w:hAnsi="Times New Roman" w:cs="Times New Roman"/>
          <w:sz w:val="24"/>
          <w:szCs w:val="24"/>
        </w:rPr>
        <w:t>sageiro, sem fixidez, e</w:t>
      </w:r>
      <w:r w:rsidRPr="009B6A1B">
        <w:rPr>
          <w:rFonts w:ascii="Times New Roman" w:hAnsi="Times New Roman" w:cs="Times New Roman"/>
          <w:sz w:val="24"/>
          <w:szCs w:val="24"/>
        </w:rPr>
        <w:t xml:space="preserve"> o esquecimento faz com que a memória não fique presa ao passado, aos fatos</w:t>
      </w:r>
      <w:r>
        <w:rPr>
          <w:rFonts w:ascii="Times New Roman" w:hAnsi="Times New Roman" w:cs="Times New Roman"/>
          <w:sz w:val="24"/>
          <w:szCs w:val="24"/>
        </w:rPr>
        <w:t>, tal como o objetivismo, por</w:t>
      </w:r>
      <w:r w:rsidRPr="009B6A1B">
        <w:rPr>
          <w:rFonts w:ascii="Times New Roman" w:hAnsi="Times New Roman" w:cs="Times New Roman"/>
          <w:sz w:val="24"/>
          <w:szCs w:val="24"/>
        </w:rPr>
        <w:t xml:space="preserve">que, </w:t>
      </w:r>
      <w:r>
        <w:rPr>
          <w:rFonts w:ascii="Times New Roman" w:hAnsi="Times New Roman" w:cs="Times New Roman"/>
          <w:sz w:val="24"/>
          <w:szCs w:val="24"/>
        </w:rPr>
        <w:t>quando a memória ignora algo, deixando-o</w:t>
      </w:r>
      <w:r w:rsidRPr="009B6A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 esquecimento, abre-se uma lacuna, deixa-se um</w:t>
      </w:r>
      <w:r w:rsidRPr="009B6A1B">
        <w:rPr>
          <w:rFonts w:ascii="Times New Roman" w:hAnsi="Times New Roman" w:cs="Times New Roman"/>
          <w:sz w:val="24"/>
          <w:szCs w:val="24"/>
        </w:rPr>
        <w:t xml:space="preserve"> espaço </w:t>
      </w:r>
      <w:r>
        <w:rPr>
          <w:rFonts w:ascii="Times New Roman" w:hAnsi="Times New Roman" w:cs="Times New Roman"/>
          <w:sz w:val="24"/>
          <w:szCs w:val="24"/>
        </w:rPr>
        <w:t xml:space="preserve">aberto, </w:t>
      </w:r>
      <w:r w:rsidRPr="009B6A1B">
        <w:rPr>
          <w:rFonts w:ascii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hAnsi="Times New Roman" w:cs="Times New Roman"/>
          <w:sz w:val="24"/>
          <w:szCs w:val="24"/>
        </w:rPr>
        <w:t>a emergência d</w:t>
      </w:r>
      <w:r w:rsidRPr="009B6A1B">
        <w:rPr>
          <w:rFonts w:ascii="Times New Roman" w:hAnsi="Times New Roman" w:cs="Times New Roman"/>
          <w:sz w:val="24"/>
          <w:szCs w:val="24"/>
        </w:rPr>
        <w:t xml:space="preserve">o novo, para o futuro. </w:t>
      </w:r>
      <w:r>
        <w:rPr>
          <w:rFonts w:ascii="Times New Roman" w:hAnsi="Times New Roman"/>
          <w:sz w:val="24"/>
          <w:szCs w:val="24"/>
        </w:rPr>
        <w:t>Para desenvolvermos esta discussão, privilegiamos a leitura imanente principalmente das obras</w:t>
      </w:r>
      <w:r w:rsidRPr="002F56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“O Nascimento da T</w:t>
      </w:r>
      <w:r w:rsidRPr="00DA4EB4">
        <w:rPr>
          <w:rFonts w:ascii="Times New Roman" w:hAnsi="Times New Roman"/>
          <w:i/>
          <w:sz w:val="24"/>
          <w:szCs w:val="24"/>
        </w:rPr>
        <w:t>ragédia (1871</w:t>
      </w:r>
      <w:r>
        <w:rPr>
          <w:rFonts w:ascii="Times New Roman" w:hAnsi="Times New Roman"/>
          <w:sz w:val="24"/>
          <w:szCs w:val="24"/>
        </w:rPr>
        <w:t xml:space="preserve">)”, </w:t>
      </w:r>
      <w:r w:rsidRPr="002F56E9">
        <w:rPr>
          <w:rFonts w:ascii="Times New Roman" w:hAnsi="Times New Roman"/>
          <w:sz w:val="24"/>
          <w:szCs w:val="24"/>
        </w:rPr>
        <w:t>“</w:t>
      </w:r>
      <w:r w:rsidRPr="002F56E9">
        <w:rPr>
          <w:rFonts w:ascii="Times New Roman" w:hAnsi="Times New Roman"/>
          <w:i/>
          <w:sz w:val="24"/>
          <w:szCs w:val="24"/>
        </w:rPr>
        <w:t>II Consideração Intempestiva (1874)”</w:t>
      </w:r>
      <w:r w:rsidRPr="002F56E9">
        <w:rPr>
          <w:rFonts w:ascii="Times New Roman" w:hAnsi="Times New Roman"/>
          <w:sz w:val="24"/>
          <w:szCs w:val="24"/>
        </w:rPr>
        <w:t>,</w:t>
      </w:r>
      <w:r w:rsidRPr="002F56E9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“Para Além do Bem e do Mal (1885-1886)”, “A Genealogia da M</w:t>
      </w:r>
      <w:r w:rsidRPr="002F56E9">
        <w:rPr>
          <w:rFonts w:ascii="Times New Roman" w:hAnsi="Times New Roman"/>
          <w:i/>
          <w:sz w:val="24"/>
          <w:szCs w:val="24"/>
        </w:rPr>
        <w:t xml:space="preserve">oral (1887)” e “A Gaia Ciência (1882)”, </w:t>
      </w:r>
      <w:r w:rsidRPr="002F56E9">
        <w:rPr>
          <w:rFonts w:ascii="Times New Roman" w:hAnsi="Times New Roman"/>
          <w:sz w:val="24"/>
          <w:szCs w:val="24"/>
        </w:rPr>
        <w:t>nas quais</w:t>
      </w:r>
      <w:r>
        <w:rPr>
          <w:rFonts w:ascii="Times New Roman" w:hAnsi="Times New Roman"/>
          <w:sz w:val="24"/>
          <w:szCs w:val="24"/>
        </w:rPr>
        <w:t xml:space="preserve"> percebemos as </w:t>
      </w:r>
      <w:r>
        <w:rPr>
          <w:rFonts w:ascii="Times New Roman" w:hAnsi="Times New Roman"/>
          <w:sz w:val="24"/>
          <w:szCs w:val="24"/>
        </w:rPr>
        <w:lastRenderedPageBreak/>
        <w:t>referências</w:t>
      </w:r>
      <w:r w:rsidRPr="002F56E9">
        <w:rPr>
          <w:rFonts w:ascii="Times New Roman" w:hAnsi="Times New Roman"/>
          <w:sz w:val="24"/>
          <w:szCs w:val="24"/>
        </w:rPr>
        <w:t xml:space="preserve"> do autor à</w:t>
      </w:r>
      <w:r>
        <w:rPr>
          <w:rFonts w:ascii="Times New Roman" w:hAnsi="Times New Roman"/>
          <w:sz w:val="24"/>
          <w:szCs w:val="24"/>
        </w:rPr>
        <w:t xml:space="preserve"> objetividade, ao sentido histórico e à memória-esquecimento, momentos estes que compõem a consciência histórica moderna.</w:t>
      </w:r>
    </w:p>
    <w:p w:rsidR="00527994" w:rsidRPr="000A196F" w:rsidRDefault="00527994" w:rsidP="000A196F">
      <w:pPr>
        <w:rPr>
          <w:rFonts w:ascii="Times New Roman" w:hAnsi="Times New Roman"/>
          <w:sz w:val="24"/>
          <w:szCs w:val="24"/>
        </w:rPr>
      </w:pPr>
    </w:p>
    <w:p w:rsidR="003C699C" w:rsidRDefault="000A196F">
      <w:pPr>
        <w:rPr>
          <w:rFonts w:ascii="Times New Roman" w:hAnsi="Times New Roman" w:cs="Times New Roman"/>
          <w:sz w:val="24"/>
          <w:szCs w:val="24"/>
        </w:rPr>
      </w:pPr>
      <w:r w:rsidRPr="00527994">
        <w:rPr>
          <w:rFonts w:ascii="Times New Roman" w:hAnsi="Times New Roman" w:cs="Times New Roman"/>
          <w:b/>
          <w:sz w:val="24"/>
          <w:szCs w:val="24"/>
        </w:rPr>
        <w:t>Palavras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27994">
        <w:rPr>
          <w:rFonts w:ascii="Times New Roman" w:hAnsi="Times New Roman" w:cs="Times New Roman"/>
          <w:b/>
          <w:sz w:val="24"/>
          <w:szCs w:val="24"/>
        </w:rPr>
        <w:t>chave</w:t>
      </w:r>
      <w:r>
        <w:rPr>
          <w:rFonts w:ascii="Times New Roman" w:hAnsi="Times New Roman" w:cs="Times New Roman"/>
          <w:sz w:val="24"/>
          <w:szCs w:val="24"/>
        </w:rPr>
        <w:t>: Nietzsche</w:t>
      </w:r>
      <w:r w:rsidR="00527994">
        <w:rPr>
          <w:rFonts w:ascii="Times New Roman" w:hAnsi="Times New Roman" w:cs="Times New Roman"/>
          <w:sz w:val="24"/>
          <w:szCs w:val="24"/>
        </w:rPr>
        <w:t>; Consciência Histórica; Memória-esquecimento.</w:t>
      </w:r>
    </w:p>
    <w:p w:rsidR="003C699C" w:rsidRDefault="003C699C">
      <w:pPr>
        <w:rPr>
          <w:rFonts w:ascii="Times New Roman" w:hAnsi="Times New Roman" w:cs="Times New Roman"/>
          <w:sz w:val="24"/>
          <w:szCs w:val="24"/>
        </w:rPr>
      </w:pPr>
    </w:p>
    <w:p w:rsidR="00FB68EF" w:rsidRDefault="00FB68EF">
      <w:pPr>
        <w:rPr>
          <w:rFonts w:ascii="Times New Roman" w:hAnsi="Times New Roman" w:cs="Times New Roman"/>
          <w:sz w:val="24"/>
          <w:szCs w:val="24"/>
        </w:rPr>
      </w:pPr>
    </w:p>
    <w:p w:rsidR="00F1522D" w:rsidRDefault="003C699C">
      <w:pPr>
        <w:rPr>
          <w:rFonts w:ascii="Times New Roman" w:hAnsi="Times New Roman" w:cs="Times New Roman"/>
          <w:b/>
          <w:sz w:val="24"/>
          <w:szCs w:val="24"/>
        </w:rPr>
      </w:pPr>
      <w:r w:rsidRPr="003C699C">
        <w:rPr>
          <w:rFonts w:ascii="Times New Roman" w:hAnsi="Times New Roman" w:cs="Times New Roman"/>
          <w:b/>
          <w:sz w:val="24"/>
          <w:szCs w:val="24"/>
        </w:rPr>
        <w:t>RÉSUMÉ</w:t>
      </w:r>
    </w:p>
    <w:p w:rsidR="00924E7D" w:rsidRDefault="00924E7D">
      <w:pPr>
        <w:rPr>
          <w:rFonts w:ascii="Times New Roman" w:hAnsi="Times New Roman" w:cs="Times New Roman"/>
          <w:b/>
          <w:sz w:val="24"/>
          <w:szCs w:val="24"/>
        </w:rPr>
      </w:pPr>
    </w:p>
    <w:p w:rsidR="00F1522D" w:rsidRDefault="00F1522D">
      <w:pPr>
        <w:rPr>
          <w:rFonts w:ascii="Times New Roman" w:hAnsi="Times New Roman" w:cs="Times New Roman"/>
          <w:b/>
          <w:sz w:val="24"/>
          <w:szCs w:val="24"/>
        </w:rPr>
      </w:pPr>
    </w:p>
    <w:p w:rsidR="00FB68EF" w:rsidRDefault="00F1522D">
      <w:p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1522D">
        <w:rPr>
          <w:rFonts w:ascii="Times New Roman" w:hAnsi="Times New Roman" w:cs="Times New Roman"/>
          <w:sz w:val="24"/>
          <w:szCs w:val="24"/>
        </w:rPr>
        <w:t>Au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départ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notre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objectif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est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comprendre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comment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Friedrich W. Nietzsche (1844-1900) </w:t>
      </w:r>
      <w:proofErr w:type="spellStart"/>
      <w:r>
        <w:rPr>
          <w:rFonts w:ascii="Times New Roman" w:hAnsi="Times New Roman" w:cs="Times New Roman"/>
          <w:sz w:val="24"/>
          <w:szCs w:val="24"/>
        </w:rPr>
        <w:t>s’occupe</w:t>
      </w:r>
      <w:proofErr w:type="spellEnd"/>
      <w:r w:rsidR="00527994" w:rsidRPr="00F1522D">
        <w:rPr>
          <w:rFonts w:ascii="Times New Roman" w:hAnsi="Times New Roman" w:cs="Times New Roman"/>
          <w:sz w:val="24"/>
          <w:szCs w:val="24"/>
        </w:rPr>
        <w:t xml:space="preserve"> </w:t>
      </w:r>
      <w:r w:rsidRPr="00F1522D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proofErr w:type="gramStart"/>
      <w:r w:rsidRPr="00F1522D">
        <w:rPr>
          <w:rFonts w:ascii="Times New Roman" w:hAnsi="Times New Roman" w:cs="Times New Roman"/>
          <w:sz w:val="24"/>
          <w:szCs w:val="24"/>
        </w:rPr>
        <w:t>la</w:t>
      </w:r>
      <w:proofErr w:type="spellEnd"/>
      <w:proofErr w:type="gram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connaissance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dans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ses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22D">
        <w:rPr>
          <w:rFonts w:ascii="Times New Roman" w:hAnsi="Times New Roman" w:cs="Times New Roman"/>
          <w:sz w:val="24"/>
          <w:szCs w:val="24"/>
        </w:rPr>
        <w:t>œuvres</w:t>
      </w:r>
      <w:proofErr w:type="spellEnd"/>
      <w:r w:rsidRPr="00F152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</w:t>
      </w:r>
      <w:r w:rsidR="009371A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perdre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implications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son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contexte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au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moment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l’élaboration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pensée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Ensuite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nous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allons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checher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connaître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75B48">
        <w:rPr>
          <w:rFonts w:ascii="Times New Roman" w:hAnsi="Times New Roman" w:cs="Times New Roman"/>
          <w:sz w:val="24"/>
          <w:szCs w:val="24"/>
        </w:rPr>
        <w:t>et</w:t>
      </w:r>
      <w:proofErr w:type="spellEnd"/>
      <w:proofErr w:type="gram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comprendre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les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trois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moments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nous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pensons</w:t>
      </w:r>
      <w:proofErr w:type="spellEnd"/>
      <w:r w:rsidR="00775B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48">
        <w:rPr>
          <w:rFonts w:ascii="Times New Roman" w:hAnsi="Times New Roman" w:cs="Times New Roman"/>
          <w:sz w:val="24"/>
          <w:szCs w:val="24"/>
        </w:rPr>
        <w:t>former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connaissance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moderne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, à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savoir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, l’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objectivisme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le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sens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et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mémoire-oubli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, tomando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dernier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moment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mémoire-oubli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non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seulement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comme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une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des</w:t>
      </w:r>
      <w:proofErr w:type="spellEnd"/>
      <w:r w:rsidR="00937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1A1">
        <w:rPr>
          <w:rFonts w:ascii="Times New Roman" w:hAnsi="Times New Roman" w:cs="Times New Roman"/>
          <w:sz w:val="24"/>
          <w:szCs w:val="24"/>
        </w:rPr>
        <w:t>étapes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constitutives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conscience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moderne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, mais, ao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même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temps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, tomando-o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comme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une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étape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l’opposition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aux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autres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d</w:t>
      </w:r>
      <w:r w:rsidR="00A70704">
        <w:rPr>
          <w:rFonts w:ascii="Times New Roman" w:hAnsi="Times New Roman" w:cs="Times New Roman"/>
          <w:sz w:val="24"/>
          <w:szCs w:val="24"/>
        </w:rPr>
        <w:t>eux</w:t>
      </w:r>
      <w:proofErr w:type="spellEnd"/>
      <w:r w:rsidR="00A707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704">
        <w:rPr>
          <w:rFonts w:ascii="Times New Roman" w:hAnsi="Times New Roman" w:cs="Times New Roman"/>
          <w:sz w:val="24"/>
          <w:szCs w:val="24"/>
        </w:rPr>
        <w:t>moments</w:t>
      </w:r>
      <w:proofErr w:type="spellEnd"/>
      <w:r w:rsidR="00A7070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70704">
        <w:rPr>
          <w:rFonts w:ascii="Times New Roman" w:hAnsi="Times New Roman" w:cs="Times New Roman"/>
          <w:sz w:val="24"/>
          <w:szCs w:val="24"/>
        </w:rPr>
        <w:t>l’objectivisme</w:t>
      </w:r>
      <w:proofErr w:type="spellEnd"/>
      <w:r w:rsidR="00A707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704">
        <w:rPr>
          <w:rFonts w:ascii="Times New Roman" w:hAnsi="Times New Roman" w:cs="Times New Roman"/>
          <w:sz w:val="24"/>
          <w:szCs w:val="24"/>
        </w:rPr>
        <w:t>et</w:t>
      </w:r>
      <w:proofErr w:type="spellEnd"/>
      <w:r w:rsidR="00A707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704">
        <w:rPr>
          <w:rFonts w:ascii="Times New Roman" w:hAnsi="Times New Roman" w:cs="Times New Roman"/>
          <w:sz w:val="24"/>
          <w:szCs w:val="24"/>
        </w:rPr>
        <w:t>l</w:t>
      </w:r>
      <w:r w:rsidR="004E373E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sens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4E373E">
        <w:rPr>
          <w:rFonts w:ascii="Times New Roman" w:hAnsi="Times New Roman" w:cs="Times New Roman"/>
          <w:sz w:val="24"/>
          <w:szCs w:val="24"/>
        </w:rPr>
        <w:t>et</w:t>
      </w:r>
      <w:proofErr w:type="spellEnd"/>
      <w:r w:rsidR="004E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704">
        <w:rPr>
          <w:rFonts w:ascii="Times New Roman" w:hAnsi="Times New Roman" w:cs="Times New Roman"/>
          <w:sz w:val="24"/>
          <w:szCs w:val="24"/>
        </w:rPr>
        <w:t>ses</w:t>
      </w:r>
      <w:proofErr w:type="spellEnd"/>
      <w:r w:rsidR="00E46C59">
        <w:rPr>
          <w:rFonts w:ascii="Times New Roman" w:hAnsi="Times New Roman" w:cs="Times New Roman"/>
          <w:sz w:val="24"/>
          <w:szCs w:val="24"/>
        </w:rPr>
        <w:t xml:space="preserve"> formes de </w:t>
      </w:r>
      <w:proofErr w:type="spellStart"/>
      <w:r w:rsidR="00E46C59">
        <w:rPr>
          <w:rFonts w:ascii="Times New Roman" w:hAnsi="Times New Roman" w:cs="Times New Roman"/>
          <w:sz w:val="24"/>
          <w:szCs w:val="24"/>
        </w:rPr>
        <w:t>savoir</w:t>
      </w:r>
      <w:proofErr w:type="spellEnd"/>
      <w:r w:rsidR="00E46C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6C59">
        <w:rPr>
          <w:rFonts w:ascii="Times New Roman" w:hAnsi="Times New Roman" w:cs="Times New Roman"/>
          <w:sz w:val="24"/>
          <w:szCs w:val="24"/>
        </w:rPr>
        <w:t>et</w:t>
      </w:r>
      <w:proofErr w:type="spellEnd"/>
      <w:r w:rsidR="00E46C59">
        <w:rPr>
          <w:rFonts w:ascii="Times New Roman" w:hAnsi="Times New Roman" w:cs="Times New Roman"/>
          <w:sz w:val="24"/>
          <w:szCs w:val="24"/>
        </w:rPr>
        <w:t xml:space="preserve"> d’</w:t>
      </w:r>
      <w:proofErr w:type="spellStart"/>
      <w:r w:rsidR="00E46C59">
        <w:rPr>
          <w:rFonts w:ascii="Times New Roman" w:hAnsi="Times New Roman" w:cs="Times New Roman"/>
          <w:sz w:val="24"/>
          <w:szCs w:val="24"/>
        </w:rPr>
        <w:t>enquêter</w:t>
      </w:r>
      <w:proofErr w:type="spellEnd"/>
      <w:r w:rsidR="00E46C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6C59">
        <w:rPr>
          <w:rFonts w:ascii="Times New Roman" w:hAnsi="Times New Roman" w:cs="Times New Roman"/>
          <w:sz w:val="24"/>
          <w:szCs w:val="24"/>
        </w:rPr>
        <w:t>sur</w:t>
      </w:r>
      <w:proofErr w:type="spellEnd"/>
      <w:r w:rsidR="00E46C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6C59">
        <w:rPr>
          <w:rFonts w:ascii="Times New Roman" w:hAnsi="Times New Roman" w:cs="Times New Roman"/>
          <w:sz w:val="24"/>
          <w:szCs w:val="24"/>
        </w:rPr>
        <w:t>le</w:t>
      </w:r>
      <w:proofErr w:type="spellEnd"/>
      <w:r w:rsidR="00E46C59">
        <w:rPr>
          <w:rFonts w:ascii="Times New Roman" w:hAnsi="Times New Roman" w:cs="Times New Roman"/>
          <w:sz w:val="24"/>
          <w:szCs w:val="24"/>
        </w:rPr>
        <w:t xml:space="preserve"> passe.</w:t>
      </w:r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Cette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212E3" w:rsidRPr="003212E3">
        <w:rPr>
          <w:rFonts w:ascii="Times New Roman" w:hAnsi="Times New Roman" w:cs="Times New Roman"/>
          <w:sz w:val="24"/>
          <w:szCs w:val="24"/>
        </w:rPr>
        <w:t>double</w:t>
      </w:r>
      <w:proofErr w:type="spellEnd"/>
      <w:proofErr w:type="gram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fonction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comprenant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le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troisième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moment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conscience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 w:rsidRPr="003212E3">
        <w:rPr>
          <w:rFonts w:ascii="Times New Roman" w:hAnsi="Times New Roman" w:cs="Times New Roman"/>
          <w:sz w:val="24"/>
          <w:szCs w:val="24"/>
        </w:rPr>
        <w:t>moderne</w:t>
      </w:r>
      <w:proofErr w:type="spellEnd"/>
      <w:r w:rsidR="003212E3" w:rsidRPr="003212E3">
        <w:rPr>
          <w:rFonts w:ascii="Times New Roman" w:hAnsi="Times New Roman" w:cs="Times New Roman"/>
          <w:sz w:val="24"/>
          <w:szCs w:val="24"/>
        </w:rPr>
        <w:t xml:space="preserve"> se dá</w:t>
      </w:r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parce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mémoire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garde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le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passé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dans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le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présent</w:t>
      </w:r>
      <w:proofErr w:type="spellEnd"/>
      <w:r w:rsidR="003212E3">
        <w:rPr>
          <w:rFonts w:ascii="Times New Roman" w:hAnsi="Times New Roman" w:cs="Times New Roman"/>
          <w:sz w:val="24"/>
          <w:szCs w:val="24"/>
        </w:rPr>
        <w:t xml:space="preserve">, ao </w:t>
      </w:r>
      <w:proofErr w:type="spellStart"/>
      <w:r w:rsidR="003212E3">
        <w:rPr>
          <w:rFonts w:ascii="Times New Roman" w:hAnsi="Times New Roman" w:cs="Times New Roman"/>
          <w:sz w:val="24"/>
          <w:szCs w:val="24"/>
        </w:rPr>
        <w:t>échapper</w:t>
      </w:r>
      <w:proofErr w:type="spellEnd"/>
      <w:r w:rsidR="00B26945">
        <w:rPr>
          <w:rFonts w:ascii="Times New Roman" w:hAnsi="Times New Roman" w:cs="Times New Roman"/>
          <w:sz w:val="24"/>
          <w:szCs w:val="24"/>
        </w:rPr>
        <w:t xml:space="preserve"> d’ </w:t>
      </w:r>
      <w:proofErr w:type="spellStart"/>
      <w:r w:rsidR="00B26945">
        <w:rPr>
          <w:rFonts w:ascii="Times New Roman" w:hAnsi="Times New Roman" w:cs="Times New Roman"/>
          <w:sz w:val="24"/>
          <w:szCs w:val="24"/>
        </w:rPr>
        <w:t>un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historicisme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qui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rende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tout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passager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sans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fixidez,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et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l’oubli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fait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mémoire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ne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reste </w:t>
      </w:r>
      <w:proofErr w:type="spellStart"/>
      <w:r w:rsidR="000F0C37">
        <w:rPr>
          <w:rFonts w:ascii="Times New Roman" w:hAnsi="Times New Roman" w:cs="Times New Roman"/>
          <w:sz w:val="24"/>
          <w:szCs w:val="24"/>
        </w:rPr>
        <w:t>pas</w:t>
      </w:r>
      <w:proofErr w:type="spellEnd"/>
      <w:r w:rsidR="000F0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397">
        <w:rPr>
          <w:rFonts w:ascii="Times New Roman" w:hAnsi="Times New Roman" w:cs="Times New Roman"/>
          <w:sz w:val="24"/>
          <w:szCs w:val="24"/>
        </w:rPr>
        <w:t>arrete</w:t>
      </w:r>
      <w:proofErr w:type="spellEnd"/>
      <w:r w:rsidR="009F2397">
        <w:rPr>
          <w:rFonts w:ascii="Times New Roman" w:hAnsi="Times New Roman" w:cs="Times New Roman"/>
          <w:sz w:val="24"/>
          <w:szCs w:val="24"/>
        </w:rPr>
        <w:t xml:space="preserve"> ao </w:t>
      </w:r>
      <w:proofErr w:type="spellStart"/>
      <w:r w:rsidR="009F2397">
        <w:rPr>
          <w:rFonts w:ascii="Times New Roman" w:hAnsi="Times New Roman" w:cs="Times New Roman"/>
          <w:sz w:val="24"/>
          <w:szCs w:val="24"/>
        </w:rPr>
        <w:t>passé</w:t>
      </w:r>
      <w:proofErr w:type="spellEnd"/>
      <w:r w:rsidR="009F23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F2397">
        <w:rPr>
          <w:rFonts w:ascii="Times New Roman" w:hAnsi="Times New Roman" w:cs="Times New Roman"/>
          <w:sz w:val="24"/>
          <w:szCs w:val="24"/>
        </w:rPr>
        <w:t>aux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faits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comme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l’objectivisme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parce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 que,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quand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mémoire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 manque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quelque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chose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, deixando-o no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oubli</w:t>
      </w:r>
      <w:proofErr w:type="spellEnd"/>
      <w:r w:rsidR="00E0612D">
        <w:rPr>
          <w:rFonts w:ascii="Times New Roman" w:hAnsi="Times New Roman" w:cs="Times New Roman"/>
          <w:sz w:val="24"/>
          <w:szCs w:val="24"/>
        </w:rPr>
        <w:t xml:space="preserve">, se </w:t>
      </w:r>
      <w:proofErr w:type="spellStart"/>
      <w:r w:rsidR="00E0612D">
        <w:rPr>
          <w:rFonts w:ascii="Times New Roman" w:hAnsi="Times New Roman" w:cs="Times New Roman"/>
          <w:sz w:val="24"/>
          <w:szCs w:val="24"/>
        </w:rPr>
        <w:t>ouvre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 une </w:t>
      </w:r>
      <w:proofErr w:type="spellStart"/>
      <w:r w:rsidR="008E18D9">
        <w:rPr>
          <w:rFonts w:ascii="Times New Roman" w:hAnsi="Times New Roman" w:cs="Times New Roman"/>
          <w:sz w:val="24"/>
          <w:szCs w:val="24"/>
        </w:rPr>
        <w:t>lacune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, deixa-se um espace </w:t>
      </w:r>
      <w:proofErr w:type="spellStart"/>
      <w:r w:rsidR="008E18D9">
        <w:rPr>
          <w:rFonts w:ascii="Times New Roman" w:hAnsi="Times New Roman" w:cs="Times New Roman"/>
          <w:sz w:val="24"/>
          <w:szCs w:val="24"/>
        </w:rPr>
        <w:t>ouvert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8D9">
        <w:rPr>
          <w:rFonts w:ascii="Times New Roman" w:hAnsi="Times New Roman" w:cs="Times New Roman"/>
          <w:sz w:val="24"/>
          <w:szCs w:val="24"/>
        </w:rPr>
        <w:t>pour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8D9">
        <w:rPr>
          <w:rFonts w:ascii="Times New Roman" w:hAnsi="Times New Roman" w:cs="Times New Roman"/>
          <w:sz w:val="24"/>
          <w:szCs w:val="24"/>
        </w:rPr>
        <w:t>l’émergence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8D9">
        <w:rPr>
          <w:rFonts w:ascii="Times New Roman" w:hAnsi="Times New Roman" w:cs="Times New Roman"/>
          <w:sz w:val="24"/>
          <w:szCs w:val="24"/>
        </w:rPr>
        <w:t>du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8D9">
        <w:rPr>
          <w:rFonts w:ascii="Times New Roman" w:hAnsi="Times New Roman" w:cs="Times New Roman"/>
          <w:sz w:val="24"/>
          <w:szCs w:val="24"/>
        </w:rPr>
        <w:t>nouveau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E18D9">
        <w:rPr>
          <w:rFonts w:ascii="Times New Roman" w:hAnsi="Times New Roman" w:cs="Times New Roman"/>
          <w:sz w:val="24"/>
          <w:szCs w:val="24"/>
        </w:rPr>
        <w:t>pour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8D9">
        <w:rPr>
          <w:rFonts w:ascii="Times New Roman" w:hAnsi="Times New Roman" w:cs="Times New Roman"/>
          <w:sz w:val="24"/>
          <w:szCs w:val="24"/>
        </w:rPr>
        <w:t>l’avenir</w:t>
      </w:r>
      <w:proofErr w:type="spellEnd"/>
      <w:r w:rsidR="008E18D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Pour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développer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cette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discussion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8027BA" w:rsidRPr="00416A23">
        <w:rPr>
          <w:rFonts w:ascii="Times New Roman" w:hAnsi="Times New Roman" w:cs="Times New Roman"/>
          <w:sz w:val="24"/>
          <w:szCs w:val="24"/>
        </w:rPr>
        <w:t>nous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nous</w:t>
      </w:r>
      <w:proofErr w:type="spellEnd"/>
      <w:proofErr w:type="gram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privilegions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principalment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lecture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immanente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des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sz w:val="24"/>
          <w:szCs w:val="24"/>
        </w:rPr>
        <w:t>œuvres</w:t>
      </w:r>
      <w:proofErr w:type="spellEnd"/>
      <w:r w:rsidR="008027BA" w:rsidRPr="00416A23">
        <w:rPr>
          <w:rFonts w:ascii="Times New Roman" w:hAnsi="Times New Roman" w:cs="Times New Roman"/>
          <w:sz w:val="24"/>
          <w:szCs w:val="24"/>
        </w:rPr>
        <w:t xml:space="preserve"> </w:t>
      </w:r>
      <w:r w:rsidR="008027BA" w:rsidRPr="00416A23">
        <w:rPr>
          <w:rFonts w:ascii="Times New Roman" w:hAnsi="Times New Roman" w:cs="Times New Roman"/>
          <w:i/>
          <w:sz w:val="24"/>
          <w:szCs w:val="24"/>
        </w:rPr>
        <w:t xml:space="preserve">“La </w:t>
      </w:r>
      <w:proofErr w:type="spellStart"/>
      <w:r w:rsidR="008027BA" w:rsidRPr="00416A23">
        <w:rPr>
          <w:rFonts w:ascii="Times New Roman" w:hAnsi="Times New Roman" w:cs="Times New Roman"/>
          <w:i/>
          <w:sz w:val="24"/>
          <w:szCs w:val="24"/>
        </w:rPr>
        <w:t>Naissance</w:t>
      </w:r>
      <w:proofErr w:type="spellEnd"/>
      <w:r w:rsidR="008027BA" w:rsidRPr="00416A23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="008027BA" w:rsidRPr="00416A23">
        <w:rPr>
          <w:rFonts w:ascii="Times New Roman" w:hAnsi="Times New Roman" w:cs="Times New Roman"/>
          <w:i/>
          <w:sz w:val="24"/>
          <w:szCs w:val="24"/>
        </w:rPr>
        <w:t>la</w:t>
      </w:r>
      <w:proofErr w:type="spellEnd"/>
      <w:r w:rsidR="008027BA" w:rsidRPr="00416A2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027BA" w:rsidRPr="00416A23">
        <w:rPr>
          <w:rFonts w:ascii="Times New Roman" w:hAnsi="Times New Roman" w:cs="Times New Roman"/>
          <w:i/>
          <w:sz w:val="24"/>
          <w:szCs w:val="24"/>
        </w:rPr>
        <w:t>Tragédie</w:t>
      </w:r>
      <w:proofErr w:type="spellEnd"/>
      <w:r w:rsidR="008027BA" w:rsidRPr="00416A23">
        <w:rPr>
          <w:rFonts w:ascii="Times New Roman" w:hAnsi="Times New Roman" w:cs="Times New Roman"/>
          <w:i/>
          <w:sz w:val="24"/>
          <w:szCs w:val="24"/>
        </w:rPr>
        <w:t xml:space="preserve"> (1871)”</w:t>
      </w:r>
      <w:r w:rsidR="008027BA" w:rsidRPr="00416A23">
        <w:rPr>
          <w:rFonts w:ascii="Times New Roman" w:hAnsi="Times New Roman" w:cs="Times New Roman"/>
          <w:sz w:val="24"/>
          <w:szCs w:val="24"/>
        </w:rPr>
        <w:t xml:space="preserve">, </w:t>
      </w:r>
      <w:r w:rsidR="00416A23" w:rsidRPr="00416A23">
        <w:rPr>
          <w:rFonts w:ascii="Times New Roman" w:hAnsi="Times New Roman" w:cs="Times New Roman"/>
          <w:i/>
          <w:sz w:val="24"/>
          <w:szCs w:val="24"/>
        </w:rPr>
        <w:t>“</w:t>
      </w:r>
      <w:proofErr w:type="spellStart"/>
      <w:r w:rsidR="00416A23" w:rsidRPr="00416A23">
        <w:rPr>
          <w:rFonts w:ascii="Times New Roman" w:hAnsi="Times New Roman" w:cs="Times New Roman"/>
          <w:i/>
          <w:sz w:val="24"/>
          <w:szCs w:val="24"/>
        </w:rPr>
        <w:t>Considération</w:t>
      </w:r>
      <w:proofErr w:type="spellEnd"/>
      <w:r w:rsidR="00416A23" w:rsidRPr="00416A2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16A23" w:rsidRPr="00416A23">
        <w:rPr>
          <w:rFonts w:ascii="Times New Roman" w:hAnsi="Times New Roman" w:cs="Times New Roman"/>
          <w:i/>
          <w:sz w:val="24"/>
          <w:szCs w:val="24"/>
        </w:rPr>
        <w:t>Intempestive</w:t>
      </w:r>
      <w:proofErr w:type="spellEnd"/>
      <w:r w:rsidR="00416A23" w:rsidRPr="00416A23">
        <w:rPr>
          <w:rFonts w:ascii="Times New Roman" w:hAnsi="Times New Roman" w:cs="Times New Roman"/>
          <w:i/>
          <w:sz w:val="24"/>
          <w:szCs w:val="24"/>
        </w:rPr>
        <w:t xml:space="preserve"> II (1874)”</w:t>
      </w:r>
      <w:r w:rsidR="00416A23">
        <w:rPr>
          <w:rFonts w:ascii="Times New Roman" w:hAnsi="Times New Roman" w:cs="Times New Roman"/>
          <w:sz w:val="24"/>
          <w:szCs w:val="24"/>
        </w:rPr>
        <w:t>, “</w:t>
      </w:r>
      <w:proofErr w:type="spellStart"/>
      <w:r w:rsidR="00416A23" w:rsidRPr="00D9402F">
        <w:rPr>
          <w:rFonts w:ascii="Times New Roman" w:eastAsia="Calibri" w:hAnsi="Times New Roman" w:cs="Times New Roman"/>
          <w:i/>
          <w:sz w:val="24"/>
          <w:szCs w:val="24"/>
        </w:rPr>
        <w:t>Par-delà</w:t>
      </w:r>
      <w:proofErr w:type="spellEnd"/>
      <w:r w:rsidR="00416A2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="00416A23">
        <w:rPr>
          <w:rFonts w:ascii="Times New Roman" w:eastAsia="Calibri" w:hAnsi="Times New Roman" w:cs="Times New Roman"/>
          <w:i/>
          <w:sz w:val="24"/>
          <w:szCs w:val="24"/>
        </w:rPr>
        <w:t>Bien</w:t>
      </w:r>
      <w:proofErr w:type="spellEnd"/>
      <w:r w:rsidR="00416A23">
        <w:rPr>
          <w:rFonts w:ascii="Times New Roman" w:eastAsia="Calibri" w:hAnsi="Times New Roman" w:cs="Times New Roman"/>
          <w:i/>
          <w:sz w:val="24"/>
          <w:szCs w:val="24"/>
        </w:rPr>
        <w:t xml:space="preserve"> e M</w:t>
      </w:r>
      <w:r w:rsidR="00416A23" w:rsidRPr="00D9402F">
        <w:rPr>
          <w:rFonts w:ascii="Times New Roman" w:eastAsia="Calibri" w:hAnsi="Times New Roman" w:cs="Times New Roman"/>
          <w:i/>
          <w:sz w:val="24"/>
          <w:szCs w:val="24"/>
        </w:rPr>
        <w:t>ale</w:t>
      </w:r>
      <w:r w:rsidR="00416A23">
        <w:rPr>
          <w:rFonts w:ascii="Times New Roman" w:eastAsia="Calibri" w:hAnsi="Times New Roman" w:cs="Times New Roman"/>
          <w:i/>
          <w:sz w:val="24"/>
          <w:szCs w:val="24"/>
        </w:rPr>
        <w:t xml:space="preserve">: </w:t>
      </w:r>
      <w:proofErr w:type="spellStart"/>
      <w:r w:rsidR="00416A23">
        <w:rPr>
          <w:rFonts w:ascii="Times New Roman" w:eastAsia="Calibri" w:hAnsi="Times New Roman" w:cs="Times New Roman"/>
          <w:i/>
          <w:sz w:val="24"/>
          <w:szCs w:val="24"/>
        </w:rPr>
        <w:t>Prélude</w:t>
      </w:r>
      <w:proofErr w:type="spellEnd"/>
      <w:r w:rsidR="00416A23">
        <w:rPr>
          <w:rFonts w:ascii="Times New Roman" w:eastAsia="Calibri" w:hAnsi="Times New Roman" w:cs="Times New Roman"/>
          <w:i/>
          <w:sz w:val="24"/>
          <w:szCs w:val="24"/>
        </w:rPr>
        <w:t xml:space="preserve"> à une </w:t>
      </w:r>
      <w:proofErr w:type="spellStart"/>
      <w:r w:rsidR="00416A23">
        <w:rPr>
          <w:rFonts w:ascii="Times New Roman" w:eastAsia="Calibri" w:hAnsi="Times New Roman" w:cs="Times New Roman"/>
          <w:i/>
          <w:sz w:val="24"/>
          <w:szCs w:val="24"/>
        </w:rPr>
        <w:t>Philosophie</w:t>
      </w:r>
      <w:proofErr w:type="spellEnd"/>
      <w:r w:rsidR="00416A23">
        <w:rPr>
          <w:rFonts w:ascii="Times New Roman" w:eastAsia="Calibri" w:hAnsi="Times New Roman" w:cs="Times New Roman"/>
          <w:i/>
          <w:sz w:val="24"/>
          <w:szCs w:val="24"/>
        </w:rPr>
        <w:t xml:space="preserve"> de </w:t>
      </w:r>
      <w:proofErr w:type="spellStart"/>
      <w:r w:rsidR="00416A23">
        <w:rPr>
          <w:rFonts w:ascii="Times New Roman" w:eastAsia="Calibri" w:hAnsi="Times New Roman" w:cs="Times New Roman"/>
          <w:i/>
          <w:sz w:val="24"/>
          <w:szCs w:val="24"/>
        </w:rPr>
        <w:t>L’avenir</w:t>
      </w:r>
      <w:proofErr w:type="spellEnd"/>
      <w:r w:rsidR="00416A23">
        <w:rPr>
          <w:rFonts w:ascii="Times New Roman" w:eastAsia="Calibri" w:hAnsi="Times New Roman" w:cs="Times New Roman"/>
          <w:i/>
          <w:sz w:val="24"/>
          <w:szCs w:val="24"/>
        </w:rPr>
        <w:t xml:space="preserve"> (1885-1886)</w:t>
      </w:r>
      <w:r w:rsidR="00416A23">
        <w:rPr>
          <w:rFonts w:ascii="Times New Roman" w:eastAsia="Calibri" w:hAnsi="Times New Roman" w:cs="Times New Roman"/>
          <w:sz w:val="24"/>
          <w:szCs w:val="24"/>
        </w:rPr>
        <w:t xml:space="preserve">”, </w:t>
      </w:r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 xml:space="preserve">“La </w:t>
      </w:r>
      <w:proofErr w:type="spellStart"/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>généalogie</w:t>
      </w:r>
      <w:proofErr w:type="spellEnd"/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 xml:space="preserve"> de </w:t>
      </w:r>
      <w:proofErr w:type="spellStart"/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>la</w:t>
      </w:r>
      <w:proofErr w:type="spellEnd"/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 xml:space="preserve"> moral (1887)”</w:t>
      </w:r>
      <w:proofErr w:type="spellStart"/>
      <w:r w:rsidR="00416A23">
        <w:rPr>
          <w:rFonts w:ascii="Times New Roman" w:eastAsia="Calibri" w:hAnsi="Times New Roman" w:cs="Times New Roman"/>
          <w:sz w:val="24"/>
          <w:szCs w:val="24"/>
        </w:rPr>
        <w:t>et</w:t>
      </w:r>
      <w:proofErr w:type="spellEnd"/>
      <w:r w:rsidR="00416A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16A23">
        <w:rPr>
          <w:rFonts w:ascii="Times New Roman" w:eastAsia="Calibri" w:hAnsi="Times New Roman" w:cs="Times New Roman"/>
          <w:sz w:val="24"/>
          <w:szCs w:val="24"/>
        </w:rPr>
        <w:t>le</w:t>
      </w:r>
      <w:proofErr w:type="spellEnd"/>
      <w:r w:rsidR="00416A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>“</w:t>
      </w:r>
      <w:proofErr w:type="spellStart"/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>Gai</w:t>
      </w:r>
      <w:proofErr w:type="spellEnd"/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>Savoir</w:t>
      </w:r>
      <w:proofErr w:type="spellEnd"/>
      <w:r w:rsidR="00416A23" w:rsidRPr="00416A23">
        <w:rPr>
          <w:rFonts w:ascii="Times New Roman" w:eastAsia="Calibri" w:hAnsi="Times New Roman" w:cs="Times New Roman"/>
          <w:i/>
          <w:sz w:val="24"/>
          <w:szCs w:val="24"/>
        </w:rPr>
        <w:t xml:space="preserve"> (1882)”</w:t>
      </w:r>
      <w:r w:rsidR="00416A2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416A23">
        <w:rPr>
          <w:rFonts w:ascii="Times New Roman" w:hAnsi="Times New Roman" w:cs="Times New Roman"/>
          <w:sz w:val="24"/>
          <w:szCs w:val="24"/>
        </w:rPr>
        <w:t>où</w:t>
      </w:r>
      <w:proofErr w:type="spellEnd"/>
      <w:r w:rsid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6A23">
        <w:rPr>
          <w:rFonts w:ascii="Times New Roman" w:hAnsi="Times New Roman" w:cs="Times New Roman"/>
          <w:sz w:val="24"/>
          <w:szCs w:val="24"/>
        </w:rPr>
        <w:t>nous</w:t>
      </w:r>
      <w:proofErr w:type="spellEnd"/>
      <w:r w:rsid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6A23">
        <w:rPr>
          <w:rFonts w:ascii="Times New Roman" w:hAnsi="Times New Roman" w:cs="Times New Roman"/>
          <w:sz w:val="24"/>
          <w:szCs w:val="24"/>
        </w:rPr>
        <w:t>voyons</w:t>
      </w:r>
      <w:proofErr w:type="spellEnd"/>
      <w:r w:rsid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6A23">
        <w:rPr>
          <w:rFonts w:ascii="Times New Roman" w:hAnsi="Times New Roman" w:cs="Times New Roman"/>
          <w:sz w:val="24"/>
          <w:szCs w:val="24"/>
        </w:rPr>
        <w:t>des</w:t>
      </w:r>
      <w:proofErr w:type="spellEnd"/>
      <w:r w:rsidR="00416A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6A23">
        <w:rPr>
          <w:rFonts w:ascii="Times New Roman" w:hAnsi="Times New Roman" w:cs="Times New Roman"/>
          <w:sz w:val="24"/>
          <w:szCs w:val="24"/>
        </w:rPr>
        <w:t>références</w:t>
      </w:r>
      <w:proofErr w:type="spellEnd"/>
      <w:r w:rsidR="00416A2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416A23">
        <w:rPr>
          <w:rFonts w:ascii="Times New Roman" w:hAnsi="Times New Roman" w:cs="Times New Roman"/>
          <w:sz w:val="24"/>
          <w:szCs w:val="24"/>
        </w:rPr>
        <w:t>l’auteur</w:t>
      </w:r>
      <w:proofErr w:type="spellEnd"/>
      <w:r w:rsidR="00416A23">
        <w:rPr>
          <w:rFonts w:ascii="Times New Roman" w:hAnsi="Times New Roman" w:cs="Times New Roman"/>
          <w:sz w:val="24"/>
          <w:szCs w:val="24"/>
        </w:rPr>
        <w:t xml:space="preserve"> à </w:t>
      </w:r>
      <w:proofErr w:type="spellStart"/>
      <w:r w:rsidR="00416A23">
        <w:rPr>
          <w:rFonts w:ascii="Times New Roman" w:hAnsi="Times New Roman" w:cs="Times New Roman"/>
          <w:sz w:val="24"/>
          <w:szCs w:val="24"/>
        </w:rPr>
        <w:t>l’objectivisme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au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sens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et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à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mémoire-oubli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moments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ces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qui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composent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conscience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AC0">
        <w:rPr>
          <w:rFonts w:ascii="Times New Roman" w:hAnsi="Times New Roman" w:cs="Times New Roman"/>
          <w:sz w:val="24"/>
          <w:szCs w:val="24"/>
        </w:rPr>
        <w:t>moderne</w:t>
      </w:r>
      <w:proofErr w:type="spellEnd"/>
      <w:r w:rsidR="00BE5AC0">
        <w:rPr>
          <w:rFonts w:ascii="Times New Roman" w:hAnsi="Times New Roman" w:cs="Times New Roman"/>
          <w:sz w:val="24"/>
          <w:szCs w:val="24"/>
        </w:rPr>
        <w:t>.</w:t>
      </w:r>
      <w:r w:rsidR="00416A23">
        <w:rPr>
          <w:rFonts w:ascii="Times New Roman" w:hAnsi="Times New Roman" w:cs="Times New Roman"/>
          <w:sz w:val="24"/>
          <w:szCs w:val="24"/>
        </w:rPr>
        <w:t xml:space="preserve"> </w:t>
      </w:r>
      <w:r w:rsidR="003212E3" w:rsidRPr="00416A2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B68EF" w:rsidRDefault="00FB68EF">
      <w:pPr>
        <w:rPr>
          <w:rFonts w:ascii="Times New Roman" w:hAnsi="Times New Roman" w:cs="Times New Roman"/>
          <w:i/>
          <w:sz w:val="24"/>
          <w:szCs w:val="24"/>
        </w:rPr>
      </w:pPr>
    </w:p>
    <w:p w:rsidR="006A0013" w:rsidRPr="00FB68EF" w:rsidRDefault="00FB68EF">
      <w:pPr>
        <w:rPr>
          <w:rFonts w:ascii="Times New Roman" w:eastAsia="Times New Roman" w:hAnsi="Times New Roman" w:cs="Times New Roman"/>
          <w:sz w:val="24"/>
          <w:szCs w:val="24"/>
          <w:lang w:val="fr-FR" w:eastAsia="pt-BR"/>
        </w:rPr>
      </w:pPr>
      <w:proofErr w:type="spellStart"/>
      <w:r w:rsidRPr="00FB68EF">
        <w:rPr>
          <w:rFonts w:ascii="Times New Roman" w:hAnsi="Times New Roman" w:cs="Times New Roman"/>
          <w:b/>
          <w:sz w:val="24"/>
          <w:szCs w:val="24"/>
        </w:rPr>
        <w:t>Mots-clés</w:t>
      </w:r>
      <w:proofErr w:type="spellEnd"/>
      <w:r w:rsidRPr="00FB68EF">
        <w:rPr>
          <w:rFonts w:ascii="Times New Roman" w:hAnsi="Times New Roman" w:cs="Times New Roman"/>
          <w:b/>
          <w:sz w:val="24"/>
          <w:szCs w:val="24"/>
        </w:rPr>
        <w:t>:</w:t>
      </w:r>
      <w:r w:rsidRPr="00FB68EF">
        <w:rPr>
          <w:rFonts w:ascii="Times New Roman" w:hAnsi="Times New Roman" w:cs="Times New Roman"/>
          <w:sz w:val="24"/>
          <w:szCs w:val="24"/>
        </w:rPr>
        <w:t xml:space="preserve"> Nietzsche; La </w:t>
      </w:r>
      <w:proofErr w:type="spellStart"/>
      <w:r w:rsidRPr="00FB68EF">
        <w:rPr>
          <w:rFonts w:ascii="Times New Roman" w:hAnsi="Times New Roman" w:cs="Times New Roman"/>
          <w:sz w:val="24"/>
          <w:szCs w:val="24"/>
        </w:rPr>
        <w:t>Conscience</w:t>
      </w:r>
      <w:proofErr w:type="spellEnd"/>
      <w:r w:rsidRPr="00FB68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68EF">
        <w:rPr>
          <w:rFonts w:ascii="Times New Roman" w:hAnsi="Times New Roman" w:cs="Times New Roman"/>
          <w:sz w:val="24"/>
          <w:szCs w:val="24"/>
        </w:rPr>
        <w:t>Historique</w:t>
      </w:r>
      <w:proofErr w:type="spellEnd"/>
      <w:r w:rsidRPr="00FB68EF">
        <w:rPr>
          <w:rFonts w:ascii="Times New Roman" w:hAnsi="Times New Roman" w:cs="Times New Roman"/>
          <w:sz w:val="24"/>
          <w:szCs w:val="24"/>
        </w:rPr>
        <w:t xml:space="preserve">; La </w:t>
      </w:r>
      <w:proofErr w:type="spellStart"/>
      <w:r w:rsidRPr="00FB68EF">
        <w:rPr>
          <w:rFonts w:ascii="Times New Roman" w:hAnsi="Times New Roman" w:cs="Times New Roman"/>
          <w:sz w:val="24"/>
          <w:szCs w:val="24"/>
        </w:rPr>
        <w:t>Mémoire-oubli</w:t>
      </w:r>
      <w:proofErr w:type="spellEnd"/>
      <w:r w:rsidRPr="00FB68EF">
        <w:rPr>
          <w:rFonts w:ascii="Times New Roman" w:hAnsi="Times New Roman" w:cs="Times New Roman"/>
          <w:sz w:val="24"/>
          <w:szCs w:val="24"/>
        </w:rPr>
        <w:t>.</w:t>
      </w:r>
      <w:r w:rsidR="003212E3" w:rsidRPr="00FB68EF">
        <w:rPr>
          <w:rFonts w:ascii="Times New Roman" w:eastAsia="Times New Roman" w:hAnsi="Times New Roman" w:cs="Times New Roman"/>
          <w:sz w:val="24"/>
          <w:szCs w:val="24"/>
          <w:lang w:val="fr-FR" w:eastAsia="pt-BR"/>
        </w:rPr>
        <w:t xml:space="preserve"> </w:t>
      </w:r>
    </w:p>
    <w:p w:rsidR="00FB68EF" w:rsidRDefault="00FB68EF">
      <w:pPr>
        <w:rPr>
          <w:rFonts w:ascii="Times New Roman" w:hAnsi="Times New Roman" w:cs="Times New Roman"/>
          <w:b/>
          <w:sz w:val="24"/>
          <w:szCs w:val="24"/>
        </w:rPr>
      </w:pPr>
    </w:p>
    <w:p w:rsidR="00924E7D" w:rsidRDefault="00924E7D">
      <w:pPr>
        <w:rPr>
          <w:rFonts w:ascii="Times New Roman" w:hAnsi="Times New Roman" w:cs="Times New Roman"/>
          <w:sz w:val="24"/>
          <w:szCs w:val="24"/>
        </w:rPr>
      </w:pPr>
    </w:p>
    <w:p w:rsidR="006A0013" w:rsidRDefault="006A0013" w:rsidP="006A001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1.  NIETZSCHE, A HISTÓRIA E OS HISTORIADORES</w:t>
      </w:r>
      <w:r w:rsidR="005F569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5F569F">
        <w:rPr>
          <w:rFonts w:ascii="Times New Roman" w:hAnsi="Times New Roman" w:cs="Times New Roman"/>
          <w:b/>
          <w:sz w:val="24"/>
          <w:szCs w:val="24"/>
        </w:rPr>
        <w:t>MODERNOS</w:t>
      </w:r>
      <w:proofErr w:type="gramEnd"/>
    </w:p>
    <w:p w:rsidR="006A0013" w:rsidRDefault="006A0013" w:rsidP="006A0013">
      <w:pPr>
        <w:rPr>
          <w:rFonts w:ascii="Times New Roman" w:hAnsi="Times New Roman" w:cs="Times New Roman"/>
          <w:b/>
          <w:sz w:val="24"/>
          <w:szCs w:val="24"/>
        </w:rPr>
      </w:pPr>
    </w:p>
    <w:p w:rsidR="004173B0" w:rsidRDefault="004173B0" w:rsidP="004173B0">
      <w:pPr>
        <w:rPr>
          <w:rFonts w:ascii="Times New Roman" w:hAnsi="Times New Roman" w:cs="Times New Roman"/>
          <w:b/>
          <w:sz w:val="24"/>
          <w:szCs w:val="24"/>
        </w:rPr>
      </w:pPr>
    </w:p>
    <w:p w:rsidR="00A93ECB" w:rsidRDefault="00A93ECB" w:rsidP="004173B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final</w:t>
      </w:r>
      <w:r w:rsidR="006A0013">
        <w:rPr>
          <w:rFonts w:ascii="Times New Roman" w:hAnsi="Times New Roman" w:cs="Times New Roman"/>
          <w:sz w:val="24"/>
          <w:szCs w:val="24"/>
        </w:rPr>
        <w:t xml:space="preserve"> do século XVIII e limiar do século XIX, a Alemanha se encontra diante de problemas fundamentais que influenciam decisivamente a posição assumida pel</w:t>
      </w:r>
      <w:r>
        <w:rPr>
          <w:rFonts w:ascii="Times New Roman" w:hAnsi="Times New Roman" w:cs="Times New Roman"/>
          <w:sz w:val="24"/>
          <w:szCs w:val="24"/>
        </w:rPr>
        <w:t xml:space="preserve">os seus historiadores de ofício. </w:t>
      </w:r>
    </w:p>
    <w:p w:rsidR="00AD4654" w:rsidRDefault="00A93ECB" w:rsidP="004173B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acordo com Josep Fontana, dois problemas são mais urgentes:</w:t>
      </w:r>
      <w:r w:rsidR="006A0013">
        <w:rPr>
          <w:rFonts w:ascii="Times New Roman" w:hAnsi="Times New Roman" w:cs="Times New Roman"/>
          <w:sz w:val="24"/>
          <w:szCs w:val="24"/>
        </w:rPr>
        <w:t xml:space="preserve"> 1) desejo por </w:t>
      </w:r>
      <w:r>
        <w:rPr>
          <w:rFonts w:ascii="Times New Roman" w:hAnsi="Times New Roman" w:cs="Times New Roman"/>
          <w:sz w:val="24"/>
          <w:szCs w:val="24"/>
        </w:rPr>
        <w:t xml:space="preserve">promover a </w:t>
      </w:r>
      <w:r w:rsidR="006A0013">
        <w:rPr>
          <w:rFonts w:ascii="Times New Roman" w:hAnsi="Times New Roman" w:cs="Times New Roman"/>
          <w:sz w:val="24"/>
          <w:szCs w:val="24"/>
        </w:rPr>
        <w:t>unificação política</w:t>
      </w:r>
      <w:r>
        <w:rPr>
          <w:rFonts w:ascii="Times New Roman" w:hAnsi="Times New Roman" w:cs="Times New Roman"/>
          <w:sz w:val="24"/>
          <w:szCs w:val="24"/>
        </w:rPr>
        <w:t xml:space="preserve"> dos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estados-nação</w:t>
      </w:r>
      <w:proofErr w:type="spellEnd"/>
      <w:r w:rsidR="006A0013">
        <w:rPr>
          <w:rFonts w:ascii="Times New Roman" w:hAnsi="Times New Roman" w:cs="Times New Roman"/>
          <w:sz w:val="24"/>
          <w:szCs w:val="24"/>
        </w:rPr>
        <w:t>; 2) desejo por modernização, abstendo-se da via revolucionária, alternativa então seguida pela França. Desta forma, a única saída encontrada pelos intelectuais alemães para pro</w:t>
      </w:r>
      <w:r>
        <w:rPr>
          <w:rFonts w:ascii="Times New Roman" w:hAnsi="Times New Roman" w:cs="Times New Roman"/>
          <w:sz w:val="24"/>
          <w:szCs w:val="24"/>
        </w:rPr>
        <w:t xml:space="preserve">mover a integração dos estados </w:t>
      </w:r>
      <w:r w:rsidR="006A0013">
        <w:rPr>
          <w:rFonts w:ascii="Times New Roman" w:hAnsi="Times New Roman" w:cs="Times New Roman"/>
          <w:sz w:val="24"/>
          <w:szCs w:val="24"/>
        </w:rPr>
        <w:t>e incentivar a modernização das unidades que compunham a Alemanha no período é via unidad</w:t>
      </w:r>
      <w:r w:rsidR="008A2B79">
        <w:rPr>
          <w:rFonts w:ascii="Times New Roman" w:hAnsi="Times New Roman" w:cs="Times New Roman"/>
          <w:sz w:val="24"/>
          <w:szCs w:val="24"/>
        </w:rPr>
        <w:t>e cultural, pautada n</w:t>
      </w:r>
      <w:r w:rsidR="006A0013">
        <w:rPr>
          <w:rFonts w:ascii="Times New Roman" w:hAnsi="Times New Roman" w:cs="Times New Roman"/>
          <w:sz w:val="24"/>
          <w:szCs w:val="24"/>
        </w:rPr>
        <w:t>a língua alemã. Para isto, os estudiosos a</w:t>
      </w:r>
      <w:r w:rsidR="003D5C25">
        <w:rPr>
          <w:rFonts w:ascii="Times New Roman" w:hAnsi="Times New Roman" w:cs="Times New Roman"/>
          <w:sz w:val="24"/>
          <w:szCs w:val="24"/>
        </w:rPr>
        <w:t>lemães trabalham para</w:t>
      </w:r>
      <w:r w:rsidR="006A0013">
        <w:rPr>
          <w:rFonts w:ascii="Times New Roman" w:hAnsi="Times New Roman" w:cs="Times New Roman"/>
          <w:sz w:val="24"/>
          <w:szCs w:val="24"/>
        </w:rPr>
        <w:t xml:space="preserve"> resgatar elementos nacionais, como mitos, poesias, leis antigas, </w:t>
      </w:r>
      <w:r w:rsidR="00AD4654">
        <w:rPr>
          <w:rFonts w:ascii="Times New Roman" w:hAnsi="Times New Roman" w:cs="Times New Roman"/>
          <w:sz w:val="24"/>
          <w:szCs w:val="24"/>
        </w:rPr>
        <w:t xml:space="preserve">e </w:t>
      </w:r>
      <w:r w:rsidR="006A0013">
        <w:rPr>
          <w:rFonts w:ascii="Times New Roman" w:hAnsi="Times New Roman" w:cs="Times New Roman"/>
          <w:sz w:val="24"/>
          <w:szCs w:val="24"/>
        </w:rPr>
        <w:t xml:space="preserve">que, ao reuni-los, crie um passado dito comum para os alemães. </w:t>
      </w:r>
      <w:r w:rsidR="008A2B79">
        <w:rPr>
          <w:rFonts w:ascii="Times New Roman" w:hAnsi="Times New Roman" w:cs="Times New Roman"/>
          <w:sz w:val="24"/>
          <w:szCs w:val="24"/>
        </w:rPr>
        <w:t>Paralelo a i</w:t>
      </w:r>
      <w:r w:rsidR="006A0013">
        <w:rPr>
          <w:rFonts w:ascii="Times New Roman" w:hAnsi="Times New Roman" w:cs="Times New Roman"/>
          <w:sz w:val="24"/>
          <w:szCs w:val="24"/>
        </w:rPr>
        <w:t>sto</w:t>
      </w:r>
      <w:r w:rsidR="008A2B79">
        <w:rPr>
          <w:rFonts w:ascii="Times New Roman" w:hAnsi="Times New Roman" w:cs="Times New Roman"/>
          <w:sz w:val="24"/>
          <w:szCs w:val="24"/>
        </w:rPr>
        <w:t xml:space="preserve"> se mostra muito importante</w:t>
      </w:r>
      <w:r w:rsidR="006A00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A001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6A0013">
        <w:rPr>
          <w:rFonts w:ascii="Times New Roman" w:hAnsi="Times New Roman" w:cs="Times New Roman"/>
          <w:sz w:val="24"/>
          <w:szCs w:val="24"/>
        </w:rPr>
        <w:t xml:space="preserve"> con</w:t>
      </w:r>
      <w:r w:rsidR="003D5C25">
        <w:rPr>
          <w:rFonts w:ascii="Times New Roman" w:hAnsi="Times New Roman" w:cs="Times New Roman"/>
          <w:sz w:val="24"/>
          <w:szCs w:val="24"/>
        </w:rPr>
        <w:t>solidação da história como ciência</w:t>
      </w:r>
      <w:r w:rsidR="006A00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D4654" w:rsidRDefault="006A0013" w:rsidP="004173B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Nesse período, a história não goza ainda de um estatuto de cientificidade, e busca então a instauração do mesmo, para valer como ciência empírica. Tendo em vista isso, </w:t>
      </w:r>
      <w:r w:rsidR="003D5C25">
        <w:rPr>
          <w:rFonts w:ascii="Times New Roman" w:hAnsi="Times New Roman" w:cs="Times New Roman"/>
          <w:sz w:val="24"/>
          <w:szCs w:val="24"/>
        </w:rPr>
        <w:t xml:space="preserve">como </w:t>
      </w:r>
      <w:r>
        <w:rPr>
          <w:rFonts w:ascii="Times New Roman" w:hAnsi="Times New Roman" w:cs="Times New Roman"/>
          <w:sz w:val="24"/>
          <w:szCs w:val="24"/>
        </w:rPr>
        <w:t>a</w:t>
      </w:r>
      <w:r w:rsidR="003D5C25">
        <w:rPr>
          <w:rFonts w:ascii="Times New Roman" w:hAnsi="Times New Roman" w:cs="Times New Roman"/>
          <w:sz w:val="24"/>
          <w:szCs w:val="24"/>
        </w:rPr>
        <w:t>ponta Josep Fontana, a</w:t>
      </w:r>
      <w:r>
        <w:rPr>
          <w:rFonts w:ascii="Times New Roman" w:hAnsi="Times New Roman" w:cs="Times New Roman"/>
          <w:sz w:val="24"/>
          <w:szCs w:val="24"/>
        </w:rPr>
        <w:t xml:space="preserve"> história faz uso então de métodos de crítica erudita, pego emprestados do campo da filologia clássica. O responsável </w:t>
      </w:r>
      <w:r w:rsidR="003D5C25">
        <w:rPr>
          <w:rFonts w:ascii="Times New Roman" w:hAnsi="Times New Roman" w:cs="Times New Roman"/>
          <w:sz w:val="24"/>
          <w:szCs w:val="24"/>
        </w:rPr>
        <w:t xml:space="preserve">então </w:t>
      </w:r>
      <w:r>
        <w:rPr>
          <w:rFonts w:ascii="Times New Roman" w:hAnsi="Times New Roman" w:cs="Times New Roman"/>
          <w:sz w:val="24"/>
          <w:szCs w:val="24"/>
        </w:rPr>
        <w:t xml:space="preserve">por introduzir na historiografia o método de crítica erudita da filologia clássica é o alemão </w:t>
      </w:r>
      <w:proofErr w:type="spellStart"/>
      <w:r>
        <w:rPr>
          <w:rFonts w:ascii="Times New Roman" w:hAnsi="Times New Roman" w:cs="Times New Roman"/>
          <w:sz w:val="24"/>
          <w:szCs w:val="24"/>
        </w:rPr>
        <w:t>Niebuhr</w:t>
      </w:r>
      <w:proofErr w:type="spellEnd"/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A0013" w:rsidRDefault="003D5C25" w:rsidP="004173B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Porém, de fato, como afirma Josep Fontana, </w:t>
      </w:r>
      <w:r w:rsidR="006A0013">
        <w:rPr>
          <w:rFonts w:ascii="Times New Roman" w:hAnsi="Times New Roman" w:cs="Times New Roman"/>
          <w:sz w:val="24"/>
          <w:szCs w:val="24"/>
        </w:rPr>
        <w:t xml:space="preserve">o comumente disseminador do “método científico” na história é </w:t>
      </w:r>
      <w:proofErr w:type="spellStart"/>
      <w:r w:rsidR="006A0013">
        <w:rPr>
          <w:rFonts w:ascii="Times New Roman" w:hAnsi="Times New Roman" w:cs="Times New Roman"/>
          <w:sz w:val="24"/>
          <w:szCs w:val="24"/>
        </w:rPr>
        <w:t>Rank</w:t>
      </w:r>
      <w:proofErr w:type="spellEnd"/>
      <w:r w:rsidR="006A0013">
        <w:rPr>
          <w:rStyle w:val="Refdenotaderodap"/>
          <w:rFonts w:ascii="Times New Roman" w:hAnsi="Times New Roman" w:cs="Times New Roman"/>
          <w:sz w:val="24"/>
          <w:szCs w:val="24"/>
        </w:rPr>
        <w:footnoteReference w:id="4"/>
      </w:r>
      <w:r w:rsidR="006A0013">
        <w:rPr>
          <w:rFonts w:ascii="Times New Roman" w:hAnsi="Times New Roman" w:cs="Times New Roman"/>
          <w:sz w:val="24"/>
          <w:szCs w:val="24"/>
        </w:rPr>
        <w:t>, com suas abstrações sobre o estudo dos fatos passados, das paixões do presente e projetos para o futuro. Nesse movimento que visa conferir à história um estatuto de cientificidade também aparecem os discí</w:t>
      </w:r>
      <w:r>
        <w:rPr>
          <w:rFonts w:ascii="Times New Roman" w:hAnsi="Times New Roman" w:cs="Times New Roman"/>
          <w:sz w:val="24"/>
          <w:szCs w:val="24"/>
        </w:rPr>
        <w:t xml:space="preserve">pulos de </w:t>
      </w:r>
      <w:proofErr w:type="spellStart"/>
      <w:r>
        <w:rPr>
          <w:rFonts w:ascii="Times New Roman" w:hAnsi="Times New Roman" w:cs="Times New Roman"/>
          <w:sz w:val="24"/>
          <w:szCs w:val="24"/>
        </w:rPr>
        <w:t>Rank</w:t>
      </w:r>
      <w:proofErr w:type="spellEnd"/>
      <w:r>
        <w:rPr>
          <w:rFonts w:ascii="Times New Roman" w:hAnsi="Times New Roman" w:cs="Times New Roman"/>
          <w:sz w:val="24"/>
          <w:szCs w:val="24"/>
        </w:rPr>
        <w:t>, como</w:t>
      </w:r>
      <w:r w:rsidR="006A0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0013">
        <w:rPr>
          <w:rFonts w:ascii="Times New Roman" w:hAnsi="Times New Roman" w:cs="Times New Roman"/>
          <w:sz w:val="24"/>
          <w:szCs w:val="24"/>
        </w:rPr>
        <w:t>Droysen</w:t>
      </w:r>
      <w:proofErr w:type="spellEnd"/>
      <w:r w:rsidR="006A0013">
        <w:rPr>
          <w:rStyle w:val="Refdenotaderodap"/>
          <w:rFonts w:ascii="Times New Roman" w:hAnsi="Times New Roman" w:cs="Times New Roman"/>
          <w:sz w:val="24"/>
          <w:szCs w:val="24"/>
        </w:rPr>
        <w:footnoteReference w:id="5"/>
      </w:r>
      <w:r w:rsidR="006A0013">
        <w:rPr>
          <w:rFonts w:ascii="Times New Roman" w:hAnsi="Times New Roman" w:cs="Times New Roman"/>
          <w:sz w:val="24"/>
          <w:szCs w:val="24"/>
        </w:rPr>
        <w:t xml:space="preserve">, Jacob </w:t>
      </w:r>
      <w:proofErr w:type="spellStart"/>
      <w:r w:rsidR="006A0013">
        <w:rPr>
          <w:rFonts w:ascii="Times New Roman" w:hAnsi="Times New Roman" w:cs="Times New Roman"/>
          <w:sz w:val="24"/>
          <w:szCs w:val="24"/>
        </w:rPr>
        <w:t>Burckhardt</w:t>
      </w:r>
      <w:proofErr w:type="spellEnd"/>
      <w:r w:rsidR="006A0013">
        <w:rPr>
          <w:rFonts w:ascii="Times New Roman" w:hAnsi="Times New Roman" w:cs="Times New Roman"/>
          <w:sz w:val="24"/>
          <w:szCs w:val="24"/>
        </w:rPr>
        <w:t xml:space="preserve"> </w:t>
      </w:r>
      <w:r w:rsidR="006A0013">
        <w:rPr>
          <w:rStyle w:val="Refdenotaderodap"/>
          <w:rFonts w:ascii="Times New Roman" w:hAnsi="Times New Roman" w:cs="Times New Roman"/>
          <w:sz w:val="24"/>
          <w:szCs w:val="24"/>
        </w:rPr>
        <w:footnoteReference w:id="6"/>
      </w:r>
      <w:r w:rsidR="006A0013">
        <w:rPr>
          <w:rFonts w:ascii="Times New Roman" w:hAnsi="Times New Roman" w:cs="Times New Roman"/>
          <w:sz w:val="24"/>
          <w:szCs w:val="24"/>
        </w:rPr>
        <w:t>, entre outros. Nesse cenário de disputas</w:t>
      </w:r>
      <w:r w:rsidR="005C6F37">
        <w:rPr>
          <w:rFonts w:ascii="Times New Roman" w:hAnsi="Times New Roman" w:cs="Times New Roman"/>
          <w:sz w:val="24"/>
          <w:szCs w:val="24"/>
        </w:rPr>
        <w:t>, em que a história está na iminência de</w:t>
      </w:r>
      <w:r w:rsidR="006A0013">
        <w:rPr>
          <w:rFonts w:ascii="Times New Roman" w:hAnsi="Times New Roman" w:cs="Times New Roman"/>
          <w:sz w:val="24"/>
          <w:szCs w:val="24"/>
        </w:rPr>
        <w:t xml:space="preserve"> ganhar um estatuto de cientificidade, Friedrich W. Nietzsche (1844-1900) emerge. </w:t>
      </w:r>
    </w:p>
    <w:p w:rsidR="006A0013" w:rsidRDefault="006A0013" w:rsidP="004173B0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Nietzsche escreve para os historiadores alemães e contra os historiadores alemães. </w:t>
      </w:r>
      <w:r>
        <w:rPr>
          <w:rFonts w:ascii="Times New Roman" w:hAnsi="Times New Roman"/>
          <w:sz w:val="24"/>
          <w:szCs w:val="24"/>
        </w:rPr>
        <w:t>O referido autor, como um filho do seu tempo, isto é, um homem imerso e participante das questões do seu tempo, vivencia intensamente o turbulento momento em que a história está a serviço do poder. Em consequência disso, marcado pela descrença em relação às bases fundamentadoras do conhecimento histórico, característica pre</w:t>
      </w:r>
      <w:r w:rsidR="00AD4654">
        <w:rPr>
          <w:rFonts w:ascii="Times New Roman" w:hAnsi="Times New Roman"/>
          <w:sz w:val="24"/>
          <w:szCs w:val="24"/>
        </w:rPr>
        <w:t xml:space="preserve">dominante em seu tempo, </w:t>
      </w:r>
      <w:r>
        <w:rPr>
          <w:rFonts w:ascii="Times New Roman" w:hAnsi="Times New Roman"/>
          <w:sz w:val="24"/>
          <w:szCs w:val="24"/>
        </w:rPr>
        <w:t>e</w:t>
      </w:r>
      <w:r w:rsidR="00AD4654">
        <w:rPr>
          <w:rFonts w:ascii="Times New Roman" w:hAnsi="Times New Roman"/>
          <w:sz w:val="24"/>
          <w:szCs w:val="24"/>
        </w:rPr>
        <w:t>le</w:t>
      </w:r>
      <w:r>
        <w:rPr>
          <w:rFonts w:ascii="Times New Roman" w:hAnsi="Times New Roman"/>
          <w:sz w:val="24"/>
          <w:szCs w:val="24"/>
        </w:rPr>
        <w:t xml:space="preserve"> escreve a sua mais longa obra sobre o valor e a necessidade do conhecimento histórico para a vida. Trata-se da obra intitulada “</w:t>
      </w:r>
      <w:r>
        <w:rPr>
          <w:rFonts w:ascii="Times New Roman" w:hAnsi="Times New Roman"/>
          <w:i/>
          <w:sz w:val="24"/>
          <w:szCs w:val="24"/>
        </w:rPr>
        <w:t xml:space="preserve">Sobre a utilidade e os inconvenientes da história para a vida”. </w:t>
      </w:r>
      <w:r>
        <w:rPr>
          <w:rFonts w:ascii="Times New Roman" w:hAnsi="Times New Roman"/>
          <w:sz w:val="24"/>
          <w:szCs w:val="24"/>
        </w:rPr>
        <w:t xml:space="preserve">Esse excerto pode ser considerado um </w:t>
      </w:r>
      <w:r w:rsidR="00AD4654">
        <w:rPr>
          <w:rFonts w:ascii="Times New Roman" w:hAnsi="Times New Roman"/>
          <w:sz w:val="24"/>
          <w:szCs w:val="24"/>
        </w:rPr>
        <w:t>libelo, no qual o ele</w:t>
      </w:r>
      <w:r>
        <w:rPr>
          <w:rFonts w:ascii="Times New Roman" w:hAnsi="Times New Roman"/>
          <w:sz w:val="24"/>
          <w:szCs w:val="24"/>
        </w:rPr>
        <w:t xml:space="preserve"> deposita, de forma militante e polêmica, ácidas críticas à cultura e à moderna sociedade alemã de seu tempo, esta tão marcada por uma cultura histórica (</w:t>
      </w:r>
      <w:proofErr w:type="spellStart"/>
      <w:r>
        <w:rPr>
          <w:rFonts w:ascii="Times New Roman" w:hAnsi="Times New Roman"/>
          <w:i/>
          <w:sz w:val="24"/>
          <w:szCs w:val="24"/>
        </w:rPr>
        <w:t>historiche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Bildung</w:t>
      </w:r>
      <w:proofErr w:type="spellEnd"/>
      <w:r>
        <w:rPr>
          <w:rFonts w:ascii="Times New Roman" w:hAnsi="Times New Roman"/>
          <w:sz w:val="24"/>
          <w:szCs w:val="24"/>
        </w:rPr>
        <w:t>) baseada num saber histórico pretensamente científico, vicioso e paralisador das virtudes humanas.</w:t>
      </w:r>
    </w:p>
    <w:p w:rsidR="00D91886" w:rsidRDefault="00D91886" w:rsidP="006A0013">
      <w:pPr>
        <w:rPr>
          <w:rFonts w:ascii="Times New Roman" w:hAnsi="Times New Roman"/>
          <w:sz w:val="24"/>
          <w:szCs w:val="24"/>
        </w:rPr>
      </w:pPr>
    </w:p>
    <w:p w:rsidR="005B432B" w:rsidRDefault="005B432B" w:rsidP="006A0013">
      <w:pPr>
        <w:rPr>
          <w:rFonts w:ascii="Times New Roman" w:hAnsi="Times New Roman"/>
          <w:sz w:val="24"/>
          <w:szCs w:val="24"/>
        </w:rPr>
      </w:pPr>
    </w:p>
    <w:p w:rsidR="00D91886" w:rsidRDefault="00D91886" w:rsidP="006A0013">
      <w:pPr>
        <w:rPr>
          <w:rFonts w:ascii="Times New Roman" w:hAnsi="Times New Roman"/>
          <w:sz w:val="24"/>
          <w:szCs w:val="24"/>
        </w:rPr>
      </w:pPr>
    </w:p>
    <w:p w:rsidR="00D91886" w:rsidRDefault="00D91886" w:rsidP="00D918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 A</w:t>
      </w:r>
      <w:r w:rsidRPr="0010539F">
        <w:rPr>
          <w:rFonts w:ascii="Times New Roman" w:hAnsi="Times New Roman" w:cs="Times New Roman"/>
          <w:b/>
          <w:sz w:val="24"/>
          <w:szCs w:val="24"/>
        </w:rPr>
        <w:t xml:space="preserve"> HISTÓRI</w:t>
      </w:r>
      <w:r>
        <w:rPr>
          <w:rFonts w:ascii="Times New Roman" w:hAnsi="Times New Roman" w:cs="Times New Roman"/>
          <w:b/>
          <w:sz w:val="24"/>
          <w:szCs w:val="24"/>
        </w:rPr>
        <w:t>A-CIÊNCIA COMO PROBLEMA NA ALEMANHA PÓS-GUERRA FRANCO-</w:t>
      </w:r>
      <w:r w:rsidRPr="0010539F">
        <w:rPr>
          <w:rFonts w:ascii="Times New Roman" w:hAnsi="Times New Roman" w:cs="Times New Roman"/>
          <w:b/>
          <w:sz w:val="24"/>
          <w:szCs w:val="24"/>
        </w:rPr>
        <w:t>PRUSSIANA</w:t>
      </w:r>
      <w:r>
        <w:rPr>
          <w:rFonts w:ascii="Times New Roman" w:hAnsi="Times New Roman" w:cs="Times New Roman"/>
          <w:b/>
          <w:sz w:val="24"/>
          <w:szCs w:val="24"/>
        </w:rPr>
        <w:t xml:space="preserve"> E UNIFICAÇÃO ALEMÃ</w:t>
      </w:r>
    </w:p>
    <w:p w:rsidR="00F804C0" w:rsidRDefault="00F804C0" w:rsidP="00D91886">
      <w:pPr>
        <w:rPr>
          <w:rFonts w:ascii="Times New Roman" w:hAnsi="Times New Roman" w:cs="Times New Roman"/>
          <w:b/>
          <w:sz w:val="24"/>
          <w:szCs w:val="24"/>
        </w:rPr>
      </w:pPr>
    </w:p>
    <w:p w:rsidR="00F804C0" w:rsidRDefault="00F804C0" w:rsidP="00D91886">
      <w:pPr>
        <w:rPr>
          <w:rFonts w:ascii="Times New Roman" w:hAnsi="Times New Roman" w:cs="Times New Roman"/>
          <w:b/>
          <w:sz w:val="24"/>
          <w:szCs w:val="24"/>
        </w:rPr>
      </w:pPr>
    </w:p>
    <w:p w:rsidR="007550B6" w:rsidRDefault="00F804C0" w:rsidP="00CD5A41">
      <w:pPr>
        <w:spacing w:line="240" w:lineRule="auto"/>
        <w:ind w:left="2268"/>
        <w:rPr>
          <w:rFonts w:ascii="Times New Roman" w:hAnsi="Times New Roman" w:cs="Times New Roman"/>
          <w:b/>
          <w:sz w:val="20"/>
          <w:szCs w:val="20"/>
        </w:rPr>
      </w:pPr>
      <w:r w:rsidRPr="00B87071">
        <w:rPr>
          <w:rFonts w:ascii="Times New Roman" w:hAnsi="Times New Roman" w:cs="Times New Roman"/>
          <w:b/>
          <w:sz w:val="20"/>
          <w:szCs w:val="20"/>
        </w:rPr>
        <w:t xml:space="preserve">Cada uma dessas três concepções da história só é legítima quando referida a um solo e a um clima particulares: em qualquer outro lugar, elas se tornariam uma excrescência parasitária e devastadora. Quando um homem que quer fazer grandes coisas tem necessidade do passado, é por intermédio da história monumental que ele se apropria deste passado; ao contrário, aquele que se compraz com a rotina do hábito e o respeito pelas coisas antigas cultiva o </w:t>
      </w:r>
      <w:r w:rsidR="00884E6F" w:rsidRPr="00B87071">
        <w:rPr>
          <w:rFonts w:ascii="Times New Roman" w:hAnsi="Times New Roman" w:cs="Times New Roman"/>
          <w:b/>
          <w:sz w:val="20"/>
          <w:szCs w:val="20"/>
        </w:rPr>
        <w:t xml:space="preserve">passado como historiador tradicionalista; somente aquele que é oprimido pelo presente e quer e quer a todo custo livrar-se deste fardo sente a necessidade de uma história crítica, quer dizer, de uma história que julga e condena. A transposição imprudente destas espécies ocasiona muitas desgraças: o espírito que critica sem necessidade, aquele que conserva sem piedade e aquele que conhece a grandeza sem ser capaz de realizar grandes coisas são como </w:t>
      </w:r>
      <w:proofErr w:type="gramStart"/>
      <w:r w:rsidR="00884E6F" w:rsidRPr="00B87071">
        <w:rPr>
          <w:rFonts w:ascii="Times New Roman" w:hAnsi="Times New Roman" w:cs="Times New Roman"/>
          <w:b/>
          <w:sz w:val="20"/>
          <w:szCs w:val="20"/>
        </w:rPr>
        <w:t>aquelas plantas</w:t>
      </w:r>
      <w:proofErr w:type="gramEnd"/>
      <w:r w:rsidR="00884E6F" w:rsidRPr="00B87071">
        <w:rPr>
          <w:rFonts w:ascii="Times New Roman" w:hAnsi="Times New Roman" w:cs="Times New Roman"/>
          <w:b/>
          <w:sz w:val="20"/>
          <w:szCs w:val="20"/>
        </w:rPr>
        <w:t xml:space="preserve"> que, arrancadas do seu solo originário, retornam ao estado selvagem e degeneram.</w:t>
      </w:r>
      <w:r w:rsidR="00884E6F" w:rsidRPr="00B87071">
        <w:rPr>
          <w:rStyle w:val="Refdenotaderodap"/>
          <w:rFonts w:ascii="Times New Roman" w:hAnsi="Times New Roman" w:cs="Times New Roman"/>
          <w:b/>
          <w:sz w:val="20"/>
          <w:szCs w:val="20"/>
        </w:rPr>
        <w:footnoteReference w:id="7"/>
      </w:r>
    </w:p>
    <w:p w:rsidR="00074914" w:rsidRDefault="00074914" w:rsidP="00CD5A41">
      <w:pPr>
        <w:spacing w:line="240" w:lineRule="auto"/>
        <w:ind w:left="2268"/>
        <w:rPr>
          <w:rFonts w:ascii="Times New Roman" w:hAnsi="Times New Roman" w:cs="Times New Roman"/>
          <w:b/>
          <w:sz w:val="20"/>
          <w:szCs w:val="20"/>
        </w:rPr>
      </w:pPr>
    </w:p>
    <w:p w:rsidR="00074914" w:rsidRDefault="00074914" w:rsidP="00CD5A41">
      <w:pPr>
        <w:spacing w:line="240" w:lineRule="auto"/>
        <w:ind w:left="2268"/>
        <w:rPr>
          <w:rFonts w:ascii="Times New Roman" w:hAnsi="Times New Roman" w:cs="Times New Roman"/>
          <w:b/>
          <w:sz w:val="20"/>
          <w:szCs w:val="20"/>
        </w:rPr>
      </w:pPr>
    </w:p>
    <w:p w:rsidR="00364F97" w:rsidRPr="00CD5A41" w:rsidRDefault="00364F97" w:rsidP="00CD5A41">
      <w:pPr>
        <w:spacing w:line="240" w:lineRule="auto"/>
        <w:ind w:left="2268"/>
        <w:rPr>
          <w:rFonts w:ascii="Times New Roman" w:hAnsi="Times New Roman" w:cs="Times New Roman"/>
          <w:b/>
          <w:sz w:val="20"/>
          <w:szCs w:val="20"/>
        </w:rPr>
      </w:pPr>
    </w:p>
    <w:p w:rsidR="00D91886" w:rsidRDefault="00D91886" w:rsidP="004173B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 sua </w:t>
      </w:r>
      <w:r w:rsidRPr="00216148">
        <w:rPr>
          <w:rFonts w:ascii="Times New Roman" w:hAnsi="Times New Roman" w:cs="Times New Roman"/>
          <w:i/>
          <w:sz w:val="24"/>
          <w:szCs w:val="24"/>
        </w:rPr>
        <w:t>II Consideração extemporânea</w:t>
      </w:r>
      <w:r>
        <w:rPr>
          <w:rFonts w:ascii="Times New Roman" w:hAnsi="Times New Roman" w:cs="Times New Roman"/>
          <w:sz w:val="24"/>
          <w:szCs w:val="24"/>
        </w:rPr>
        <w:t xml:space="preserve">, Nietzsche escreve sobre três possibilidades de se </w:t>
      </w:r>
      <w:r w:rsidR="00F804C0">
        <w:rPr>
          <w:rFonts w:ascii="Times New Roman" w:hAnsi="Times New Roman" w:cs="Times New Roman"/>
          <w:sz w:val="24"/>
          <w:szCs w:val="24"/>
        </w:rPr>
        <w:t xml:space="preserve">narrar e </w:t>
      </w:r>
      <w:r>
        <w:rPr>
          <w:rFonts w:ascii="Times New Roman" w:hAnsi="Times New Roman" w:cs="Times New Roman"/>
          <w:sz w:val="24"/>
          <w:szCs w:val="24"/>
        </w:rPr>
        <w:t xml:space="preserve">interpretar o passado, a saber: história monumental </w:t>
      </w:r>
      <w:r w:rsidRPr="00A843EB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A843EB">
        <w:rPr>
          <w:rFonts w:ascii="Times New Roman" w:hAnsi="Times New Roman" w:cs="Times New Roman"/>
          <w:i/>
          <w:sz w:val="24"/>
          <w:szCs w:val="24"/>
        </w:rPr>
        <w:t>monumentalische</w:t>
      </w:r>
      <w:proofErr w:type="spellEnd"/>
      <w:r w:rsidRPr="00A843EB"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história tradicionalista </w:t>
      </w:r>
      <w:r w:rsidRPr="00A843EB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A843EB">
        <w:rPr>
          <w:rFonts w:ascii="Times New Roman" w:hAnsi="Times New Roman" w:cs="Times New Roman"/>
          <w:i/>
          <w:sz w:val="24"/>
          <w:szCs w:val="24"/>
        </w:rPr>
        <w:t>antiquarische</w:t>
      </w:r>
      <w:proofErr w:type="spellEnd"/>
      <w:r w:rsidRPr="00A843EB"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e história crítica </w:t>
      </w:r>
      <w:r w:rsidRPr="00A843EB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A843EB">
        <w:rPr>
          <w:rFonts w:ascii="Times New Roman" w:hAnsi="Times New Roman" w:cs="Times New Roman"/>
          <w:i/>
          <w:sz w:val="24"/>
          <w:szCs w:val="24"/>
        </w:rPr>
        <w:t>kritische</w:t>
      </w:r>
      <w:proofErr w:type="spellEnd"/>
      <w:r w:rsidRPr="00A843EB">
        <w:rPr>
          <w:rFonts w:ascii="Times New Roman" w:hAnsi="Times New Roman" w:cs="Times New Roman"/>
          <w:i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5D7E" w:rsidRDefault="00DA3B90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A respeito disso, ele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 tece contundentes críticas ao saber histórico do século XIX e desmonta a história promovida pelos historiadores cientificistas</w:t>
      </w:r>
      <w:r w:rsidR="001724CD">
        <w:rPr>
          <w:rFonts w:ascii="Times New Roman" w:eastAsia="Calibri" w:hAnsi="Times New Roman" w:cs="Times New Roman"/>
          <w:sz w:val="24"/>
          <w:szCs w:val="24"/>
        </w:rPr>
        <w:t xml:space="preserve"> modernos. Ele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 alega que o saber histórico produzido no século XIX não passa de um saber nocivo à cultura, porque corruptor da virtude, por is</w:t>
      </w:r>
      <w:r w:rsidR="00AD4654">
        <w:rPr>
          <w:rFonts w:ascii="Times New Roman" w:eastAsia="Calibri" w:hAnsi="Times New Roman" w:cs="Times New Roman"/>
          <w:sz w:val="24"/>
          <w:szCs w:val="24"/>
        </w:rPr>
        <w:t xml:space="preserve">so indigno de crédito. </w:t>
      </w:r>
      <w:r w:rsidR="00F25D7E">
        <w:rPr>
          <w:rFonts w:ascii="Times New Roman" w:eastAsia="Calibri" w:hAnsi="Times New Roman" w:cs="Times New Roman"/>
          <w:sz w:val="24"/>
          <w:szCs w:val="24"/>
        </w:rPr>
        <w:t>Nietzsche não descarta o valor da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 história, pelo contrário, ele afirma que a vida tem necessidade do serviço</w:t>
      </w:r>
      <w:r w:rsidR="00F25D7E">
        <w:rPr>
          <w:rFonts w:ascii="Times New Roman" w:eastAsia="Calibri" w:hAnsi="Times New Roman" w:cs="Times New Roman"/>
          <w:sz w:val="24"/>
          <w:szCs w:val="24"/>
        </w:rPr>
        <w:t xml:space="preserve"> da história. A crítica dele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 recai sobre o método histórico utilizado pelos historiadores cientificistas, que, segundo ele, reproduzem uma cultura já posta, dada, e por isso negam a </w:t>
      </w:r>
      <w:r w:rsidR="00F25D7E">
        <w:rPr>
          <w:rFonts w:ascii="Times New Roman" w:eastAsia="Calibri" w:hAnsi="Times New Roman" w:cs="Times New Roman"/>
          <w:sz w:val="24"/>
          <w:szCs w:val="24"/>
        </w:rPr>
        <w:t>vida. À história, para o autor</w:t>
      </w:r>
      <w:r w:rsidR="00D91886">
        <w:rPr>
          <w:rFonts w:ascii="Times New Roman" w:eastAsia="Calibri" w:hAnsi="Times New Roman" w:cs="Times New Roman"/>
          <w:sz w:val="24"/>
          <w:szCs w:val="24"/>
        </w:rPr>
        <w:t>, cabe a tarefa de desenvolver o novo, a partir do</w:t>
      </w:r>
      <w:r w:rsidR="00F25D7E">
        <w:rPr>
          <w:rFonts w:ascii="Times New Roman" w:eastAsia="Calibri" w:hAnsi="Times New Roman" w:cs="Times New Roman"/>
          <w:sz w:val="24"/>
          <w:szCs w:val="24"/>
        </w:rPr>
        <w:t xml:space="preserve"> olhar para o passado. Ele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 propõe aos historiadores a inversão da </w:t>
      </w:r>
      <w:r w:rsidR="00F25D7E">
        <w:rPr>
          <w:rFonts w:ascii="Times New Roman" w:eastAsia="Calibri" w:hAnsi="Times New Roman" w:cs="Times New Roman"/>
          <w:sz w:val="24"/>
          <w:szCs w:val="24"/>
        </w:rPr>
        <w:t xml:space="preserve">então </w:t>
      </w:r>
      <w:r w:rsidR="00D91886">
        <w:rPr>
          <w:rFonts w:ascii="Times New Roman" w:eastAsia="Calibri" w:hAnsi="Times New Roman" w:cs="Times New Roman"/>
          <w:sz w:val="24"/>
          <w:szCs w:val="24"/>
        </w:rPr>
        <w:t>inversão feita pelos historiadores cientificistas</w:t>
      </w:r>
      <w:r w:rsidR="00F25D7E">
        <w:rPr>
          <w:rFonts w:ascii="Times New Roman" w:eastAsia="Calibri" w:hAnsi="Times New Roman" w:cs="Times New Roman"/>
          <w:sz w:val="24"/>
          <w:szCs w:val="24"/>
        </w:rPr>
        <w:t xml:space="preserve"> modernos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D91886" w:rsidRDefault="00F25D7E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Segundo Nietzsche, os historiadores devem investigar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 o passado, mas tendo sempre em vista o presente, que é o campo suscetível de mudanças, de criação do novo, e o futuro, que é a reunião do</w:t>
      </w:r>
      <w:r>
        <w:rPr>
          <w:rFonts w:ascii="Times New Roman" w:eastAsia="Calibri" w:hAnsi="Times New Roman" w:cs="Times New Roman"/>
          <w:sz w:val="24"/>
          <w:szCs w:val="24"/>
        </w:rPr>
        <w:t xml:space="preserve"> passado e do presente. Para ele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 xml:space="preserve">e nisto reside o problema, 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os historiadores </w:t>
      </w:r>
      <w:r>
        <w:rPr>
          <w:rFonts w:ascii="Times New Roman" w:eastAsia="Calibri" w:hAnsi="Times New Roman" w:cs="Times New Roman"/>
          <w:sz w:val="24"/>
          <w:szCs w:val="24"/>
        </w:rPr>
        <w:t xml:space="preserve">modernos 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se voltam ao passado e nele se </w:t>
      </w:r>
      <w:proofErr w:type="gramStart"/>
      <w:r w:rsidR="00D91886">
        <w:rPr>
          <w:rFonts w:ascii="Times New Roman" w:eastAsia="Calibri" w:hAnsi="Times New Roman" w:cs="Times New Roman"/>
          <w:sz w:val="24"/>
          <w:szCs w:val="24"/>
        </w:rPr>
        <w:t>fecham,</w:t>
      </w:r>
      <w:proofErr w:type="gramEnd"/>
      <w:r w:rsidR="00D91886">
        <w:rPr>
          <w:rFonts w:ascii="Times New Roman" w:eastAsia="Calibri" w:hAnsi="Times New Roman" w:cs="Times New Roman"/>
          <w:sz w:val="24"/>
          <w:szCs w:val="24"/>
        </w:rPr>
        <w:t xml:space="preserve"> o que causa a negação do presente e do </w:t>
      </w:r>
      <w:r>
        <w:rPr>
          <w:rFonts w:ascii="Times New Roman" w:eastAsia="Calibri" w:hAnsi="Times New Roman" w:cs="Times New Roman"/>
          <w:sz w:val="24"/>
          <w:szCs w:val="24"/>
        </w:rPr>
        <w:t>futuro em detrimento do passado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. Nietzsche propõe como conveniente à vida três formas de se rememorar o passado: </w:t>
      </w:r>
    </w:p>
    <w:p w:rsidR="00D91886" w:rsidRDefault="00D91886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4654" w:rsidRDefault="00AD4654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1886" w:rsidRDefault="00D91886" w:rsidP="00D91886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7C72">
        <w:rPr>
          <w:rFonts w:ascii="Times New Roman" w:eastAsia="Calibri" w:hAnsi="Times New Roman" w:cs="Times New Roman"/>
          <w:i/>
          <w:sz w:val="24"/>
          <w:szCs w:val="24"/>
        </w:rPr>
        <w:t xml:space="preserve">História </w:t>
      </w:r>
      <w:r>
        <w:rPr>
          <w:rFonts w:ascii="Times New Roman" w:eastAsia="Calibri" w:hAnsi="Times New Roman" w:cs="Times New Roman"/>
          <w:i/>
          <w:sz w:val="24"/>
          <w:szCs w:val="24"/>
        </w:rPr>
        <w:t>monumental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:rsidR="00D91886" w:rsidRDefault="00D91886" w:rsidP="00D91886">
      <w:pPr>
        <w:pStyle w:val="PargrafodaLista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4654" w:rsidRPr="00322DF1" w:rsidRDefault="00AD4654" w:rsidP="00D91886">
      <w:pPr>
        <w:pStyle w:val="PargrafodaLista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254BD" w:rsidRDefault="00D91886" w:rsidP="008254BD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partir do conceito de história monumental, Nietzsche faz uma crítica aos historiadores que tomam como dignos de imitação </w:t>
      </w:r>
      <w:r w:rsidR="008254BD">
        <w:rPr>
          <w:rFonts w:ascii="Times New Roman" w:eastAsia="Calibri" w:hAnsi="Times New Roman" w:cs="Times New Roman"/>
          <w:sz w:val="24"/>
          <w:szCs w:val="24"/>
        </w:rPr>
        <w:t xml:space="preserve">unicamente </w:t>
      </w:r>
      <w:r>
        <w:rPr>
          <w:rFonts w:ascii="Times New Roman" w:eastAsia="Calibri" w:hAnsi="Times New Roman" w:cs="Times New Roman"/>
          <w:sz w:val="24"/>
          <w:szCs w:val="24"/>
        </w:rPr>
        <w:t xml:space="preserve">os exemplos dos grandes homens, descartando assim a utilidade e o valor dos feitos dos homens comuns do presente. O autor defende o estudo daquilo que a antiguidade produziu de clássico, mas afirma que é impossível o retorno regular do clássico, devido às mudanças e às deformações ocorridas pela passagem do tempo. </w:t>
      </w:r>
    </w:p>
    <w:p w:rsidR="00D91886" w:rsidRDefault="00D91886" w:rsidP="008254BD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Para Nietzsche, enquanto a historiografia se basear na história monumental, fechando-se somente na análise dos feitos dos grandes homens</w:t>
      </w:r>
      <w:r w:rsidR="008254BD">
        <w:rPr>
          <w:rFonts w:ascii="Times New Roman" w:eastAsia="Calibri" w:hAnsi="Times New Roman" w:cs="Times New Roman"/>
          <w:sz w:val="24"/>
          <w:szCs w:val="24"/>
        </w:rPr>
        <w:t xml:space="preserve"> do passado</w:t>
      </w:r>
      <w:r>
        <w:rPr>
          <w:rFonts w:ascii="Times New Roman" w:eastAsia="Calibri" w:hAnsi="Times New Roman" w:cs="Times New Roman"/>
          <w:sz w:val="24"/>
          <w:szCs w:val="24"/>
        </w:rPr>
        <w:t xml:space="preserve">, a história será uma deformação do real, tal como a poesia. Segundo o autor, o homem que quer fazer grandes coisas tem sim necessidade do passado, mas não pode deixar que os mortos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enterrem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os vivos</w:t>
      </w:r>
      <w:r w:rsidR="008254BD">
        <w:rPr>
          <w:rFonts w:ascii="Times New Roman" w:eastAsia="Calibri" w:hAnsi="Times New Roman" w:cs="Times New Roman"/>
          <w:sz w:val="24"/>
          <w:szCs w:val="24"/>
        </w:rPr>
        <w:t>, isto é, não se pode deixar que o passado enterre o presente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D91886" w:rsidRDefault="00D91886" w:rsidP="00D91886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4654" w:rsidRDefault="00AD4654" w:rsidP="00D91886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1886" w:rsidRDefault="00D91886" w:rsidP="00D91886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0158">
        <w:rPr>
          <w:rFonts w:ascii="Times New Roman" w:eastAsia="Calibri" w:hAnsi="Times New Roman" w:cs="Times New Roman"/>
          <w:i/>
          <w:sz w:val="24"/>
          <w:szCs w:val="24"/>
        </w:rPr>
        <w:lastRenderedPageBreak/>
        <w:t>História tradicional</w:t>
      </w:r>
      <w:r>
        <w:rPr>
          <w:rFonts w:ascii="Times New Roman" w:eastAsia="Calibri" w:hAnsi="Times New Roman" w:cs="Times New Roman"/>
          <w:i/>
          <w:sz w:val="24"/>
          <w:szCs w:val="24"/>
        </w:rPr>
        <w:t>ista</w:t>
      </w:r>
      <w:r w:rsidRPr="005E0158">
        <w:rPr>
          <w:rFonts w:ascii="Times New Roman" w:eastAsia="Calibri" w:hAnsi="Times New Roman" w:cs="Times New Roman"/>
          <w:i/>
          <w:sz w:val="24"/>
          <w:szCs w:val="24"/>
        </w:rPr>
        <w:t>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91886" w:rsidRDefault="00D91886" w:rsidP="00D91886">
      <w:pPr>
        <w:pStyle w:val="PargrafodaLista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4654" w:rsidRDefault="00AD4654" w:rsidP="00D91886">
      <w:pPr>
        <w:pStyle w:val="PargrafodaLista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01B66" w:rsidRDefault="00D91886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mais dura crítica de Nietzsche é contra esse modo conservacionista de fazer história. Segundo o ele, os historiadores conservacionistas são aqueles que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cultivam,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se possível, todos os objetos do passado, como um “ferro-velho ancestral”, onde tudo o que é bolorento, velho, é digno de ser guardado como patrimônio para a sociedade vindoura. Esta forma de avaliar o passado atribui às coisas um valor semelhante, nisto está o seu erro. É um problema avaliar tudo a partir da mesma escala de valores porque faz com que as coisas minúsculas tenham a mesma importância dada às coisas mais excelentes. </w:t>
      </w:r>
    </w:p>
    <w:p w:rsidR="00D91886" w:rsidRDefault="00C01B66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 paixão pelo antigo e, consequentemente, </w:t>
      </w:r>
      <w:r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="00D91886">
        <w:rPr>
          <w:rFonts w:ascii="Times New Roman" w:eastAsia="Calibri" w:hAnsi="Times New Roman" w:cs="Times New Roman"/>
          <w:sz w:val="24"/>
          <w:szCs w:val="24"/>
        </w:rPr>
        <w:t xml:space="preserve">veneração do pretérito, desencadeia no historiador </w:t>
      </w:r>
      <w:r>
        <w:rPr>
          <w:rFonts w:ascii="Times New Roman" w:eastAsia="Calibri" w:hAnsi="Times New Roman" w:cs="Times New Roman"/>
          <w:sz w:val="24"/>
          <w:szCs w:val="24"/>
        </w:rPr>
        <w:t xml:space="preserve">moderno </w:t>
      </w:r>
      <w:r w:rsidR="00D91886">
        <w:rPr>
          <w:rFonts w:ascii="Times New Roman" w:eastAsia="Calibri" w:hAnsi="Times New Roman" w:cs="Times New Roman"/>
          <w:sz w:val="24"/>
          <w:szCs w:val="24"/>
        </w:rPr>
        <w:t>um espírito colecionador, de forma que o novo, o que está em vias de florescer, é rejeitado e esquecido em detrimento do velho, do bolorento. Quando a história deixa de servir ao presente para mumificar-se no passado, esta perde o seu fôlego, o que a degenera e a faz sucumbir. É contra esse tipo de história que Nietzsche insurge-se com mais força.</w:t>
      </w:r>
    </w:p>
    <w:p w:rsidR="00D91886" w:rsidRDefault="00D91886" w:rsidP="00D91886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4654" w:rsidRDefault="00AD4654" w:rsidP="00D91886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1886" w:rsidRDefault="00D91886" w:rsidP="00D91886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41AD7">
        <w:rPr>
          <w:rFonts w:ascii="Times New Roman" w:eastAsia="Calibri" w:hAnsi="Times New Roman" w:cs="Times New Roman"/>
          <w:i/>
          <w:sz w:val="24"/>
          <w:szCs w:val="24"/>
        </w:rPr>
        <w:t>História crítica</w:t>
      </w:r>
    </w:p>
    <w:p w:rsidR="00D91886" w:rsidRDefault="00D91886" w:rsidP="00D91886">
      <w:pPr>
        <w:pStyle w:val="PargrafodaLista"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AD4654" w:rsidRDefault="00AD4654" w:rsidP="00D91886">
      <w:pPr>
        <w:pStyle w:val="PargrafodaLista"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6D59FE" w:rsidRDefault="00D91886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Além da forma monumental e tradicional de olhar para o pretérito, tem-se um terceiro modo, o crítico. Para Nietzsche, a história crítica tem a função de interrogar o passado, colocando-o frente ao tribunal da história, para julgá-lo de acordo com as inquietações propostas pelo presente. O problema desta forma de se olhar o passado está no exacerbado senso de justiça que o historiador desencadeia, o qual o faz condenar todo o passado, porque o sentimento de justiça não pode ser considerado imparcial. Desta forma, o seu veredito sempre é a favor de uma determinada época em detrimento de outra. </w:t>
      </w:r>
    </w:p>
    <w:p w:rsidR="006D59FE" w:rsidRDefault="00D91886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busca </w:t>
      </w:r>
      <w:r w:rsidR="006D59FE">
        <w:rPr>
          <w:rFonts w:ascii="Times New Roman" w:eastAsia="Calibri" w:hAnsi="Times New Roman" w:cs="Times New Roman"/>
          <w:sz w:val="24"/>
          <w:szCs w:val="24"/>
        </w:rPr>
        <w:t xml:space="preserve">incessante </w:t>
      </w:r>
      <w:r>
        <w:rPr>
          <w:rFonts w:ascii="Times New Roman" w:eastAsia="Calibri" w:hAnsi="Times New Roman" w:cs="Times New Roman"/>
          <w:sz w:val="24"/>
          <w:szCs w:val="24"/>
        </w:rPr>
        <w:t xml:space="preserve">pela justiça leva o historiador </w:t>
      </w:r>
      <w:r w:rsidR="006D59FE">
        <w:rPr>
          <w:rFonts w:ascii="Times New Roman" w:eastAsia="Calibri" w:hAnsi="Times New Roman" w:cs="Times New Roman"/>
          <w:sz w:val="24"/>
          <w:szCs w:val="24"/>
        </w:rPr>
        <w:t xml:space="preserve">moderno </w:t>
      </w:r>
      <w:r>
        <w:rPr>
          <w:rFonts w:ascii="Times New Roman" w:eastAsia="Calibri" w:hAnsi="Times New Roman" w:cs="Times New Roman"/>
          <w:sz w:val="24"/>
          <w:szCs w:val="24"/>
        </w:rPr>
        <w:t>a condenar toda injustiça, isto é, todas as formas de rep</w:t>
      </w:r>
      <w:r w:rsidR="006D59FE">
        <w:rPr>
          <w:rFonts w:ascii="Times New Roman" w:eastAsia="Calibri" w:hAnsi="Times New Roman" w:cs="Times New Roman"/>
          <w:sz w:val="24"/>
          <w:szCs w:val="24"/>
        </w:rPr>
        <w:t>resentação do passado. Segundo</w:t>
      </w:r>
      <w:r>
        <w:rPr>
          <w:rFonts w:ascii="Times New Roman" w:eastAsia="Calibri" w:hAnsi="Times New Roman" w:cs="Times New Roman"/>
          <w:sz w:val="24"/>
          <w:szCs w:val="24"/>
        </w:rPr>
        <w:t xml:space="preserve"> Nietzsche, a solução para não condenar todo o passado é exercitar o esquecimento.</w:t>
      </w:r>
      <w:r w:rsidR="006D59FE">
        <w:rPr>
          <w:rFonts w:ascii="Times New Roman" w:eastAsia="Calibri" w:hAnsi="Times New Roman" w:cs="Times New Roman"/>
          <w:sz w:val="24"/>
          <w:szCs w:val="24"/>
        </w:rPr>
        <w:t xml:space="preserve"> Ao esquecer</w:t>
      </w:r>
      <w:r>
        <w:rPr>
          <w:rFonts w:ascii="Times New Roman" w:eastAsia="Calibri" w:hAnsi="Times New Roman" w:cs="Times New Roman"/>
          <w:sz w:val="24"/>
          <w:szCs w:val="24"/>
        </w:rPr>
        <w:t xml:space="preserve"> um determinado recorte do passado, a vida ganha seu fô</w:t>
      </w:r>
      <w:r w:rsidR="006D59FE">
        <w:rPr>
          <w:rFonts w:ascii="Times New Roman" w:eastAsia="Calibri" w:hAnsi="Times New Roman" w:cs="Times New Roman"/>
          <w:sz w:val="24"/>
          <w:szCs w:val="24"/>
        </w:rPr>
        <w:t>lego e se desenvolve. Entretanto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assim como a vida exige o esquecimento para poder se desenvolver, ela também exige que se rasgue o véu nebuloso que envolve todos os fatos. Para isto, é necessário o uso da justiça, que é sempre injusta em suas formas de examinar o passado. </w:t>
      </w:r>
    </w:p>
    <w:p w:rsidR="00D91886" w:rsidRDefault="00D91886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Na opinião de Nietzsche, este é um processo perigoso para vida, porque um julgamento incoerente com determinada época pode desencadear no presente e no futuro algo perigoso para a saúde de um homem, de um povo, de uma cultura.</w:t>
      </w:r>
    </w:p>
    <w:p w:rsidR="00D91886" w:rsidRDefault="00D91886" w:rsidP="004173B0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O importante ao analisar essas três formas de se rememorar o passado é perceber como Nietzsche sugere que o homem moderno, o homem reprodutor da “cultura histórica”, pense sobre o passado, não somente como o que </w:t>
      </w:r>
      <w:r w:rsidR="00BE47BE">
        <w:rPr>
          <w:rFonts w:ascii="Times New Roman" w:eastAsia="Calibri" w:hAnsi="Times New Roman" w:cs="Times New Roman"/>
          <w:sz w:val="24"/>
          <w:szCs w:val="24"/>
        </w:rPr>
        <w:t xml:space="preserve">já </w:t>
      </w:r>
      <w:r>
        <w:rPr>
          <w:rFonts w:ascii="Times New Roman" w:eastAsia="Calibri" w:hAnsi="Times New Roman" w:cs="Times New Roman"/>
          <w:sz w:val="24"/>
          <w:szCs w:val="24"/>
        </w:rPr>
        <w:t>passou, mas como baliza para se pensar o presente e projetar o futuro.</w:t>
      </w:r>
    </w:p>
    <w:p w:rsidR="00D91886" w:rsidRDefault="00D91886" w:rsidP="00D91886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1886" w:rsidRDefault="00D91886" w:rsidP="00D91886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2F99" w:rsidRDefault="001B2F99" w:rsidP="00D91886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2F99" w:rsidRDefault="001B2F99" w:rsidP="001B2F9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73659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659E"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b/>
          <w:sz w:val="24"/>
          <w:szCs w:val="24"/>
        </w:rPr>
        <w:t>FORMAÇÃO DA “</w:t>
      </w:r>
      <w:r w:rsidRPr="0073659E">
        <w:rPr>
          <w:rFonts w:ascii="Times New Roman" w:hAnsi="Times New Roman" w:cs="Times New Roman"/>
          <w:b/>
          <w:sz w:val="24"/>
          <w:szCs w:val="24"/>
        </w:rPr>
        <w:t>CONSCIÊNCIA HISTÓRICA</w:t>
      </w:r>
      <w:r>
        <w:rPr>
          <w:rFonts w:ascii="Times New Roman" w:hAnsi="Times New Roman" w:cs="Times New Roman"/>
          <w:b/>
          <w:sz w:val="24"/>
          <w:szCs w:val="24"/>
        </w:rPr>
        <w:t>”</w:t>
      </w:r>
      <w:r w:rsidRPr="0073659E">
        <w:rPr>
          <w:rFonts w:ascii="Times New Roman" w:hAnsi="Times New Roman" w:cs="Times New Roman"/>
          <w:b/>
          <w:sz w:val="24"/>
          <w:szCs w:val="24"/>
        </w:rPr>
        <w:t xml:space="preserve"> MODERNA</w:t>
      </w:r>
    </w:p>
    <w:p w:rsidR="001B2F99" w:rsidRDefault="001B2F99" w:rsidP="001B2F99">
      <w:pPr>
        <w:rPr>
          <w:rFonts w:ascii="Times New Roman" w:hAnsi="Times New Roman" w:cs="Times New Roman"/>
          <w:b/>
          <w:sz w:val="24"/>
          <w:szCs w:val="24"/>
        </w:rPr>
      </w:pPr>
    </w:p>
    <w:p w:rsidR="001B2F99" w:rsidRPr="0073659E" w:rsidRDefault="001B2F99" w:rsidP="001B2F99">
      <w:pPr>
        <w:rPr>
          <w:rFonts w:ascii="Times New Roman" w:hAnsi="Times New Roman" w:cs="Times New Roman"/>
          <w:b/>
          <w:sz w:val="24"/>
          <w:szCs w:val="24"/>
        </w:rPr>
      </w:pPr>
    </w:p>
    <w:p w:rsidR="0076360A" w:rsidRDefault="000338C4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Como </w:t>
      </w:r>
      <w:r w:rsidR="005A776D">
        <w:rPr>
          <w:rFonts w:ascii="Times New Roman" w:hAnsi="Times New Roman" w:cs="Times New Roman"/>
          <w:sz w:val="24"/>
          <w:szCs w:val="24"/>
        </w:rPr>
        <w:t>explicita</w:t>
      </w:r>
      <w:r>
        <w:rPr>
          <w:rFonts w:ascii="Times New Roman" w:hAnsi="Times New Roman" w:cs="Times New Roman"/>
          <w:sz w:val="24"/>
          <w:szCs w:val="24"/>
        </w:rPr>
        <w:t xml:space="preserve"> o alemão </w:t>
      </w:r>
      <w:r w:rsidR="00451A75">
        <w:rPr>
          <w:rFonts w:ascii="Times New Roman" w:hAnsi="Times New Roman" w:cs="Times New Roman"/>
          <w:sz w:val="24"/>
          <w:szCs w:val="24"/>
        </w:rPr>
        <w:t xml:space="preserve">Hans-Georg </w:t>
      </w:r>
      <w:r>
        <w:rPr>
          <w:rFonts w:ascii="Times New Roman" w:hAnsi="Times New Roman" w:cs="Times New Roman"/>
          <w:sz w:val="24"/>
          <w:szCs w:val="24"/>
        </w:rPr>
        <w:t>Gadamer, a</w:t>
      </w:r>
      <w:r w:rsidR="001B2F99">
        <w:rPr>
          <w:rFonts w:ascii="Times New Roman" w:hAnsi="Times New Roman" w:cs="Times New Roman"/>
          <w:sz w:val="24"/>
          <w:szCs w:val="24"/>
        </w:rPr>
        <w:t xml:space="preserve"> tomada de consciência histórica na modernidade provavelmente constitui a mais importante revolução na forma de o homem pensar sobre a sua e</w:t>
      </w:r>
      <w:r w:rsidR="00451A75">
        <w:rPr>
          <w:rFonts w:ascii="Times New Roman" w:hAnsi="Times New Roman" w:cs="Times New Roman"/>
          <w:sz w:val="24"/>
          <w:szCs w:val="24"/>
        </w:rPr>
        <w:t>xistência e sobre as questões que perpassam o</w:t>
      </w:r>
      <w:r w:rsidR="001B2F99">
        <w:rPr>
          <w:rFonts w:ascii="Times New Roman" w:hAnsi="Times New Roman" w:cs="Times New Roman"/>
          <w:sz w:val="24"/>
          <w:szCs w:val="24"/>
        </w:rPr>
        <w:t xml:space="preserve"> seu tempo</w:t>
      </w:r>
      <w:r>
        <w:rPr>
          <w:rFonts w:ascii="Times New Roman" w:hAnsi="Times New Roman" w:cs="Times New Roman"/>
          <w:sz w:val="24"/>
          <w:szCs w:val="24"/>
        </w:rPr>
        <w:t>.</w:t>
      </w:r>
      <w:r w:rsidR="001B2F99">
        <w:rPr>
          <w:rFonts w:ascii="Times New Roman" w:hAnsi="Times New Roman" w:cs="Times New Roman"/>
          <w:sz w:val="24"/>
          <w:szCs w:val="24"/>
        </w:rPr>
        <w:t xml:space="preserve"> Ela </w:t>
      </w:r>
      <w:r>
        <w:rPr>
          <w:rFonts w:ascii="Times New Roman" w:hAnsi="Times New Roman" w:cs="Times New Roman"/>
          <w:sz w:val="24"/>
          <w:szCs w:val="24"/>
        </w:rPr>
        <w:t xml:space="preserve">– a consciência </w:t>
      </w:r>
      <w:r w:rsidR="00451A75">
        <w:rPr>
          <w:rFonts w:ascii="Times New Roman" w:hAnsi="Times New Roman" w:cs="Times New Roman"/>
          <w:sz w:val="24"/>
          <w:szCs w:val="24"/>
        </w:rPr>
        <w:t xml:space="preserve">histórica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B2F99">
        <w:rPr>
          <w:rFonts w:ascii="Times New Roman" w:hAnsi="Times New Roman" w:cs="Times New Roman"/>
          <w:sz w:val="24"/>
          <w:szCs w:val="24"/>
        </w:rPr>
        <w:t xml:space="preserve">é a marca que atesta a entrada do homem em um novo período, a modernidade. </w:t>
      </w:r>
    </w:p>
    <w:p w:rsidR="00EA10D7" w:rsidRDefault="001B2F99" w:rsidP="00EA10D7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Gadamer, “consciência histórica é o privilégio do homem moderno de ter plena consciência da historicidade de todo presente e da relatividade de toda opinião</w:t>
      </w:r>
      <w:r w:rsidRPr="00EA10D7">
        <w:rPr>
          <w:rFonts w:ascii="Times New Roman" w:hAnsi="Times New Roman" w:cs="Times New Roman"/>
          <w:sz w:val="24"/>
          <w:szCs w:val="24"/>
        </w:rPr>
        <w:t>”</w:t>
      </w:r>
      <w:r w:rsidR="00EA10D7" w:rsidRPr="00EA10D7">
        <w:rPr>
          <w:rFonts w:ascii="Times New Roman" w:hAnsi="Times New Roman" w:cs="Times New Roman"/>
          <w:sz w:val="24"/>
          <w:szCs w:val="24"/>
        </w:rPr>
        <w:t>.</w:t>
      </w:r>
      <w:r w:rsidR="00EA10D7">
        <w:rPr>
          <w:rStyle w:val="Refdenotaderodap"/>
          <w:rFonts w:ascii="Times New Roman" w:hAnsi="Times New Roman" w:cs="Times New Roman"/>
          <w:sz w:val="24"/>
          <w:szCs w:val="24"/>
        </w:rPr>
        <w:footnoteReference w:id="8"/>
      </w:r>
      <w:r w:rsidRPr="00EA10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Neste sentido, perguntarmo-nos: a consciência histórica </w:t>
      </w:r>
      <w:r w:rsidR="00635345">
        <w:rPr>
          <w:rFonts w:ascii="Times New Roman" w:hAnsi="Times New Roman" w:cs="Times New Roman"/>
          <w:sz w:val="24"/>
          <w:szCs w:val="24"/>
        </w:rPr>
        <w:t xml:space="preserve">moderna </w:t>
      </w:r>
      <w:r>
        <w:rPr>
          <w:rFonts w:ascii="Times New Roman" w:hAnsi="Times New Roman" w:cs="Times New Roman"/>
          <w:sz w:val="24"/>
          <w:szCs w:val="24"/>
        </w:rPr>
        <w:t>pode ser considerada mesmo um privilégio pa</w:t>
      </w:r>
      <w:r w:rsidR="00635345">
        <w:rPr>
          <w:rFonts w:ascii="Times New Roman" w:hAnsi="Times New Roman" w:cs="Times New Roman"/>
          <w:sz w:val="24"/>
          <w:szCs w:val="24"/>
        </w:rPr>
        <w:t>ra quem a experimentou</w:t>
      </w:r>
      <w:r w:rsidR="00451A75">
        <w:rPr>
          <w:rFonts w:ascii="Times New Roman" w:hAnsi="Times New Roman" w:cs="Times New Roman"/>
          <w:sz w:val="24"/>
          <w:szCs w:val="24"/>
        </w:rPr>
        <w:t>? Não se trata de</w:t>
      </w:r>
      <w:r>
        <w:rPr>
          <w:rFonts w:ascii="Times New Roman" w:hAnsi="Times New Roman" w:cs="Times New Roman"/>
          <w:sz w:val="24"/>
          <w:szCs w:val="24"/>
        </w:rPr>
        <w:t xml:space="preserve"> um fardo posto sobre os ombros do homem moderno?  </w:t>
      </w:r>
    </w:p>
    <w:p w:rsidR="00EA10D7" w:rsidRDefault="001B2F99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Segundo Gadamer, o homem moderno “aprendeu a olhar o mundo com cem olhos simultâneos” e, com isso, ele pode refletir sobre a sua exist</w:t>
      </w:r>
      <w:r w:rsidR="001C504B">
        <w:rPr>
          <w:rFonts w:ascii="Times New Roman" w:hAnsi="Times New Roman" w:cs="Times New Roman"/>
          <w:sz w:val="24"/>
          <w:szCs w:val="24"/>
        </w:rPr>
        <w:t xml:space="preserve">ência e sobre </w:t>
      </w:r>
      <w:proofErr w:type="gramStart"/>
      <w:r w:rsidR="001C504B">
        <w:rPr>
          <w:rFonts w:ascii="Times New Roman" w:hAnsi="Times New Roman" w:cs="Times New Roman"/>
          <w:sz w:val="24"/>
          <w:szCs w:val="24"/>
        </w:rPr>
        <w:t>os tempos</w:t>
      </w:r>
      <w:r>
        <w:rPr>
          <w:rFonts w:ascii="Times New Roman" w:hAnsi="Times New Roman" w:cs="Times New Roman"/>
          <w:sz w:val="24"/>
          <w:szCs w:val="24"/>
        </w:rPr>
        <w:t xml:space="preserve"> passado</w:t>
      </w:r>
      <w:proofErr w:type="gramEnd"/>
      <w:r w:rsidR="001C504B">
        <w:rPr>
          <w:rFonts w:ascii="Times New Roman" w:hAnsi="Times New Roman" w:cs="Times New Roman"/>
          <w:sz w:val="24"/>
          <w:szCs w:val="24"/>
        </w:rPr>
        <w:t>, presente</w:t>
      </w:r>
      <w:r>
        <w:rPr>
          <w:rFonts w:ascii="Times New Roman" w:hAnsi="Times New Roman" w:cs="Times New Roman"/>
          <w:sz w:val="24"/>
          <w:szCs w:val="24"/>
        </w:rPr>
        <w:t xml:space="preserve"> e futuro.  </w:t>
      </w:r>
      <w:r w:rsidR="0076360A">
        <w:rPr>
          <w:rFonts w:ascii="Times New Roman" w:hAnsi="Times New Roman" w:cs="Times New Roman"/>
          <w:sz w:val="24"/>
          <w:szCs w:val="24"/>
        </w:rPr>
        <w:t xml:space="preserve">Nesse sentido, </w:t>
      </w:r>
      <w:r w:rsidR="00635345">
        <w:rPr>
          <w:rFonts w:ascii="Times New Roman" w:hAnsi="Times New Roman" w:cs="Times New Roman"/>
          <w:sz w:val="24"/>
          <w:szCs w:val="24"/>
        </w:rPr>
        <w:t xml:space="preserve">dito de outro modo, </w:t>
      </w:r>
      <w:r w:rsidR="0076360A">
        <w:rPr>
          <w:rFonts w:ascii="Times New Roman" w:hAnsi="Times New Roman" w:cs="Times New Roman"/>
          <w:sz w:val="24"/>
          <w:szCs w:val="24"/>
        </w:rPr>
        <w:t>ele</w:t>
      </w:r>
      <w:r>
        <w:rPr>
          <w:rFonts w:ascii="Times New Roman" w:hAnsi="Times New Roman" w:cs="Times New Roman"/>
          <w:sz w:val="24"/>
          <w:szCs w:val="24"/>
        </w:rPr>
        <w:t xml:space="preserve"> é, portanto, </w:t>
      </w:r>
      <w:r>
        <w:rPr>
          <w:rFonts w:ascii="Times New Roman" w:hAnsi="Times New Roman" w:cs="Times New Roman"/>
          <w:sz w:val="24"/>
          <w:szCs w:val="24"/>
        </w:rPr>
        <w:lastRenderedPageBreak/>
        <w:t>portador de um “senso histórico”</w:t>
      </w:r>
      <w:r w:rsidR="0076360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que o permite refletir sobre o </w:t>
      </w:r>
      <w:r w:rsidR="00635345">
        <w:rPr>
          <w:rFonts w:ascii="Times New Roman" w:hAnsi="Times New Roman" w:cs="Times New Roman"/>
          <w:sz w:val="24"/>
          <w:szCs w:val="24"/>
        </w:rPr>
        <w:t xml:space="preserve">seu </w:t>
      </w:r>
      <w:r>
        <w:rPr>
          <w:rFonts w:ascii="Times New Roman" w:hAnsi="Times New Roman" w:cs="Times New Roman"/>
          <w:sz w:val="24"/>
          <w:szCs w:val="24"/>
        </w:rPr>
        <w:t>presente a partir de referenciais do passado</w:t>
      </w:r>
      <w:r w:rsidR="00EA10D7">
        <w:rPr>
          <w:rFonts w:ascii="Times New Roman" w:hAnsi="Times New Roman" w:cs="Times New Roman"/>
          <w:sz w:val="24"/>
          <w:szCs w:val="24"/>
        </w:rPr>
        <w:t>, e vice-versa, e assim projetar</w:t>
      </w:r>
      <w:r>
        <w:rPr>
          <w:rFonts w:ascii="Times New Roman" w:hAnsi="Times New Roman" w:cs="Times New Roman"/>
          <w:sz w:val="24"/>
          <w:szCs w:val="24"/>
        </w:rPr>
        <w:t xml:space="preserve"> o futuro. </w:t>
      </w:r>
    </w:p>
    <w:p w:rsidR="001C504B" w:rsidRDefault="00EA10D7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 senso histórico significa,</w:t>
      </w:r>
      <w:r w:rsidR="001C504B">
        <w:rPr>
          <w:rFonts w:ascii="Times New Roman" w:hAnsi="Times New Roman" w:cs="Times New Roman"/>
          <w:sz w:val="24"/>
          <w:szCs w:val="24"/>
        </w:rPr>
        <w:t xml:space="preserve"> nas palavras eloquentes de</w:t>
      </w:r>
      <w:r>
        <w:rPr>
          <w:rFonts w:ascii="Times New Roman" w:hAnsi="Times New Roman" w:cs="Times New Roman"/>
          <w:sz w:val="24"/>
          <w:szCs w:val="24"/>
        </w:rPr>
        <w:t xml:space="preserve"> Gadamer, </w:t>
      </w:r>
    </w:p>
    <w:p w:rsidR="001C504B" w:rsidRDefault="001C504B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1C504B" w:rsidRDefault="001C504B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1B2F99" w:rsidRPr="001C504B" w:rsidRDefault="001C504B" w:rsidP="001C504B">
      <w:pPr>
        <w:spacing w:line="240" w:lineRule="auto"/>
        <w:ind w:left="2268"/>
        <w:rPr>
          <w:rFonts w:ascii="Times New Roman" w:hAnsi="Times New Roman" w:cs="Times New Roman"/>
          <w:b/>
          <w:sz w:val="20"/>
          <w:szCs w:val="20"/>
        </w:rPr>
      </w:pPr>
      <w:r w:rsidRPr="001C504B">
        <w:rPr>
          <w:rFonts w:ascii="Times New Roman" w:hAnsi="Times New Roman" w:cs="Times New Roman"/>
          <w:b/>
          <w:sz w:val="20"/>
          <w:szCs w:val="20"/>
        </w:rPr>
        <w:t>“</w:t>
      </w:r>
      <w:r w:rsidR="00EA10D7" w:rsidRPr="001C504B">
        <w:rPr>
          <w:rFonts w:ascii="Times New Roman" w:hAnsi="Times New Roman" w:cs="Times New Roman"/>
          <w:b/>
          <w:sz w:val="20"/>
          <w:szCs w:val="20"/>
        </w:rPr>
        <w:t xml:space="preserve">a disponibilidade e o talento do historiador para compreender o passado, talvez mesmo </w:t>
      </w:r>
      <w:r w:rsidRPr="001C504B">
        <w:rPr>
          <w:rFonts w:ascii="Times New Roman" w:hAnsi="Times New Roman" w:cs="Times New Roman"/>
          <w:b/>
          <w:sz w:val="20"/>
          <w:szCs w:val="20"/>
        </w:rPr>
        <w:t>‘</w:t>
      </w:r>
      <w:r w:rsidR="00EA10D7" w:rsidRPr="001C504B">
        <w:rPr>
          <w:rFonts w:ascii="Times New Roman" w:hAnsi="Times New Roman" w:cs="Times New Roman"/>
          <w:b/>
          <w:sz w:val="20"/>
          <w:szCs w:val="20"/>
        </w:rPr>
        <w:t>exótico</w:t>
      </w:r>
      <w:r w:rsidRPr="001C504B">
        <w:rPr>
          <w:rFonts w:ascii="Times New Roman" w:hAnsi="Times New Roman" w:cs="Times New Roman"/>
          <w:b/>
          <w:sz w:val="20"/>
          <w:szCs w:val="20"/>
        </w:rPr>
        <w:t>’</w:t>
      </w:r>
      <w:r w:rsidR="00EA10D7" w:rsidRPr="001C504B">
        <w:rPr>
          <w:rFonts w:ascii="Times New Roman" w:hAnsi="Times New Roman" w:cs="Times New Roman"/>
          <w:b/>
          <w:sz w:val="20"/>
          <w:szCs w:val="20"/>
        </w:rPr>
        <w:t>, a partir do próprio contexto em que ele emerge</w:t>
      </w:r>
      <w:r w:rsidRPr="001C504B">
        <w:rPr>
          <w:rFonts w:ascii="Times New Roman" w:hAnsi="Times New Roman" w:cs="Times New Roman"/>
          <w:b/>
          <w:sz w:val="20"/>
          <w:szCs w:val="20"/>
        </w:rPr>
        <w:t xml:space="preserve">. Ter sendo histórico é superar de modo consequente </w:t>
      </w:r>
      <w:proofErr w:type="gramStart"/>
      <w:r w:rsidRPr="001C504B">
        <w:rPr>
          <w:rFonts w:ascii="Times New Roman" w:hAnsi="Times New Roman" w:cs="Times New Roman"/>
          <w:b/>
          <w:sz w:val="20"/>
          <w:szCs w:val="20"/>
        </w:rPr>
        <w:t>a</w:t>
      </w:r>
      <w:proofErr w:type="gramEnd"/>
      <w:r w:rsidRPr="001C504B">
        <w:rPr>
          <w:rFonts w:ascii="Times New Roman" w:hAnsi="Times New Roman" w:cs="Times New Roman"/>
          <w:b/>
          <w:sz w:val="20"/>
          <w:szCs w:val="20"/>
        </w:rPr>
        <w:t xml:space="preserve"> ingenuidade natural que nos leva a julgar o passado pelas medidas supostamente evidentes de nossa vida atual, adotando a perspectiva de nossas instituições, de nossos valores e verdades adquiridos. Ter senso histórico significa pensar expressamente o horizonte histórico coextensivo à vida que vivemos e seguimos vivendo</w:t>
      </w:r>
      <w:r w:rsidR="001B2F99" w:rsidRPr="001C504B">
        <w:rPr>
          <w:rFonts w:ascii="Times New Roman" w:hAnsi="Times New Roman" w:cs="Times New Roman"/>
          <w:b/>
          <w:sz w:val="20"/>
          <w:szCs w:val="20"/>
        </w:rPr>
        <w:t>.</w:t>
      </w:r>
      <w:r w:rsidRPr="001C504B">
        <w:rPr>
          <w:rStyle w:val="Refdenotaderodap"/>
          <w:rFonts w:ascii="Times New Roman" w:hAnsi="Times New Roman" w:cs="Times New Roman"/>
          <w:b/>
          <w:sz w:val="20"/>
          <w:szCs w:val="20"/>
        </w:rPr>
        <w:footnoteReference w:id="9"/>
      </w:r>
    </w:p>
    <w:p w:rsidR="001C504B" w:rsidRPr="001C504B" w:rsidRDefault="001C504B" w:rsidP="001C504B">
      <w:pPr>
        <w:spacing w:line="240" w:lineRule="auto"/>
        <w:ind w:left="2268"/>
        <w:rPr>
          <w:rFonts w:ascii="Times New Roman" w:hAnsi="Times New Roman" w:cs="Times New Roman"/>
          <w:b/>
          <w:sz w:val="20"/>
          <w:szCs w:val="20"/>
        </w:rPr>
      </w:pPr>
    </w:p>
    <w:p w:rsidR="001C504B" w:rsidRDefault="001C504B" w:rsidP="001C504B">
      <w:pPr>
        <w:spacing w:line="240" w:lineRule="auto"/>
        <w:ind w:left="2268"/>
        <w:rPr>
          <w:rFonts w:ascii="Times New Roman" w:hAnsi="Times New Roman" w:cs="Times New Roman"/>
          <w:sz w:val="24"/>
          <w:szCs w:val="24"/>
        </w:rPr>
      </w:pPr>
    </w:p>
    <w:p w:rsidR="00364F97" w:rsidRDefault="00364F97" w:rsidP="001C504B">
      <w:pPr>
        <w:spacing w:line="240" w:lineRule="auto"/>
        <w:ind w:left="2268"/>
        <w:rPr>
          <w:rFonts w:ascii="Times New Roman" w:hAnsi="Times New Roman" w:cs="Times New Roman"/>
          <w:sz w:val="24"/>
          <w:szCs w:val="24"/>
        </w:rPr>
      </w:pPr>
    </w:p>
    <w:p w:rsidR="001C504B" w:rsidRDefault="001C504B" w:rsidP="001C504B">
      <w:pPr>
        <w:spacing w:line="240" w:lineRule="auto"/>
        <w:ind w:left="2268"/>
        <w:rPr>
          <w:rFonts w:ascii="Times New Roman" w:hAnsi="Times New Roman" w:cs="Times New Roman"/>
          <w:sz w:val="24"/>
          <w:szCs w:val="24"/>
        </w:rPr>
      </w:pPr>
    </w:p>
    <w:p w:rsidR="00635345" w:rsidRDefault="00635345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Ainda tomando como referência teórica</w:t>
      </w:r>
      <w:r w:rsidR="001B2F99">
        <w:rPr>
          <w:rFonts w:ascii="Times New Roman" w:hAnsi="Times New Roman" w:cs="Times New Roman"/>
          <w:sz w:val="24"/>
          <w:szCs w:val="24"/>
        </w:rPr>
        <w:t xml:space="preserve"> Gadamer, </w:t>
      </w:r>
      <w:r w:rsidR="001475FF">
        <w:rPr>
          <w:rFonts w:ascii="Times New Roman" w:hAnsi="Times New Roman" w:cs="Times New Roman"/>
          <w:sz w:val="24"/>
          <w:szCs w:val="24"/>
        </w:rPr>
        <w:t>essa</w:t>
      </w:r>
      <w:r w:rsidR="001C504B">
        <w:rPr>
          <w:rFonts w:ascii="Times New Roman" w:hAnsi="Times New Roman" w:cs="Times New Roman"/>
          <w:sz w:val="24"/>
          <w:szCs w:val="24"/>
        </w:rPr>
        <w:t xml:space="preserve"> postura refle</w:t>
      </w:r>
      <w:r w:rsidR="001475FF">
        <w:rPr>
          <w:rFonts w:ascii="Times New Roman" w:hAnsi="Times New Roman" w:cs="Times New Roman"/>
          <w:sz w:val="24"/>
          <w:szCs w:val="24"/>
        </w:rPr>
        <w:t>xiva que o homem moder</w:t>
      </w:r>
      <w:r w:rsidR="005A776D">
        <w:rPr>
          <w:rFonts w:ascii="Times New Roman" w:hAnsi="Times New Roman" w:cs="Times New Roman"/>
          <w:sz w:val="24"/>
          <w:szCs w:val="24"/>
        </w:rPr>
        <w:t>no adota</w:t>
      </w:r>
      <w:r>
        <w:rPr>
          <w:rFonts w:ascii="Times New Roman" w:hAnsi="Times New Roman" w:cs="Times New Roman"/>
          <w:sz w:val="24"/>
          <w:szCs w:val="24"/>
        </w:rPr>
        <w:t xml:space="preserve"> diante do passado e</w:t>
      </w:r>
      <w:r w:rsidR="001C504B">
        <w:rPr>
          <w:rFonts w:ascii="Times New Roman" w:hAnsi="Times New Roman" w:cs="Times New Roman"/>
          <w:sz w:val="24"/>
          <w:szCs w:val="24"/>
        </w:rPr>
        <w:t xml:space="preserve"> do presente</w:t>
      </w:r>
      <w:r>
        <w:rPr>
          <w:rFonts w:ascii="Times New Roman" w:hAnsi="Times New Roman" w:cs="Times New Roman"/>
          <w:sz w:val="24"/>
          <w:szCs w:val="24"/>
        </w:rPr>
        <w:t>, visando assim abrir possibilidades para a emergência d</w:t>
      </w:r>
      <w:r w:rsidR="001C504B">
        <w:rPr>
          <w:rFonts w:ascii="Times New Roman" w:hAnsi="Times New Roman" w:cs="Times New Roman"/>
          <w:sz w:val="24"/>
          <w:szCs w:val="24"/>
        </w:rPr>
        <w:t>o futuro</w:t>
      </w:r>
      <w:r>
        <w:rPr>
          <w:rFonts w:ascii="Times New Roman" w:hAnsi="Times New Roman" w:cs="Times New Roman"/>
          <w:sz w:val="24"/>
          <w:szCs w:val="24"/>
        </w:rPr>
        <w:t>,</w:t>
      </w:r>
      <w:r w:rsidR="001C504B">
        <w:rPr>
          <w:rFonts w:ascii="Times New Roman" w:hAnsi="Times New Roman" w:cs="Times New Roman"/>
          <w:sz w:val="24"/>
          <w:szCs w:val="24"/>
        </w:rPr>
        <w:t xml:space="preserve"> </w:t>
      </w:r>
      <w:r w:rsidR="001475FF">
        <w:rPr>
          <w:rFonts w:ascii="Times New Roman" w:hAnsi="Times New Roman" w:cs="Times New Roman"/>
          <w:sz w:val="24"/>
          <w:szCs w:val="24"/>
        </w:rPr>
        <w:t xml:space="preserve">chama-se interpretação. </w:t>
      </w:r>
    </w:p>
    <w:p w:rsidR="001475FF" w:rsidRDefault="001475FF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Para Gadamer, </w:t>
      </w:r>
      <w:r w:rsidR="001B2F99">
        <w:rPr>
          <w:rFonts w:ascii="Times New Roman" w:hAnsi="Times New Roman" w:cs="Times New Roman"/>
          <w:sz w:val="24"/>
          <w:szCs w:val="24"/>
        </w:rPr>
        <w:t>é necessário valer-se da interpretação</w:t>
      </w:r>
      <w:r>
        <w:rPr>
          <w:rFonts w:ascii="Times New Roman" w:hAnsi="Times New Roman" w:cs="Times New Roman"/>
          <w:sz w:val="24"/>
          <w:szCs w:val="24"/>
        </w:rPr>
        <w:t>, não somente</w:t>
      </w:r>
      <w:r w:rsidR="001B2F99">
        <w:rPr>
          <w:rFonts w:ascii="Times New Roman" w:hAnsi="Times New Roman" w:cs="Times New Roman"/>
          <w:sz w:val="24"/>
          <w:szCs w:val="24"/>
        </w:rPr>
        <w:t xml:space="preserve"> quando o sentido de um texto </w:t>
      </w:r>
      <w:r>
        <w:rPr>
          <w:rFonts w:ascii="Times New Roman" w:hAnsi="Times New Roman" w:cs="Times New Roman"/>
          <w:sz w:val="24"/>
          <w:szCs w:val="24"/>
        </w:rPr>
        <w:t xml:space="preserve">escrito </w:t>
      </w:r>
      <w:r w:rsidR="001B2F99">
        <w:rPr>
          <w:rFonts w:ascii="Times New Roman" w:hAnsi="Times New Roman" w:cs="Times New Roman"/>
          <w:sz w:val="24"/>
          <w:szCs w:val="24"/>
        </w:rPr>
        <w:t>não é apreendido de imediato</w:t>
      </w:r>
      <w:r>
        <w:rPr>
          <w:rFonts w:ascii="Times New Roman" w:hAnsi="Times New Roman" w:cs="Times New Roman"/>
          <w:sz w:val="24"/>
          <w:szCs w:val="24"/>
        </w:rPr>
        <w:t xml:space="preserve">, mas também quando se quer decodificar, </w:t>
      </w:r>
      <w:r w:rsidR="001B2F99">
        <w:rPr>
          <w:rFonts w:ascii="Times New Roman" w:hAnsi="Times New Roman" w:cs="Times New Roman"/>
          <w:sz w:val="24"/>
          <w:szCs w:val="24"/>
        </w:rPr>
        <w:t>compreender</w:t>
      </w:r>
      <w:r>
        <w:rPr>
          <w:rFonts w:ascii="Times New Roman" w:hAnsi="Times New Roman" w:cs="Times New Roman"/>
          <w:sz w:val="24"/>
          <w:szCs w:val="24"/>
        </w:rPr>
        <w:t>,</w:t>
      </w:r>
      <w:r w:rsidR="001B2F99">
        <w:rPr>
          <w:rFonts w:ascii="Times New Roman" w:hAnsi="Times New Roman" w:cs="Times New Roman"/>
          <w:sz w:val="24"/>
          <w:szCs w:val="24"/>
        </w:rPr>
        <w:t xml:space="preserve"> tudo o que é transmitido por uma época passada, uma tradição. </w:t>
      </w:r>
    </w:p>
    <w:p w:rsidR="001B2F99" w:rsidRDefault="001475FF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Desta forma, p</w:t>
      </w:r>
      <w:r w:rsidR="001B2F99">
        <w:rPr>
          <w:rFonts w:ascii="Times New Roman" w:hAnsi="Times New Roman" w:cs="Times New Roman"/>
          <w:sz w:val="24"/>
          <w:szCs w:val="24"/>
        </w:rPr>
        <w:t>ara que haja a necessidade de interpretação é preciso, antes de tudo, um estranhamento diante do que se propõe a investigar. O estranhamento leva então a interpretação.</w:t>
      </w:r>
    </w:p>
    <w:p w:rsidR="0076360A" w:rsidRDefault="001A7AFF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homem moderno passa a estranhar</w:t>
      </w:r>
      <w:r w:rsidR="001B2F99">
        <w:rPr>
          <w:rFonts w:ascii="Times New Roman" w:hAnsi="Times New Roman" w:cs="Times New Roman"/>
          <w:sz w:val="24"/>
          <w:szCs w:val="24"/>
        </w:rPr>
        <w:t xml:space="preserve"> as verdades, os valores, as normas, as instituições t</w:t>
      </w:r>
      <w:r>
        <w:rPr>
          <w:rFonts w:ascii="Times New Roman" w:hAnsi="Times New Roman" w:cs="Times New Roman"/>
          <w:sz w:val="24"/>
          <w:szCs w:val="24"/>
        </w:rPr>
        <w:t>radicionais e, com isso, adota</w:t>
      </w:r>
      <w:r w:rsidR="001B2F99">
        <w:rPr>
          <w:rFonts w:ascii="Times New Roman" w:hAnsi="Times New Roman" w:cs="Times New Roman"/>
          <w:sz w:val="24"/>
          <w:szCs w:val="24"/>
        </w:rPr>
        <w:t xml:space="preserve"> uma postura de reflexão e interpretação diante de tudo o que é transmitido </w:t>
      </w:r>
      <w:r>
        <w:rPr>
          <w:rFonts w:ascii="Times New Roman" w:hAnsi="Times New Roman" w:cs="Times New Roman"/>
          <w:sz w:val="24"/>
          <w:szCs w:val="24"/>
        </w:rPr>
        <w:t>pelo passado. Essa transposição</w:t>
      </w:r>
      <w:r w:rsidR="001B2F99">
        <w:rPr>
          <w:rFonts w:ascii="Times New Roman" w:hAnsi="Times New Roman" w:cs="Times New Roman"/>
          <w:sz w:val="24"/>
          <w:szCs w:val="24"/>
        </w:rPr>
        <w:t xml:space="preserve"> da noção de interpretação, onde épocas, com todos os seus valores e instituições podem ser interpretadas como se fossem textos escritos, segundo Gadamer, remonta a Nietzsche. </w:t>
      </w:r>
    </w:p>
    <w:p w:rsidR="001B2F99" w:rsidRDefault="008A1592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Nietzsche, não somente</w:t>
      </w:r>
      <w:r w:rsidR="001B2F99">
        <w:rPr>
          <w:rFonts w:ascii="Times New Roman" w:hAnsi="Times New Roman" w:cs="Times New Roman"/>
          <w:sz w:val="24"/>
          <w:szCs w:val="24"/>
        </w:rPr>
        <w:t xml:space="preserve"> os textos escritos podem ser interpretados, mas tudo é passível de interpretação, pois todo sentido de algo que se deseja entender está escondido por baixo de inúmeras máscaras, que precisam ser arrancadas, para que o que está por baixo venha à tona e seja conhecido por todos.</w:t>
      </w:r>
    </w:p>
    <w:p w:rsidR="00C73746" w:rsidRDefault="008A1592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De fato, o homem moderno</w:t>
      </w:r>
      <w:r w:rsidR="001B2F99">
        <w:rPr>
          <w:rFonts w:ascii="Times New Roman" w:hAnsi="Times New Roman" w:cs="Times New Roman"/>
          <w:sz w:val="24"/>
          <w:szCs w:val="24"/>
        </w:rPr>
        <w:t xml:space="preserve"> adota uma postura interpretativa diante do passado e das instituições tradicionai</w:t>
      </w:r>
      <w:r>
        <w:rPr>
          <w:rFonts w:ascii="Times New Roman" w:hAnsi="Times New Roman" w:cs="Times New Roman"/>
          <w:sz w:val="24"/>
          <w:szCs w:val="24"/>
        </w:rPr>
        <w:t xml:space="preserve">s. Essa </w:t>
      </w:r>
      <w:r w:rsidR="005A776D">
        <w:rPr>
          <w:rFonts w:ascii="Times New Roman" w:hAnsi="Times New Roman" w:cs="Times New Roman"/>
          <w:sz w:val="24"/>
          <w:szCs w:val="24"/>
        </w:rPr>
        <w:t xml:space="preserve">tal </w:t>
      </w:r>
      <w:r>
        <w:rPr>
          <w:rFonts w:ascii="Times New Roman" w:hAnsi="Times New Roman" w:cs="Times New Roman"/>
          <w:sz w:val="24"/>
          <w:szCs w:val="24"/>
        </w:rPr>
        <w:t>postura</w:t>
      </w:r>
      <w:r w:rsidR="001B2F99">
        <w:rPr>
          <w:rFonts w:ascii="Times New Roman" w:hAnsi="Times New Roman" w:cs="Times New Roman"/>
          <w:sz w:val="24"/>
          <w:szCs w:val="24"/>
        </w:rPr>
        <w:t xml:space="preserve"> </w:t>
      </w:r>
      <w:r w:rsidR="00C73746">
        <w:rPr>
          <w:rFonts w:ascii="Times New Roman" w:hAnsi="Times New Roman" w:cs="Times New Roman"/>
          <w:sz w:val="24"/>
          <w:szCs w:val="24"/>
        </w:rPr>
        <w:t xml:space="preserve">reflexiva </w:t>
      </w:r>
      <w:r w:rsidR="001B2F99">
        <w:rPr>
          <w:rFonts w:ascii="Times New Roman" w:hAnsi="Times New Roman" w:cs="Times New Roman"/>
          <w:sz w:val="24"/>
          <w:szCs w:val="24"/>
        </w:rPr>
        <w:t>indica a consciência da historicidade do passado e</w:t>
      </w:r>
      <w:r w:rsidR="00C73746">
        <w:rPr>
          <w:rFonts w:ascii="Times New Roman" w:hAnsi="Times New Roman" w:cs="Times New Roman"/>
          <w:sz w:val="24"/>
          <w:szCs w:val="24"/>
        </w:rPr>
        <w:t xml:space="preserve"> do presente e, consequente a isto</w:t>
      </w:r>
      <w:r w:rsidR="001B2F99">
        <w:rPr>
          <w:rFonts w:ascii="Times New Roman" w:hAnsi="Times New Roman" w:cs="Times New Roman"/>
          <w:sz w:val="24"/>
          <w:szCs w:val="24"/>
        </w:rPr>
        <w:t xml:space="preserve">, da transitoriedade de toda instituição. </w:t>
      </w:r>
    </w:p>
    <w:p w:rsidR="0017618D" w:rsidRDefault="001B2F99" w:rsidP="004F79BF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Nietzsche pode ser considerado um precursor dessa tomada de consciência histórica </w:t>
      </w:r>
      <w:r w:rsidR="004F79BF">
        <w:rPr>
          <w:rFonts w:ascii="Times New Roman" w:hAnsi="Times New Roman" w:cs="Times New Roman"/>
          <w:sz w:val="24"/>
          <w:szCs w:val="24"/>
        </w:rPr>
        <w:t xml:space="preserve">na modernidade </w:t>
      </w:r>
      <w:r>
        <w:rPr>
          <w:rFonts w:ascii="Times New Roman" w:hAnsi="Times New Roman" w:cs="Times New Roman"/>
          <w:sz w:val="24"/>
          <w:szCs w:val="24"/>
        </w:rPr>
        <w:t>e, ao mesmo tempo, seu crítico ferrenho. Ele faz uma leitura interpretativa do passado e das instituições tradicionais, visando destruir toda forma de verdades cristalizadas, valores e tradições, que ainda persistem na modernidade. Co</w:t>
      </w:r>
      <w:r w:rsidR="0017618D">
        <w:rPr>
          <w:rFonts w:ascii="Times New Roman" w:hAnsi="Times New Roman" w:cs="Times New Roman"/>
          <w:sz w:val="24"/>
          <w:szCs w:val="24"/>
        </w:rPr>
        <w:t xml:space="preserve">m isso, ele entra em choque com a religião cristã e com </w:t>
      </w:r>
      <w:r>
        <w:rPr>
          <w:rFonts w:ascii="Times New Roman" w:hAnsi="Times New Roman" w:cs="Times New Roman"/>
          <w:sz w:val="24"/>
          <w:szCs w:val="24"/>
        </w:rPr>
        <w:t>a tradição metafísica predominante</w:t>
      </w:r>
      <w:r w:rsidR="004D73D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em seu tempo, </w:t>
      </w:r>
      <w:r w:rsidRPr="00103646"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z w:val="24"/>
          <w:szCs w:val="24"/>
        </w:rPr>
        <w:t xml:space="preserve"> afirma</w:t>
      </w:r>
      <w:r w:rsidR="0000065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618D">
        <w:rPr>
          <w:rFonts w:ascii="Times New Roman" w:hAnsi="Times New Roman" w:cs="Times New Roman"/>
          <w:sz w:val="24"/>
          <w:szCs w:val="24"/>
        </w:rPr>
        <w:t>ser Deus a verdade primeira e última da humanidade.  E</w:t>
      </w:r>
      <w:r w:rsidR="005A776D">
        <w:rPr>
          <w:rFonts w:ascii="Times New Roman" w:hAnsi="Times New Roman" w:cs="Times New Roman"/>
          <w:sz w:val="24"/>
          <w:szCs w:val="24"/>
        </w:rPr>
        <w:t>le e</w:t>
      </w:r>
      <w:r w:rsidR="0017618D">
        <w:rPr>
          <w:rFonts w:ascii="Times New Roman" w:hAnsi="Times New Roman" w:cs="Times New Roman"/>
          <w:sz w:val="24"/>
          <w:szCs w:val="24"/>
        </w:rPr>
        <w:t xml:space="preserve">leva a tal extremo a sua oposição à metafísica e à religião cristã que acaba por estendê-la também à ciência moderna. </w:t>
      </w:r>
    </w:p>
    <w:p w:rsidR="001B2F99" w:rsidRDefault="0017618D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D3D0F">
        <w:rPr>
          <w:rFonts w:ascii="Times New Roman" w:hAnsi="Times New Roman" w:cs="Times New Roman"/>
          <w:sz w:val="24"/>
          <w:szCs w:val="24"/>
        </w:rPr>
        <w:t xml:space="preserve">Segundo Nietzsche, a ciência moderna tem algo em comum com a religião cristã: </w:t>
      </w:r>
      <w:r w:rsidR="00DD3D0F" w:rsidRPr="00DD3D0F">
        <w:rPr>
          <w:rFonts w:ascii="Times New Roman" w:hAnsi="Times New Roman" w:cs="Times New Roman"/>
          <w:sz w:val="24"/>
          <w:szCs w:val="24"/>
        </w:rPr>
        <w:t xml:space="preserve">porque ela constrange e exige a demonstração da verdade. Sendo, por isso, intolerante com as outras formas </w:t>
      </w:r>
      <w:r w:rsidR="003F478B">
        <w:rPr>
          <w:rFonts w:ascii="Times New Roman" w:hAnsi="Times New Roman" w:cs="Times New Roman"/>
          <w:sz w:val="24"/>
          <w:szCs w:val="24"/>
        </w:rPr>
        <w:t xml:space="preserve">e métodos </w:t>
      </w:r>
      <w:r w:rsidR="00DD3D0F" w:rsidRPr="00DD3D0F">
        <w:rPr>
          <w:rFonts w:ascii="Times New Roman" w:hAnsi="Times New Roman" w:cs="Times New Roman"/>
          <w:sz w:val="24"/>
          <w:szCs w:val="24"/>
        </w:rPr>
        <w:t>de demonstraç</w:t>
      </w:r>
      <w:r w:rsidR="00DD3D0F">
        <w:rPr>
          <w:rFonts w:ascii="Times New Roman" w:hAnsi="Times New Roman" w:cs="Times New Roman"/>
          <w:sz w:val="24"/>
          <w:szCs w:val="24"/>
        </w:rPr>
        <w:t>ões</w:t>
      </w:r>
      <w:r w:rsidR="00DD3D0F" w:rsidRPr="00DD3D0F">
        <w:rPr>
          <w:rFonts w:ascii="Times New Roman" w:hAnsi="Times New Roman" w:cs="Times New Roman"/>
          <w:sz w:val="24"/>
          <w:szCs w:val="24"/>
        </w:rPr>
        <w:t xml:space="preserve"> da verdade.</w:t>
      </w:r>
    </w:p>
    <w:p w:rsidR="003F478B" w:rsidRDefault="003F478B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constituição da ciência moderna está inextrincavelmente relacionada à busca p</w:t>
      </w:r>
      <w:r w:rsidR="0000065C">
        <w:rPr>
          <w:rFonts w:ascii="Times New Roman" w:hAnsi="Times New Roman" w:cs="Times New Roman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verdade</w:t>
      </w:r>
      <w:r w:rsidR="0000065C">
        <w:rPr>
          <w:rFonts w:ascii="Times New Roman" w:hAnsi="Times New Roman" w:cs="Times New Roman"/>
          <w:sz w:val="24"/>
          <w:szCs w:val="24"/>
        </w:rPr>
        <w:t>s incontestes</w:t>
      </w:r>
      <w:r>
        <w:rPr>
          <w:rFonts w:ascii="Times New Roman" w:hAnsi="Times New Roman" w:cs="Times New Roman"/>
          <w:sz w:val="24"/>
          <w:szCs w:val="24"/>
        </w:rPr>
        <w:t>.</w:t>
      </w:r>
      <w:r w:rsidR="0000065C">
        <w:rPr>
          <w:rFonts w:ascii="Times New Roman" w:hAnsi="Times New Roman" w:cs="Times New Roman"/>
          <w:sz w:val="24"/>
          <w:szCs w:val="24"/>
        </w:rPr>
        <w:t xml:space="preserve"> </w:t>
      </w:r>
      <w:r w:rsidR="00C247A6">
        <w:rPr>
          <w:rFonts w:ascii="Times New Roman" w:hAnsi="Times New Roman" w:cs="Times New Roman"/>
          <w:sz w:val="24"/>
          <w:szCs w:val="24"/>
        </w:rPr>
        <w:t>Essa</w:t>
      </w:r>
      <w:r w:rsidR="0000065C">
        <w:rPr>
          <w:rFonts w:ascii="Times New Roman" w:hAnsi="Times New Roman" w:cs="Times New Roman"/>
          <w:sz w:val="24"/>
          <w:szCs w:val="24"/>
        </w:rPr>
        <w:t xml:space="preserve"> pretens</w:t>
      </w:r>
      <w:r w:rsidR="00C247A6">
        <w:rPr>
          <w:rFonts w:ascii="Times New Roman" w:hAnsi="Times New Roman" w:cs="Times New Roman"/>
          <w:sz w:val="24"/>
          <w:szCs w:val="24"/>
        </w:rPr>
        <w:t>a</w:t>
      </w:r>
      <w:r w:rsidR="0000065C">
        <w:rPr>
          <w:rFonts w:ascii="Times New Roman" w:hAnsi="Times New Roman" w:cs="Times New Roman"/>
          <w:sz w:val="24"/>
          <w:szCs w:val="24"/>
        </w:rPr>
        <w:t xml:space="preserve"> </w:t>
      </w:r>
      <w:r w:rsidR="00C247A6">
        <w:rPr>
          <w:rFonts w:ascii="Times New Roman" w:hAnsi="Times New Roman" w:cs="Times New Roman"/>
          <w:sz w:val="24"/>
          <w:szCs w:val="24"/>
        </w:rPr>
        <w:t>busca por verdades</w:t>
      </w:r>
      <w:r w:rsidR="0000065C">
        <w:rPr>
          <w:rFonts w:ascii="Times New Roman" w:hAnsi="Times New Roman" w:cs="Times New Roman"/>
          <w:sz w:val="24"/>
          <w:szCs w:val="24"/>
        </w:rPr>
        <w:t xml:space="preserve"> </w:t>
      </w:r>
      <w:r w:rsidR="00C247A6">
        <w:rPr>
          <w:rFonts w:ascii="Times New Roman" w:hAnsi="Times New Roman" w:cs="Times New Roman"/>
          <w:sz w:val="24"/>
          <w:szCs w:val="24"/>
        </w:rPr>
        <w:t>irrefutáveis</w:t>
      </w:r>
      <w:r w:rsidR="0000065C">
        <w:rPr>
          <w:rFonts w:ascii="Times New Roman" w:hAnsi="Times New Roman" w:cs="Times New Roman"/>
          <w:sz w:val="24"/>
          <w:szCs w:val="24"/>
        </w:rPr>
        <w:t xml:space="preserve"> impede a </w:t>
      </w:r>
      <w:r w:rsidR="00650B98">
        <w:rPr>
          <w:rFonts w:ascii="Times New Roman" w:hAnsi="Times New Roman" w:cs="Times New Roman"/>
          <w:sz w:val="24"/>
          <w:szCs w:val="24"/>
        </w:rPr>
        <w:t xml:space="preserve">aceitação e a </w:t>
      </w:r>
      <w:r w:rsidR="0000065C">
        <w:rPr>
          <w:rFonts w:ascii="Times New Roman" w:hAnsi="Times New Roman" w:cs="Times New Roman"/>
          <w:sz w:val="24"/>
          <w:szCs w:val="24"/>
        </w:rPr>
        <w:t>validação de todo e qualquer pressuposto não comprovado</w:t>
      </w:r>
      <w:r w:rsidR="005A776D">
        <w:rPr>
          <w:rFonts w:ascii="Times New Roman" w:hAnsi="Times New Roman" w:cs="Times New Roman"/>
          <w:sz w:val="24"/>
          <w:szCs w:val="24"/>
        </w:rPr>
        <w:t xml:space="preserve"> cientificamente</w:t>
      </w:r>
      <w:r w:rsidR="0000065C">
        <w:rPr>
          <w:rFonts w:ascii="Times New Roman" w:hAnsi="Times New Roman" w:cs="Times New Roman"/>
          <w:sz w:val="24"/>
          <w:szCs w:val="24"/>
        </w:rPr>
        <w:t>.</w:t>
      </w:r>
    </w:p>
    <w:p w:rsidR="004D3B62" w:rsidRDefault="00650B98" w:rsidP="001B2F99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 geral, a discussão que ronda a ciência moderna e, em específico, as ciências humanas</w:t>
      </w:r>
      <w:r w:rsidR="008E473C">
        <w:rPr>
          <w:rFonts w:ascii="Times New Roman" w:hAnsi="Times New Roman" w:cs="Times New Roman"/>
          <w:sz w:val="24"/>
          <w:szCs w:val="24"/>
        </w:rPr>
        <w:t xml:space="preserve"> está</w:t>
      </w:r>
      <w:r>
        <w:rPr>
          <w:rFonts w:ascii="Times New Roman" w:hAnsi="Times New Roman" w:cs="Times New Roman"/>
          <w:sz w:val="24"/>
          <w:szCs w:val="24"/>
        </w:rPr>
        <w:t xml:space="preserve"> relacionada à ideia de método.</w:t>
      </w:r>
      <w:r w:rsidR="008E473C">
        <w:rPr>
          <w:rFonts w:ascii="Times New Roman" w:hAnsi="Times New Roman" w:cs="Times New Roman"/>
          <w:sz w:val="24"/>
          <w:szCs w:val="24"/>
        </w:rPr>
        <w:t xml:space="preserve"> Ter método significa “poder trilhar um caminho cognitivo de maneira tão consciente que se torna possível refazê-lo sempre. </w:t>
      </w:r>
      <w:r w:rsidR="008E473C" w:rsidRPr="008E473C">
        <w:rPr>
          <w:rFonts w:ascii="Times New Roman" w:hAnsi="Times New Roman" w:cs="Times New Roman"/>
          <w:i/>
          <w:sz w:val="24"/>
          <w:szCs w:val="24"/>
        </w:rPr>
        <w:t>Methodos</w:t>
      </w:r>
      <w:r w:rsidR="008E473C">
        <w:rPr>
          <w:rFonts w:ascii="Times New Roman" w:hAnsi="Times New Roman" w:cs="Times New Roman"/>
          <w:sz w:val="24"/>
          <w:szCs w:val="24"/>
        </w:rPr>
        <w:t xml:space="preserve"> significa ‘caminho de seguimento’”.</w:t>
      </w:r>
      <w:proofErr w:type="gramStart"/>
      <w:r w:rsidR="00727C21">
        <w:rPr>
          <w:rStyle w:val="Refdenotaderodap"/>
          <w:rFonts w:ascii="Times New Roman" w:hAnsi="Times New Roman" w:cs="Times New Roman"/>
          <w:sz w:val="24"/>
          <w:szCs w:val="24"/>
        </w:rPr>
        <w:footnoteReference w:id="10"/>
      </w:r>
      <w:proofErr w:type="gramEnd"/>
      <w:r w:rsidR="00727C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8D6" w:rsidRDefault="00727C21" w:rsidP="004D3B62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Para Nietzsche, o problema da ciência moderna e, em específico, da ciência história, </w:t>
      </w:r>
      <w:r w:rsidR="004D3B62">
        <w:rPr>
          <w:rFonts w:ascii="Times New Roman" w:hAnsi="Times New Roman" w:cs="Times New Roman"/>
          <w:sz w:val="24"/>
          <w:szCs w:val="24"/>
        </w:rPr>
        <w:t xml:space="preserve">está no método de busca da verdade dos fatos, que não aceita instâncias, intermediários, entre o conhecimento e sua aplicação na prática. </w:t>
      </w:r>
    </w:p>
    <w:p w:rsidR="005468D6" w:rsidRDefault="004D3B62" w:rsidP="004D3B6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Segundo o pensador</w:t>
      </w:r>
      <w:r w:rsidRPr="00F222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 ciência moderna, e n</w:t>
      </w:r>
      <w:r w:rsidR="005468D6">
        <w:rPr>
          <w:rFonts w:ascii="Times New Roman" w:hAnsi="Times New Roman"/>
          <w:sz w:val="24"/>
          <w:szCs w:val="24"/>
        </w:rPr>
        <w:t>este meio</w:t>
      </w:r>
      <w:r>
        <w:rPr>
          <w:rFonts w:ascii="Times New Roman" w:hAnsi="Times New Roman"/>
          <w:sz w:val="24"/>
          <w:szCs w:val="24"/>
        </w:rPr>
        <w:t xml:space="preserve"> </w:t>
      </w:r>
      <w:r w:rsidR="005A776D">
        <w:rPr>
          <w:rFonts w:ascii="Times New Roman" w:hAnsi="Times New Roman"/>
          <w:sz w:val="24"/>
          <w:szCs w:val="24"/>
        </w:rPr>
        <w:t xml:space="preserve">se </w:t>
      </w:r>
      <w:r w:rsidR="005468D6">
        <w:rPr>
          <w:rFonts w:ascii="Times New Roman" w:hAnsi="Times New Roman"/>
          <w:sz w:val="24"/>
          <w:szCs w:val="24"/>
        </w:rPr>
        <w:t xml:space="preserve">inclui </w:t>
      </w:r>
      <w:r>
        <w:rPr>
          <w:rFonts w:ascii="Times New Roman" w:hAnsi="Times New Roman"/>
          <w:sz w:val="24"/>
          <w:szCs w:val="24"/>
        </w:rPr>
        <w:t xml:space="preserve">a ciência história, </w:t>
      </w:r>
      <w:r w:rsidR="005468D6">
        <w:rPr>
          <w:rFonts w:ascii="Times New Roman" w:hAnsi="Times New Roman"/>
          <w:sz w:val="24"/>
          <w:szCs w:val="24"/>
        </w:rPr>
        <w:t>é um mal degenerador porque promove</w:t>
      </w:r>
      <w:r w:rsidRPr="00F2224C">
        <w:rPr>
          <w:rFonts w:ascii="Times New Roman" w:hAnsi="Times New Roman"/>
          <w:sz w:val="24"/>
          <w:szCs w:val="24"/>
        </w:rPr>
        <w:t xml:space="preserve"> a cisão entre o conhecimento e a vid</w:t>
      </w:r>
      <w:r w:rsidR="005468D6">
        <w:rPr>
          <w:rFonts w:ascii="Times New Roman" w:hAnsi="Times New Roman"/>
          <w:sz w:val="24"/>
          <w:szCs w:val="24"/>
        </w:rPr>
        <w:t>a</w:t>
      </w:r>
      <w:r w:rsidRPr="00F2224C">
        <w:rPr>
          <w:rFonts w:ascii="Times New Roman" w:hAnsi="Times New Roman"/>
          <w:sz w:val="24"/>
          <w:szCs w:val="24"/>
        </w:rPr>
        <w:t xml:space="preserve">, isto é, </w:t>
      </w:r>
      <w:r w:rsidR="005468D6">
        <w:rPr>
          <w:rFonts w:ascii="Times New Roman" w:hAnsi="Times New Roman"/>
          <w:sz w:val="24"/>
          <w:szCs w:val="24"/>
        </w:rPr>
        <w:t xml:space="preserve">dito de outro modo, </w:t>
      </w:r>
      <w:r w:rsidRPr="00F2224C">
        <w:rPr>
          <w:rFonts w:ascii="Times New Roman" w:hAnsi="Times New Roman"/>
          <w:sz w:val="24"/>
          <w:szCs w:val="24"/>
        </w:rPr>
        <w:t xml:space="preserve">entre um conhecimento, que quer ser puramente objetivo, </w:t>
      </w:r>
      <w:r w:rsidR="005468D6">
        <w:rPr>
          <w:rFonts w:ascii="Times New Roman" w:hAnsi="Times New Roman"/>
          <w:sz w:val="24"/>
          <w:szCs w:val="24"/>
        </w:rPr>
        <w:t xml:space="preserve">comprovável cientificamente, </w:t>
      </w:r>
      <w:r w:rsidRPr="00F2224C">
        <w:rPr>
          <w:rFonts w:ascii="Times New Roman" w:hAnsi="Times New Roman"/>
          <w:sz w:val="24"/>
          <w:szCs w:val="24"/>
        </w:rPr>
        <w:t xml:space="preserve">sem o elemento da vida, </w:t>
      </w:r>
      <w:r w:rsidR="005468D6">
        <w:rPr>
          <w:rFonts w:ascii="Times New Roman" w:hAnsi="Times New Roman"/>
          <w:sz w:val="24"/>
          <w:szCs w:val="24"/>
        </w:rPr>
        <w:t xml:space="preserve">e a vida, </w:t>
      </w:r>
      <w:r w:rsidRPr="00F2224C">
        <w:rPr>
          <w:rFonts w:ascii="Times New Roman" w:hAnsi="Times New Roman"/>
          <w:sz w:val="24"/>
          <w:szCs w:val="24"/>
        </w:rPr>
        <w:t>a subjetividade</w:t>
      </w:r>
      <w:r w:rsidR="005468D6">
        <w:rPr>
          <w:rFonts w:ascii="Times New Roman" w:hAnsi="Times New Roman"/>
          <w:sz w:val="24"/>
          <w:szCs w:val="24"/>
        </w:rPr>
        <w:t xml:space="preserve"> humana, </w:t>
      </w:r>
      <w:r w:rsidRPr="00F2224C">
        <w:rPr>
          <w:rFonts w:ascii="Times New Roman" w:hAnsi="Times New Roman"/>
          <w:sz w:val="24"/>
          <w:szCs w:val="24"/>
        </w:rPr>
        <w:t>a in</w:t>
      </w:r>
      <w:r w:rsidR="005468D6">
        <w:rPr>
          <w:rFonts w:ascii="Times New Roman" w:hAnsi="Times New Roman"/>
          <w:sz w:val="24"/>
          <w:szCs w:val="24"/>
        </w:rPr>
        <w:t>terioridade daquele que conhece.</w:t>
      </w:r>
    </w:p>
    <w:p w:rsidR="004D3B62" w:rsidRDefault="005468D6" w:rsidP="004D3B6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 fato, a intenção da ciência moderna é superar pela via do conhecimento objetivo dos fatos a causalidade</w:t>
      </w:r>
      <w:r w:rsidR="00414002">
        <w:rPr>
          <w:rFonts w:ascii="Times New Roman" w:hAnsi="Times New Roman"/>
          <w:sz w:val="24"/>
          <w:szCs w:val="24"/>
        </w:rPr>
        <w:t xml:space="preserve">, o fortuito, o contingente, da experiência subjetiva </w:t>
      </w:r>
      <w:r w:rsidR="00414002">
        <w:rPr>
          <w:rFonts w:ascii="Times New Roman" w:hAnsi="Times New Roman"/>
          <w:sz w:val="24"/>
          <w:szCs w:val="24"/>
        </w:rPr>
        <w:lastRenderedPageBreak/>
        <w:t>humana.</w:t>
      </w:r>
      <w:r>
        <w:rPr>
          <w:rFonts w:ascii="Times New Roman" w:hAnsi="Times New Roman"/>
          <w:sz w:val="24"/>
          <w:szCs w:val="24"/>
        </w:rPr>
        <w:t xml:space="preserve"> </w:t>
      </w:r>
      <w:r w:rsidR="004D3B62" w:rsidRPr="00F2224C">
        <w:rPr>
          <w:rFonts w:ascii="Times New Roman" w:hAnsi="Times New Roman"/>
          <w:sz w:val="24"/>
          <w:szCs w:val="24"/>
        </w:rPr>
        <w:t xml:space="preserve"> </w:t>
      </w:r>
      <w:r w:rsidR="00410E13">
        <w:rPr>
          <w:rFonts w:ascii="Times New Roman" w:hAnsi="Times New Roman"/>
          <w:sz w:val="24"/>
          <w:szCs w:val="24"/>
        </w:rPr>
        <w:t xml:space="preserve">Contra esta pretensão </w:t>
      </w:r>
      <w:r w:rsidR="00921D1B">
        <w:rPr>
          <w:rFonts w:ascii="Times New Roman" w:hAnsi="Times New Roman"/>
          <w:sz w:val="24"/>
          <w:szCs w:val="24"/>
        </w:rPr>
        <w:t xml:space="preserve">da ciência moderna e dos homens modernos </w:t>
      </w:r>
      <w:r w:rsidR="00410E13">
        <w:rPr>
          <w:rFonts w:ascii="Times New Roman" w:hAnsi="Times New Roman"/>
          <w:sz w:val="24"/>
          <w:szCs w:val="24"/>
        </w:rPr>
        <w:t>à verdade objetiva dos fatos e exclusão total do elemento subjetivo</w:t>
      </w:r>
      <w:r w:rsidR="004845C7">
        <w:rPr>
          <w:rFonts w:ascii="Times New Roman" w:hAnsi="Times New Roman"/>
          <w:sz w:val="24"/>
          <w:szCs w:val="24"/>
        </w:rPr>
        <w:t xml:space="preserve"> na elaboração do conhecimento</w:t>
      </w:r>
      <w:r w:rsidR="00410E13">
        <w:rPr>
          <w:rFonts w:ascii="Times New Roman" w:hAnsi="Times New Roman"/>
          <w:sz w:val="24"/>
          <w:szCs w:val="24"/>
        </w:rPr>
        <w:t>, Nietzsche insurge-se em suas obras.</w:t>
      </w:r>
    </w:p>
    <w:p w:rsidR="00002240" w:rsidRDefault="005C3C58" w:rsidP="004D3B6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Diante d</w:t>
      </w:r>
      <w:r w:rsidR="002E7253">
        <w:rPr>
          <w:rFonts w:ascii="Times New Roman" w:hAnsi="Times New Roman"/>
          <w:sz w:val="24"/>
          <w:szCs w:val="24"/>
        </w:rPr>
        <w:t>o exposto</w:t>
      </w:r>
      <w:r w:rsidR="0008330B">
        <w:rPr>
          <w:rFonts w:ascii="Times New Roman" w:hAnsi="Times New Roman"/>
          <w:sz w:val="24"/>
          <w:szCs w:val="24"/>
        </w:rPr>
        <w:t>, acreditamos que tais</w:t>
      </w:r>
      <w:r w:rsidR="00632A0C">
        <w:rPr>
          <w:rFonts w:ascii="Times New Roman" w:hAnsi="Times New Roman"/>
          <w:sz w:val="24"/>
          <w:szCs w:val="24"/>
        </w:rPr>
        <w:t xml:space="preserve"> probl</w:t>
      </w:r>
      <w:r w:rsidR="002E7253">
        <w:rPr>
          <w:rFonts w:ascii="Times New Roman" w:hAnsi="Times New Roman"/>
          <w:sz w:val="24"/>
          <w:szCs w:val="24"/>
        </w:rPr>
        <w:t>emas</w:t>
      </w:r>
      <w:r>
        <w:rPr>
          <w:rFonts w:ascii="Times New Roman" w:hAnsi="Times New Roman"/>
          <w:sz w:val="24"/>
          <w:szCs w:val="24"/>
        </w:rPr>
        <w:t xml:space="preserve"> </w:t>
      </w:r>
      <w:r w:rsidR="00632A0C">
        <w:rPr>
          <w:rFonts w:ascii="Times New Roman" w:hAnsi="Times New Roman"/>
          <w:sz w:val="24"/>
          <w:szCs w:val="24"/>
        </w:rPr>
        <w:t>compõem o primeiro estágio da consciência histórica moderna</w:t>
      </w:r>
      <w:r w:rsidR="0008330B">
        <w:rPr>
          <w:rFonts w:ascii="Times New Roman" w:hAnsi="Times New Roman"/>
          <w:sz w:val="24"/>
          <w:szCs w:val="24"/>
        </w:rPr>
        <w:t>. Entretanto,</w:t>
      </w:r>
      <w:r w:rsidR="00632A0C">
        <w:rPr>
          <w:rFonts w:ascii="Times New Roman" w:hAnsi="Times New Roman"/>
          <w:sz w:val="24"/>
          <w:szCs w:val="24"/>
        </w:rPr>
        <w:t xml:space="preserve"> Nietzsche </w:t>
      </w:r>
      <w:r w:rsidR="00C1621C">
        <w:rPr>
          <w:rFonts w:ascii="Times New Roman" w:hAnsi="Times New Roman"/>
          <w:sz w:val="24"/>
          <w:szCs w:val="24"/>
        </w:rPr>
        <w:t xml:space="preserve">ainda </w:t>
      </w:r>
      <w:r w:rsidR="00632A0C">
        <w:rPr>
          <w:rFonts w:ascii="Times New Roman" w:hAnsi="Times New Roman"/>
          <w:sz w:val="24"/>
          <w:szCs w:val="24"/>
        </w:rPr>
        <w:t>evidencia outro</w:t>
      </w:r>
      <w:r w:rsidR="00C1621C">
        <w:rPr>
          <w:rFonts w:ascii="Times New Roman" w:hAnsi="Times New Roman"/>
          <w:sz w:val="24"/>
          <w:szCs w:val="24"/>
        </w:rPr>
        <w:t>s</w:t>
      </w:r>
      <w:r w:rsidR="00632A0C">
        <w:rPr>
          <w:rFonts w:ascii="Times New Roman" w:hAnsi="Times New Roman"/>
          <w:sz w:val="24"/>
          <w:szCs w:val="24"/>
        </w:rPr>
        <w:t xml:space="preserve">, </w:t>
      </w:r>
      <w:r w:rsidR="00C1621C">
        <w:rPr>
          <w:rFonts w:ascii="Times New Roman" w:hAnsi="Times New Roman"/>
          <w:sz w:val="24"/>
          <w:szCs w:val="24"/>
        </w:rPr>
        <w:t xml:space="preserve">de natureza diversa, mas que estão em correspondência com os problemas outrora explicitados, </w:t>
      </w:r>
      <w:r w:rsidR="0008330B">
        <w:rPr>
          <w:rFonts w:ascii="Times New Roman" w:hAnsi="Times New Roman"/>
          <w:sz w:val="24"/>
          <w:szCs w:val="24"/>
        </w:rPr>
        <w:t>e acreditamos formar</w:t>
      </w:r>
      <w:r w:rsidR="002A74A2">
        <w:rPr>
          <w:rFonts w:ascii="Times New Roman" w:hAnsi="Times New Roman"/>
          <w:sz w:val="24"/>
          <w:szCs w:val="24"/>
        </w:rPr>
        <w:t>em</w:t>
      </w:r>
      <w:r w:rsidR="0008330B">
        <w:rPr>
          <w:rFonts w:ascii="Times New Roman" w:hAnsi="Times New Roman"/>
          <w:sz w:val="24"/>
          <w:szCs w:val="24"/>
        </w:rPr>
        <w:t xml:space="preserve"> o segundo estágio da consciência histórica moderna, </w:t>
      </w:r>
      <w:r w:rsidR="00632A0C">
        <w:rPr>
          <w:rFonts w:ascii="Times New Roman" w:hAnsi="Times New Roman"/>
          <w:sz w:val="24"/>
          <w:szCs w:val="24"/>
        </w:rPr>
        <w:t xml:space="preserve">qual seja: </w:t>
      </w:r>
      <w:r w:rsidR="00F53C65">
        <w:rPr>
          <w:rFonts w:ascii="Times New Roman" w:hAnsi="Times New Roman"/>
          <w:sz w:val="24"/>
          <w:szCs w:val="24"/>
        </w:rPr>
        <w:t xml:space="preserve">a doença </w:t>
      </w:r>
      <w:r w:rsidR="004F2254">
        <w:rPr>
          <w:rFonts w:ascii="Times New Roman" w:hAnsi="Times New Roman"/>
          <w:sz w:val="24"/>
          <w:szCs w:val="24"/>
        </w:rPr>
        <w:t xml:space="preserve">moderna </w:t>
      </w:r>
      <w:r w:rsidR="00F53C65">
        <w:rPr>
          <w:rFonts w:ascii="Times New Roman" w:hAnsi="Times New Roman"/>
          <w:sz w:val="24"/>
          <w:szCs w:val="24"/>
        </w:rPr>
        <w:t>d</w:t>
      </w:r>
      <w:r w:rsidR="00632A0C">
        <w:rPr>
          <w:rFonts w:ascii="Times New Roman" w:hAnsi="Times New Roman"/>
          <w:sz w:val="24"/>
          <w:szCs w:val="24"/>
        </w:rPr>
        <w:t>o sentido histórico</w:t>
      </w:r>
      <w:r w:rsidR="004F2254">
        <w:rPr>
          <w:rFonts w:ascii="Times New Roman" w:hAnsi="Times New Roman"/>
          <w:sz w:val="24"/>
          <w:szCs w:val="24"/>
        </w:rPr>
        <w:t xml:space="preserve"> de todas as coisas</w:t>
      </w:r>
      <w:r w:rsidR="0008330B">
        <w:rPr>
          <w:rFonts w:ascii="Times New Roman" w:hAnsi="Times New Roman"/>
          <w:sz w:val="24"/>
          <w:szCs w:val="24"/>
        </w:rPr>
        <w:t>.</w:t>
      </w:r>
    </w:p>
    <w:p w:rsidR="008D5824" w:rsidRDefault="00971542" w:rsidP="00125F47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Na análise de Nietzsche, </w:t>
      </w:r>
      <w:r w:rsidR="00A072D4" w:rsidRPr="00F2224C">
        <w:rPr>
          <w:rFonts w:ascii="Times New Roman" w:hAnsi="Times New Roman"/>
          <w:sz w:val="24"/>
          <w:szCs w:val="24"/>
        </w:rPr>
        <w:t xml:space="preserve">a </w:t>
      </w:r>
      <w:r w:rsidR="005A776D">
        <w:rPr>
          <w:rFonts w:ascii="Times New Roman" w:hAnsi="Times New Roman"/>
          <w:sz w:val="24"/>
          <w:szCs w:val="24"/>
        </w:rPr>
        <w:t xml:space="preserve">ciência </w:t>
      </w:r>
      <w:r w:rsidR="00A072D4" w:rsidRPr="00F2224C">
        <w:rPr>
          <w:rFonts w:ascii="Times New Roman" w:hAnsi="Times New Roman"/>
          <w:sz w:val="24"/>
          <w:szCs w:val="24"/>
        </w:rPr>
        <w:t xml:space="preserve">história </w:t>
      </w:r>
      <w:r w:rsidR="00481811">
        <w:rPr>
          <w:rFonts w:ascii="Times New Roman" w:hAnsi="Times New Roman"/>
          <w:sz w:val="24"/>
          <w:szCs w:val="24"/>
        </w:rPr>
        <w:t xml:space="preserve">na modernidade </w:t>
      </w:r>
      <w:r w:rsidR="00A072D4" w:rsidRPr="00F2224C">
        <w:rPr>
          <w:rFonts w:ascii="Times New Roman" w:hAnsi="Times New Roman"/>
          <w:sz w:val="24"/>
          <w:szCs w:val="24"/>
        </w:rPr>
        <w:t>é contagiada pela febre do sentido histórico, do historicismo, o qual</w:t>
      </w:r>
      <w:r w:rsidR="00A072D4" w:rsidRPr="006F1189">
        <w:rPr>
          <w:rFonts w:ascii="Times New Roman" w:hAnsi="Times New Roman"/>
          <w:sz w:val="24"/>
          <w:szCs w:val="24"/>
        </w:rPr>
        <w:t xml:space="preserve"> toma todo</w:t>
      </w:r>
      <w:r w:rsidR="00A072D4" w:rsidRPr="00F2224C">
        <w:rPr>
          <w:rFonts w:ascii="Times New Roman" w:hAnsi="Times New Roman"/>
          <w:sz w:val="24"/>
          <w:szCs w:val="24"/>
        </w:rPr>
        <w:t xml:space="preserve"> sa</w:t>
      </w:r>
      <w:r w:rsidR="00481811">
        <w:rPr>
          <w:rFonts w:ascii="Times New Roman" w:hAnsi="Times New Roman"/>
          <w:sz w:val="24"/>
          <w:szCs w:val="24"/>
        </w:rPr>
        <w:t>ber como saber histórico</w:t>
      </w:r>
      <w:r w:rsidR="008F4481">
        <w:rPr>
          <w:rFonts w:ascii="Times New Roman" w:hAnsi="Times New Roman"/>
          <w:sz w:val="24"/>
          <w:szCs w:val="24"/>
        </w:rPr>
        <w:t xml:space="preserve"> composto por fatos isolados, autônomos,</w:t>
      </w:r>
      <w:r w:rsidR="00481811">
        <w:rPr>
          <w:rFonts w:ascii="Times New Roman" w:hAnsi="Times New Roman"/>
          <w:sz w:val="24"/>
          <w:szCs w:val="24"/>
        </w:rPr>
        <w:t xml:space="preserve"> </w:t>
      </w:r>
      <w:r w:rsidR="008F4481">
        <w:rPr>
          <w:rFonts w:ascii="Times New Roman" w:hAnsi="Times New Roman"/>
          <w:sz w:val="24"/>
          <w:szCs w:val="24"/>
        </w:rPr>
        <w:t>progressivos, teleologicamente orientados</w:t>
      </w:r>
      <w:r w:rsidR="00A072D4" w:rsidRPr="00F2224C">
        <w:rPr>
          <w:rFonts w:ascii="Times New Roman" w:hAnsi="Times New Roman"/>
          <w:sz w:val="24"/>
          <w:szCs w:val="24"/>
        </w:rPr>
        <w:t xml:space="preserve">, </w:t>
      </w:r>
      <w:r w:rsidR="003F23A2">
        <w:rPr>
          <w:rFonts w:ascii="Times New Roman" w:hAnsi="Times New Roman"/>
          <w:sz w:val="24"/>
          <w:szCs w:val="24"/>
        </w:rPr>
        <w:t xml:space="preserve">o que </w:t>
      </w:r>
      <w:r w:rsidR="008F4481">
        <w:rPr>
          <w:rFonts w:ascii="Times New Roman" w:hAnsi="Times New Roman"/>
          <w:sz w:val="24"/>
          <w:szCs w:val="24"/>
        </w:rPr>
        <w:t>a</w:t>
      </w:r>
      <w:r w:rsidR="003F23A2">
        <w:rPr>
          <w:rFonts w:ascii="Times New Roman" w:hAnsi="Times New Roman"/>
          <w:sz w:val="24"/>
          <w:szCs w:val="24"/>
        </w:rPr>
        <w:t xml:space="preserve"> faz deixar</w:t>
      </w:r>
      <w:r w:rsidR="00A072D4" w:rsidRPr="00F2224C">
        <w:rPr>
          <w:rFonts w:ascii="Times New Roman" w:hAnsi="Times New Roman"/>
          <w:sz w:val="24"/>
          <w:szCs w:val="24"/>
        </w:rPr>
        <w:t xml:space="preserve"> de lado o fortuito, o casual, o contingente</w:t>
      </w:r>
      <w:r w:rsidR="005A776D">
        <w:rPr>
          <w:rFonts w:ascii="Times New Roman" w:hAnsi="Times New Roman"/>
          <w:sz w:val="24"/>
          <w:szCs w:val="24"/>
        </w:rPr>
        <w:t>, próprio da subjetividade humana</w:t>
      </w:r>
      <w:r w:rsidR="00A072D4" w:rsidRPr="00F2224C">
        <w:rPr>
          <w:rFonts w:ascii="Times New Roman" w:hAnsi="Times New Roman"/>
          <w:sz w:val="24"/>
          <w:szCs w:val="24"/>
        </w:rPr>
        <w:t>.</w:t>
      </w:r>
    </w:p>
    <w:p w:rsidR="00F61DE2" w:rsidRDefault="003F23A2" w:rsidP="00761D93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Na sua obra de juventude </w:t>
      </w:r>
      <w:r w:rsidRPr="003F23A2">
        <w:rPr>
          <w:rFonts w:ascii="Times New Roman" w:hAnsi="Times New Roman"/>
          <w:i/>
          <w:sz w:val="24"/>
          <w:szCs w:val="24"/>
        </w:rPr>
        <w:t>“Sobre a utilidade e a desvantagem da História para a vida”,</w:t>
      </w:r>
      <w:r>
        <w:rPr>
          <w:rFonts w:ascii="Times New Roman" w:hAnsi="Times New Roman"/>
          <w:sz w:val="24"/>
          <w:szCs w:val="24"/>
        </w:rPr>
        <w:t xml:space="preserve"> Nietzsche entende o</w:t>
      </w:r>
      <w:r w:rsidR="00757A9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sentido histórico como uma doença degeneradora da cultura moderna</w:t>
      </w:r>
      <w:r w:rsidR="00D8525D">
        <w:rPr>
          <w:rFonts w:ascii="Times New Roman" w:hAnsi="Times New Roman"/>
          <w:sz w:val="24"/>
          <w:szCs w:val="24"/>
        </w:rPr>
        <w:t xml:space="preserve"> e o repudia</w:t>
      </w:r>
      <w:r>
        <w:rPr>
          <w:rFonts w:ascii="Times New Roman" w:hAnsi="Times New Roman"/>
          <w:sz w:val="24"/>
          <w:szCs w:val="24"/>
        </w:rPr>
        <w:t xml:space="preserve">. </w:t>
      </w:r>
      <w:r w:rsidR="00757A90">
        <w:rPr>
          <w:rFonts w:ascii="Times New Roman" w:hAnsi="Times New Roman"/>
          <w:sz w:val="24"/>
          <w:szCs w:val="24"/>
        </w:rPr>
        <w:t>No entanto,</w:t>
      </w:r>
      <w:r w:rsidR="00D8525D">
        <w:rPr>
          <w:rFonts w:ascii="Times New Roman" w:hAnsi="Times New Roman"/>
          <w:sz w:val="24"/>
          <w:szCs w:val="24"/>
        </w:rPr>
        <w:t xml:space="preserve"> </w:t>
      </w:r>
      <w:r w:rsidR="00757A90">
        <w:rPr>
          <w:rFonts w:ascii="Times New Roman" w:hAnsi="Times New Roman"/>
          <w:sz w:val="24"/>
          <w:szCs w:val="24"/>
        </w:rPr>
        <w:t xml:space="preserve">ele </w:t>
      </w:r>
      <w:r w:rsidR="00D8525D">
        <w:rPr>
          <w:rFonts w:ascii="Times New Roman" w:hAnsi="Times New Roman"/>
          <w:sz w:val="24"/>
          <w:szCs w:val="24"/>
        </w:rPr>
        <w:t xml:space="preserve">ainda </w:t>
      </w:r>
      <w:r w:rsidR="00757A90">
        <w:rPr>
          <w:rFonts w:ascii="Times New Roman" w:hAnsi="Times New Roman"/>
          <w:sz w:val="24"/>
          <w:szCs w:val="24"/>
        </w:rPr>
        <w:t>defende a sua importância para o desenvolvimento do indivíduo, do povo, da cultura</w:t>
      </w:r>
      <w:r w:rsidR="00F61DE2">
        <w:rPr>
          <w:rFonts w:ascii="Times New Roman" w:hAnsi="Times New Roman"/>
          <w:sz w:val="24"/>
          <w:szCs w:val="24"/>
        </w:rPr>
        <w:t xml:space="preserve">, contanto que </w:t>
      </w:r>
      <w:r w:rsidR="00D8525D">
        <w:rPr>
          <w:rFonts w:ascii="Times New Roman" w:hAnsi="Times New Roman"/>
          <w:sz w:val="24"/>
          <w:szCs w:val="24"/>
        </w:rPr>
        <w:t>um</w:t>
      </w:r>
      <w:r w:rsidR="00F61DE2">
        <w:rPr>
          <w:rFonts w:ascii="Times New Roman" w:hAnsi="Times New Roman"/>
          <w:sz w:val="24"/>
          <w:szCs w:val="24"/>
        </w:rPr>
        <w:t xml:space="preserve"> determinado grau de sentido histórico não seja ultrapassado. Se </w:t>
      </w:r>
      <w:r w:rsidR="00D8525D">
        <w:rPr>
          <w:rFonts w:ascii="Times New Roman" w:hAnsi="Times New Roman"/>
          <w:sz w:val="24"/>
          <w:szCs w:val="24"/>
        </w:rPr>
        <w:t>o determinado</w:t>
      </w:r>
      <w:r w:rsidR="00F61DE2">
        <w:rPr>
          <w:rFonts w:ascii="Times New Roman" w:hAnsi="Times New Roman"/>
          <w:sz w:val="24"/>
          <w:szCs w:val="24"/>
        </w:rPr>
        <w:t xml:space="preserve"> grau de sentido histórico é ultrapassado, </w:t>
      </w:r>
      <w:r w:rsidR="00A612C6">
        <w:rPr>
          <w:rFonts w:ascii="Times New Roman" w:hAnsi="Times New Roman"/>
          <w:sz w:val="24"/>
          <w:szCs w:val="24"/>
        </w:rPr>
        <w:t>o indivíduo, o povo, a cultura perdem a vitalidade e entram em decadência.</w:t>
      </w:r>
    </w:p>
    <w:p w:rsidR="00CA5CBA" w:rsidRDefault="00A072D4" w:rsidP="00F61DE2">
      <w:pPr>
        <w:ind w:firstLine="709"/>
        <w:rPr>
          <w:rFonts w:ascii="Times New Roman" w:hAnsi="Times New Roman"/>
          <w:sz w:val="24"/>
          <w:szCs w:val="24"/>
        </w:rPr>
      </w:pPr>
      <w:r w:rsidRPr="00F2224C">
        <w:rPr>
          <w:rFonts w:ascii="Times New Roman" w:hAnsi="Times New Roman"/>
          <w:sz w:val="24"/>
          <w:szCs w:val="24"/>
        </w:rPr>
        <w:t xml:space="preserve"> </w:t>
      </w:r>
      <w:r w:rsidR="00350ECC">
        <w:rPr>
          <w:rFonts w:ascii="Times New Roman" w:hAnsi="Times New Roman"/>
          <w:sz w:val="24"/>
          <w:szCs w:val="24"/>
        </w:rPr>
        <w:t xml:space="preserve">Segundo Nietzsche, o que há de prejudicial nesse excesso de sentido histórico na modernidade é o perigo de sacrificar o presente </w:t>
      </w:r>
      <w:r w:rsidR="00A612C6">
        <w:rPr>
          <w:rFonts w:ascii="Times New Roman" w:hAnsi="Times New Roman"/>
          <w:sz w:val="24"/>
          <w:szCs w:val="24"/>
        </w:rPr>
        <w:t xml:space="preserve">e o futuro </w:t>
      </w:r>
      <w:r w:rsidR="00350ECC">
        <w:rPr>
          <w:rFonts w:ascii="Times New Roman" w:hAnsi="Times New Roman"/>
          <w:sz w:val="24"/>
          <w:szCs w:val="24"/>
        </w:rPr>
        <w:t>em detrimento de uma fixação pelo passado.</w:t>
      </w:r>
      <w:r w:rsidR="00F61DE2">
        <w:rPr>
          <w:rFonts w:ascii="Times New Roman" w:hAnsi="Times New Roman"/>
          <w:sz w:val="24"/>
          <w:szCs w:val="24"/>
        </w:rPr>
        <w:t xml:space="preserve"> </w:t>
      </w:r>
      <w:r w:rsidR="00350ECC">
        <w:rPr>
          <w:rFonts w:ascii="Times New Roman" w:hAnsi="Times New Roman"/>
          <w:sz w:val="24"/>
          <w:szCs w:val="24"/>
        </w:rPr>
        <w:t xml:space="preserve"> </w:t>
      </w:r>
      <w:r w:rsidR="008F4481">
        <w:rPr>
          <w:rFonts w:ascii="Times New Roman" w:hAnsi="Times New Roman"/>
          <w:sz w:val="24"/>
          <w:szCs w:val="24"/>
        </w:rPr>
        <w:t>Assim, p</w:t>
      </w:r>
      <w:r w:rsidR="00350ECC">
        <w:rPr>
          <w:rFonts w:ascii="Times New Roman" w:hAnsi="Times New Roman"/>
          <w:sz w:val="24"/>
          <w:szCs w:val="24"/>
        </w:rPr>
        <w:t>ara</w:t>
      </w:r>
      <w:r w:rsidR="00350ECC" w:rsidRPr="00B5191B">
        <w:rPr>
          <w:rFonts w:ascii="Times New Roman" w:hAnsi="Times New Roman"/>
          <w:sz w:val="24"/>
          <w:szCs w:val="24"/>
        </w:rPr>
        <w:t xml:space="preserve"> </w:t>
      </w:r>
      <w:r w:rsidR="00350ECC" w:rsidRPr="00F2224C">
        <w:rPr>
          <w:rFonts w:ascii="Times New Roman" w:hAnsi="Times New Roman"/>
          <w:sz w:val="24"/>
          <w:szCs w:val="24"/>
        </w:rPr>
        <w:t>determinar até que ponto</w:t>
      </w:r>
      <w:r w:rsidR="00350ECC">
        <w:rPr>
          <w:rFonts w:ascii="Times New Roman" w:hAnsi="Times New Roman"/>
          <w:sz w:val="24"/>
          <w:szCs w:val="24"/>
        </w:rPr>
        <w:t xml:space="preserve"> essa abordagem histórica é salutar para a o indivíduo, para o povo, para a cultura, Nietzsche sugere que seja desenvolvido a “força plástica”, força criadora, remodeladora do passado, que delimite até que ponto o passado deve ser esquecido para que o presente e o futuro não sejam então ignorados.</w:t>
      </w:r>
    </w:p>
    <w:p w:rsidR="00F61DE2" w:rsidRDefault="00F61DE2" w:rsidP="003F23A2">
      <w:pPr>
        <w:ind w:firstLine="709"/>
        <w:rPr>
          <w:rFonts w:ascii="Times New Roman" w:hAnsi="Times New Roman"/>
          <w:sz w:val="24"/>
          <w:szCs w:val="24"/>
        </w:rPr>
      </w:pPr>
    </w:p>
    <w:p w:rsidR="005B432B" w:rsidRDefault="005B432B" w:rsidP="003F23A2">
      <w:pPr>
        <w:ind w:firstLine="709"/>
        <w:rPr>
          <w:rFonts w:ascii="Times New Roman" w:hAnsi="Times New Roman"/>
          <w:sz w:val="24"/>
          <w:szCs w:val="24"/>
        </w:rPr>
      </w:pPr>
    </w:p>
    <w:p w:rsidR="00761D93" w:rsidRPr="003F23A2" w:rsidRDefault="00761D93" w:rsidP="003F23A2">
      <w:pPr>
        <w:ind w:firstLine="709"/>
        <w:rPr>
          <w:rFonts w:ascii="Times New Roman" w:hAnsi="Times New Roman"/>
          <w:sz w:val="24"/>
          <w:szCs w:val="24"/>
        </w:rPr>
      </w:pPr>
    </w:p>
    <w:p w:rsidR="003F6F1A" w:rsidRDefault="001B2F99" w:rsidP="003F6F1A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="003F6F1A" w:rsidRPr="003F6F1A">
        <w:rPr>
          <w:rFonts w:ascii="Times New Roman" w:hAnsi="Times New Roman"/>
          <w:b/>
          <w:sz w:val="24"/>
          <w:szCs w:val="24"/>
        </w:rPr>
        <w:t>.</w:t>
      </w:r>
      <w:r w:rsidR="00E05C1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7B36">
        <w:rPr>
          <w:rFonts w:ascii="Times New Roman" w:eastAsia="Calibri" w:hAnsi="Times New Roman" w:cs="Times New Roman"/>
          <w:b/>
          <w:sz w:val="24"/>
          <w:szCs w:val="24"/>
        </w:rPr>
        <w:t xml:space="preserve">SÍNTESE: </w:t>
      </w:r>
      <w:r w:rsidR="00E05C14">
        <w:rPr>
          <w:rFonts w:ascii="Times New Roman" w:eastAsia="Calibri" w:hAnsi="Times New Roman" w:cs="Times New Roman"/>
          <w:b/>
          <w:sz w:val="24"/>
          <w:szCs w:val="24"/>
        </w:rPr>
        <w:t>A LEMBRANÇA</w:t>
      </w:r>
      <w:r w:rsidR="00E572BA">
        <w:rPr>
          <w:rFonts w:ascii="Times New Roman" w:eastAsia="Calibri" w:hAnsi="Times New Roman" w:cs="Times New Roman"/>
          <w:b/>
          <w:sz w:val="24"/>
          <w:szCs w:val="24"/>
        </w:rPr>
        <w:t xml:space="preserve"> E O ESQUECIMENTO COMO </w:t>
      </w:r>
      <w:r w:rsidR="00BC7B36">
        <w:rPr>
          <w:rFonts w:ascii="Times New Roman" w:eastAsia="Calibri" w:hAnsi="Times New Roman" w:cs="Times New Roman"/>
          <w:b/>
          <w:sz w:val="24"/>
          <w:szCs w:val="24"/>
        </w:rPr>
        <w:t>TERCEIRO MOMENTO DA CONSCIÊNCIA HISTÓRICA MODERNA</w:t>
      </w:r>
    </w:p>
    <w:p w:rsidR="00364F97" w:rsidRDefault="00364F97" w:rsidP="003F6F1A">
      <w:pPr>
        <w:pStyle w:val="PargrafodaLista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4"/>
        </w:rPr>
      </w:pPr>
    </w:p>
    <w:p w:rsidR="00971542" w:rsidRDefault="00E05C14" w:rsidP="00657F60">
      <w:pPr>
        <w:pStyle w:val="PargrafodaLista"/>
        <w:spacing w:after="0" w:line="240" w:lineRule="auto"/>
        <w:ind w:left="2268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657F60"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O animal, de fato, vive de maneira </w:t>
      </w:r>
      <w:r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a-histórica (</w:t>
      </w:r>
      <w:proofErr w:type="spellStart"/>
      <w:r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unhistorich</w:t>
      </w:r>
      <w:proofErr w:type="spellEnd"/>
      <w:r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)</w:t>
      </w:r>
      <w:r w:rsidRPr="00657F60">
        <w:rPr>
          <w:rFonts w:ascii="Times New Roman" w:eastAsia="Calibri" w:hAnsi="Times New Roman" w:cs="Times New Roman"/>
          <w:b/>
          <w:sz w:val="20"/>
          <w:szCs w:val="20"/>
        </w:rPr>
        <w:t xml:space="preserve">: ele está inteiramente absorvido pelo presente, tal como um número que se divide sem deixar resto; ele não sabe dissimular, não oculta nada e se mostra a cada segundo tal como o é, por isso é necessariamente sincero. O homem, ao contrário, ele defende contra a carga sempre mais esmagadora do passado, </w:t>
      </w:r>
      <w:r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que o lança por terra e o</w:t>
      </w:r>
      <w:r w:rsidR="00A34887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u</w:t>
      </w:r>
      <w:r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  <w:r w:rsidR="00A34887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o </w:t>
      </w:r>
      <w:r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faz</w:t>
      </w:r>
      <w:r w:rsidR="00A34887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se curvar</w:t>
      </w:r>
      <w:r w:rsidR="00A34887" w:rsidRPr="00657F60">
        <w:rPr>
          <w:rFonts w:ascii="Times New Roman" w:eastAsia="Calibri" w:hAnsi="Times New Roman" w:cs="Times New Roman"/>
          <w:b/>
          <w:sz w:val="20"/>
          <w:szCs w:val="20"/>
        </w:rPr>
        <w:t xml:space="preserve">, que entrava a sua marcha como um tenebroso e invisível fardo. (...) e a criança que não tem ainda um passado para negar e que brinca, na sua feliz cegueira, entre as balizas do passado e do futuro. Um dia, porém, sua brincadeira foi perturbada e sobreveio logo ser ela arrancada de sua inconsciência. Ela aprenderá então a compreender a palavra “foi” </w:t>
      </w:r>
      <w:r w:rsidR="00A34887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(</w:t>
      </w:r>
      <w:proofErr w:type="spellStart"/>
      <w:proofErr w:type="gramStart"/>
      <w:r w:rsidR="00A34887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es</w:t>
      </w:r>
      <w:proofErr w:type="spellEnd"/>
      <w:proofErr w:type="gramEnd"/>
      <w:r w:rsidR="00A34887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  <w:proofErr w:type="spellStart"/>
      <w:r w:rsidR="00A34887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war</w:t>
      </w:r>
      <w:proofErr w:type="spellEnd"/>
      <w:r w:rsidR="00A34887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)</w:t>
      </w:r>
      <w:r w:rsidR="00A34887" w:rsidRPr="00657F60">
        <w:rPr>
          <w:rFonts w:ascii="Times New Roman" w:eastAsia="Calibri" w:hAnsi="Times New Roman" w:cs="Times New Roman"/>
          <w:b/>
          <w:sz w:val="20"/>
          <w:szCs w:val="20"/>
        </w:rPr>
        <w:t>, a fórmula que leva o homem aos combates, ao sofrimento e ao desprezo, e o faz lembrar que no fundo</w:t>
      </w:r>
      <w:r w:rsidR="00657F60" w:rsidRPr="00657F60">
        <w:rPr>
          <w:rFonts w:ascii="Times New Roman" w:eastAsia="Calibri" w:hAnsi="Times New Roman" w:cs="Times New Roman"/>
          <w:b/>
          <w:sz w:val="20"/>
          <w:szCs w:val="20"/>
        </w:rPr>
        <w:t xml:space="preserve"> toda a existência é </w:t>
      </w:r>
      <w:proofErr w:type="spellStart"/>
      <w:r w:rsidR="00657F60" w:rsidRPr="00657F60">
        <w:rPr>
          <w:rFonts w:ascii="Times New Roman" w:eastAsia="Calibri" w:hAnsi="Times New Roman" w:cs="Times New Roman"/>
          <w:b/>
          <w:sz w:val="20"/>
          <w:szCs w:val="20"/>
        </w:rPr>
        <w:t>tão-somente</w:t>
      </w:r>
      <w:proofErr w:type="spellEnd"/>
      <w:r w:rsidR="00657F60" w:rsidRPr="00657F60">
        <w:rPr>
          <w:rFonts w:ascii="Times New Roman" w:eastAsia="Calibri" w:hAnsi="Times New Roman" w:cs="Times New Roman"/>
          <w:b/>
          <w:sz w:val="20"/>
          <w:szCs w:val="20"/>
        </w:rPr>
        <w:t xml:space="preserve"> uma eterna incompletude. Quando, enfim, a morte trouxer o esquecimento desejado, ela suprimirá também o presente e a existência, selando assim esta verdade, de que “ser” </w:t>
      </w:r>
      <w:r w:rsidR="00657F60" w:rsidRPr="00657F60">
        <w:rPr>
          <w:rFonts w:ascii="Times New Roman" w:eastAsia="Calibri" w:hAnsi="Times New Roman" w:cs="Times New Roman"/>
          <w:b/>
          <w:i/>
          <w:sz w:val="20"/>
          <w:szCs w:val="20"/>
        </w:rPr>
        <w:t>(Dasein)</w:t>
      </w:r>
      <w:r w:rsidR="00657F60" w:rsidRPr="00657F60">
        <w:rPr>
          <w:rFonts w:ascii="Times New Roman" w:eastAsia="Calibri" w:hAnsi="Times New Roman" w:cs="Times New Roman"/>
          <w:b/>
          <w:sz w:val="20"/>
          <w:szCs w:val="20"/>
        </w:rPr>
        <w:t xml:space="preserve"> não é senão um ininterrupto “ter sido”, uma coisa que vive de se negar e de se consumir, de se contradizer a si própria.</w:t>
      </w:r>
      <w:proofErr w:type="gramStart"/>
      <w:r w:rsidR="00657F60" w:rsidRPr="00657F60">
        <w:rPr>
          <w:rStyle w:val="Refdenotaderodap"/>
          <w:rFonts w:ascii="Times New Roman" w:eastAsia="Calibri" w:hAnsi="Times New Roman" w:cs="Times New Roman"/>
          <w:b/>
          <w:sz w:val="20"/>
          <w:szCs w:val="20"/>
        </w:rPr>
        <w:footnoteReference w:id="11"/>
      </w:r>
      <w:proofErr w:type="gramEnd"/>
      <w:r w:rsidR="00657F60" w:rsidRPr="00657F60">
        <w:rPr>
          <w:rFonts w:ascii="Times New Roman" w:eastAsia="Calibri" w:hAnsi="Times New Roman" w:cs="Times New Roman"/>
          <w:b/>
          <w:sz w:val="20"/>
          <w:szCs w:val="20"/>
        </w:rPr>
        <w:t xml:space="preserve">  </w:t>
      </w:r>
    </w:p>
    <w:p w:rsidR="00971542" w:rsidRDefault="00971542" w:rsidP="00657F60">
      <w:pPr>
        <w:pStyle w:val="PargrafodaLista"/>
        <w:spacing w:after="0" w:line="240" w:lineRule="auto"/>
        <w:ind w:left="2268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971542" w:rsidRDefault="00971542" w:rsidP="00657F60">
      <w:pPr>
        <w:pStyle w:val="PargrafodaLista"/>
        <w:spacing w:after="0" w:line="240" w:lineRule="auto"/>
        <w:ind w:left="2268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5B432B" w:rsidRDefault="005B432B" w:rsidP="00657F60">
      <w:pPr>
        <w:pStyle w:val="PargrafodaLista"/>
        <w:spacing w:after="0" w:line="240" w:lineRule="auto"/>
        <w:ind w:left="2268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971542" w:rsidRPr="00F2224C" w:rsidRDefault="00A34887" w:rsidP="00971542">
      <w:pPr>
        <w:spacing w:line="240" w:lineRule="auto"/>
        <w:ind w:left="2268"/>
        <w:rPr>
          <w:rFonts w:ascii="Times New Roman" w:hAnsi="Times New Roman"/>
          <w:b/>
          <w:sz w:val="20"/>
          <w:szCs w:val="20"/>
        </w:rPr>
      </w:pPr>
      <w:r w:rsidRPr="00657F60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="00971542" w:rsidRPr="00F2224C">
        <w:rPr>
          <w:rFonts w:ascii="Times New Roman" w:hAnsi="Times New Roman"/>
          <w:b/>
          <w:sz w:val="20"/>
          <w:szCs w:val="20"/>
        </w:rPr>
        <w:t>“Toda ação exige esquecimento, assim como toda vida orgânica exige não somente a luz, mas também a escuridão. Um homem que quisesse sentir as coisas de maneira absolutamente e exclusivamente histórica seria semelhante àquele que fosse obrigado a se privar do sono, ou a um animal que só pudesse viver ruminando continuamente os mesmos alimentos. É</w:t>
      </w:r>
      <w:proofErr w:type="gramStart"/>
      <w:r w:rsidR="00971542" w:rsidRPr="00F2224C">
        <w:rPr>
          <w:rFonts w:ascii="Times New Roman" w:hAnsi="Times New Roman"/>
          <w:b/>
          <w:sz w:val="20"/>
          <w:szCs w:val="20"/>
        </w:rPr>
        <w:t xml:space="preserve"> portanto</w:t>
      </w:r>
      <w:proofErr w:type="gramEnd"/>
      <w:r w:rsidR="00971542" w:rsidRPr="00F2224C">
        <w:rPr>
          <w:rFonts w:ascii="Times New Roman" w:hAnsi="Times New Roman"/>
          <w:b/>
          <w:sz w:val="20"/>
          <w:szCs w:val="20"/>
        </w:rPr>
        <w:t xml:space="preserve"> possível viver, e mesmo viver feliz, quase sem qualquer lembrança, como o demonstra o animal; mas é absolutamente impossível viver sem esquecimento. Ou melhor, para me explicar ainda mais simplesmente a respeito do meu problema: há uma grau de insônia, de ruminação, de sentido histórico, para além do qual os seres vivos se verão abalados e finalmente destruídos, quer se trate de um indivíduo, de um povo ou de uma cultura”.</w:t>
      </w:r>
      <w:r w:rsidR="00971542" w:rsidRPr="00F2224C">
        <w:rPr>
          <w:rStyle w:val="Refdenotaderodap"/>
          <w:rFonts w:ascii="Times New Roman" w:hAnsi="Times New Roman"/>
          <w:b/>
          <w:sz w:val="20"/>
          <w:szCs w:val="20"/>
        </w:rPr>
        <w:footnoteReference w:id="12"/>
      </w:r>
    </w:p>
    <w:p w:rsidR="00E05C14" w:rsidRPr="00657F60" w:rsidRDefault="00E05C14" w:rsidP="00657F60">
      <w:pPr>
        <w:pStyle w:val="PargrafodaLista"/>
        <w:spacing w:after="0" w:line="240" w:lineRule="auto"/>
        <w:ind w:left="2268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657F60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</w:p>
    <w:p w:rsidR="00657F60" w:rsidRPr="00657F60" w:rsidRDefault="00657F60" w:rsidP="00657F60">
      <w:pPr>
        <w:pStyle w:val="PargrafodaLista"/>
        <w:spacing w:after="0" w:line="240" w:lineRule="auto"/>
        <w:ind w:left="2268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027D2E" w:rsidRPr="00971542" w:rsidRDefault="00027D2E" w:rsidP="00971542">
      <w:pPr>
        <w:rPr>
          <w:rFonts w:ascii="Times New Roman" w:eastAsia="Calibri" w:hAnsi="Times New Roman" w:cs="Times New Roman"/>
          <w:b/>
          <w:sz w:val="28"/>
          <w:szCs w:val="24"/>
        </w:rPr>
      </w:pPr>
    </w:p>
    <w:p w:rsidR="00900F11" w:rsidRDefault="003F6F1A" w:rsidP="004173B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Para Nietzsche, não se pode rememorar o passado sem a faculdade do esquecimento. Na verdade, o esquecimento não é algo negativo que a historiografia deve superar, pelo contrário, ele é vital para a saúde de um indivíduo, de um povo de uma cultura. O indivíduo que não esquece é como se fosse “um animal que só pudesse viver ruminando continuamente os mesmo</w:t>
      </w:r>
      <w:r w:rsidR="00131D18">
        <w:rPr>
          <w:rFonts w:ascii="Times New Roman" w:eastAsia="Calibri" w:hAnsi="Times New Roman" w:cs="Times New Roman"/>
          <w:sz w:val="24"/>
          <w:szCs w:val="24"/>
        </w:rPr>
        <w:t>s</w:t>
      </w:r>
      <w:r>
        <w:rPr>
          <w:rFonts w:ascii="Times New Roman" w:eastAsia="Calibri" w:hAnsi="Times New Roman" w:cs="Times New Roman"/>
          <w:sz w:val="24"/>
          <w:szCs w:val="24"/>
        </w:rPr>
        <w:t xml:space="preserve"> alimentos”. (Co. Ext. II § 1). </w:t>
      </w:r>
    </w:p>
    <w:p w:rsidR="004173B0" w:rsidRDefault="003F6F1A" w:rsidP="004173B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O esquecimento é necessário para impedir que o passado mumifique o presente. Mas, para determinar qual o grau </w:t>
      </w:r>
      <w:r w:rsidR="00900F11">
        <w:rPr>
          <w:rFonts w:ascii="Times New Roman" w:eastAsia="Calibri" w:hAnsi="Times New Roman" w:cs="Times New Roman"/>
          <w:sz w:val="24"/>
          <w:szCs w:val="24"/>
        </w:rPr>
        <w:t xml:space="preserve">correto </w:t>
      </w:r>
      <w:r>
        <w:rPr>
          <w:rFonts w:ascii="Times New Roman" w:eastAsia="Calibri" w:hAnsi="Times New Roman" w:cs="Times New Roman"/>
          <w:sz w:val="24"/>
          <w:szCs w:val="24"/>
        </w:rPr>
        <w:t>de esquecimento, segundo Nietzsche, é imprescindível saber exatamente qual a “força plástica” (</w:t>
      </w:r>
      <w:r w:rsidRPr="006F39A1">
        <w:rPr>
          <w:rFonts w:ascii="Times New Roman" w:eastAsia="Calibri" w:hAnsi="Times New Roman" w:cs="Times New Roman"/>
          <w:i/>
          <w:sz w:val="24"/>
          <w:szCs w:val="24"/>
        </w:rPr>
        <w:t>plastische Kraft</w:t>
      </w:r>
      <w:r>
        <w:rPr>
          <w:rFonts w:ascii="Times New Roman" w:eastAsia="Calibri" w:hAnsi="Times New Roman" w:cs="Times New Roman"/>
          <w:sz w:val="24"/>
          <w:szCs w:val="24"/>
        </w:rPr>
        <w:t xml:space="preserve">) do indivíduo, do povo, da cultura. A </w:t>
      </w:r>
      <w:r w:rsidR="00900F11">
        <w:rPr>
          <w:rFonts w:ascii="Times New Roman" w:eastAsia="Calibri" w:hAnsi="Times New Roman" w:cs="Times New Roman"/>
          <w:sz w:val="24"/>
          <w:szCs w:val="24"/>
        </w:rPr>
        <w:t>“</w:t>
      </w:r>
      <w:r>
        <w:rPr>
          <w:rFonts w:ascii="Times New Roman" w:eastAsia="Calibri" w:hAnsi="Times New Roman" w:cs="Times New Roman"/>
          <w:sz w:val="24"/>
          <w:szCs w:val="24"/>
        </w:rPr>
        <w:t>força plástica</w:t>
      </w:r>
      <w:r w:rsidR="00900F11">
        <w:rPr>
          <w:rFonts w:ascii="Times New Roman" w:eastAsia="Calibri" w:hAnsi="Times New Roman" w:cs="Times New Roman"/>
          <w:sz w:val="24"/>
          <w:szCs w:val="24"/>
        </w:rPr>
        <w:t>”</w:t>
      </w:r>
      <w:r>
        <w:rPr>
          <w:rFonts w:ascii="Times New Roman" w:eastAsia="Calibri" w:hAnsi="Times New Roman" w:cs="Times New Roman"/>
          <w:sz w:val="24"/>
          <w:szCs w:val="24"/>
        </w:rPr>
        <w:t xml:space="preserve"> é que permite o indivíduo</w:t>
      </w:r>
      <w:r w:rsidR="00900F11">
        <w:rPr>
          <w:rFonts w:ascii="Times New Roman" w:eastAsia="Calibri" w:hAnsi="Times New Roman" w:cs="Times New Roman"/>
          <w:sz w:val="24"/>
          <w:szCs w:val="24"/>
        </w:rPr>
        <w:t>, o povo e a cultura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00F11">
        <w:rPr>
          <w:rFonts w:ascii="Times New Roman" w:eastAsia="Calibri" w:hAnsi="Times New Roman" w:cs="Times New Roman"/>
          <w:sz w:val="24"/>
          <w:szCs w:val="24"/>
        </w:rPr>
        <w:t>desenvolverem-se</w:t>
      </w:r>
      <w:r>
        <w:rPr>
          <w:rFonts w:ascii="Times New Roman" w:eastAsia="Calibri" w:hAnsi="Times New Roman" w:cs="Times New Roman"/>
          <w:sz w:val="24"/>
          <w:szCs w:val="24"/>
        </w:rPr>
        <w:t xml:space="preserve"> saudavelmente. Ela é uma espécie de linha dem</w:t>
      </w:r>
      <w:r w:rsidR="00900F11">
        <w:rPr>
          <w:rFonts w:ascii="Times New Roman" w:eastAsia="Calibri" w:hAnsi="Times New Roman" w:cs="Times New Roman"/>
          <w:sz w:val="24"/>
          <w:szCs w:val="24"/>
        </w:rPr>
        <w:t>arcadora, que os mantêm</w:t>
      </w:r>
      <w:r>
        <w:rPr>
          <w:rFonts w:ascii="Times New Roman" w:eastAsia="Calibri" w:hAnsi="Times New Roman" w:cs="Times New Roman"/>
          <w:sz w:val="24"/>
          <w:szCs w:val="24"/>
        </w:rPr>
        <w:t xml:space="preserve"> dentro de certos l</w:t>
      </w:r>
      <w:r w:rsidR="00900F11">
        <w:rPr>
          <w:rFonts w:ascii="Times New Roman" w:eastAsia="Calibri" w:hAnsi="Times New Roman" w:cs="Times New Roman"/>
          <w:sz w:val="24"/>
          <w:szCs w:val="24"/>
        </w:rPr>
        <w:t>imites, impostos para resguardá-los da decadência</w:t>
      </w:r>
      <w:r>
        <w:rPr>
          <w:rFonts w:ascii="Times New Roman" w:eastAsia="Calibri" w:hAnsi="Times New Roman" w:cs="Times New Roman"/>
          <w:sz w:val="24"/>
          <w:szCs w:val="24"/>
        </w:rPr>
        <w:t>. Se não ex</w:t>
      </w:r>
      <w:r w:rsidR="00900F11">
        <w:rPr>
          <w:rFonts w:ascii="Times New Roman" w:eastAsia="Calibri" w:hAnsi="Times New Roman" w:cs="Times New Roman"/>
          <w:sz w:val="24"/>
          <w:szCs w:val="24"/>
        </w:rPr>
        <w:t>iste limite, de tudo eles</w:t>
      </w:r>
      <w:r>
        <w:rPr>
          <w:rFonts w:ascii="Times New Roman" w:eastAsia="Calibri" w:hAnsi="Times New Roman" w:cs="Times New Roman"/>
          <w:sz w:val="24"/>
          <w:szCs w:val="24"/>
        </w:rPr>
        <w:t xml:space="preserve"> se apropria</w:t>
      </w:r>
      <w:r w:rsidR="00900F11">
        <w:rPr>
          <w:rFonts w:ascii="Times New Roman" w:eastAsia="Calibri" w:hAnsi="Times New Roman" w:cs="Times New Roman"/>
          <w:sz w:val="24"/>
          <w:szCs w:val="24"/>
        </w:rPr>
        <w:t>m</w:t>
      </w:r>
      <w:r>
        <w:rPr>
          <w:rFonts w:ascii="Times New Roman" w:eastAsia="Calibri" w:hAnsi="Times New Roman" w:cs="Times New Roman"/>
          <w:sz w:val="24"/>
          <w:szCs w:val="24"/>
        </w:rPr>
        <w:t>, o que pode fazê-lo</w:t>
      </w:r>
      <w:r w:rsidR="00900F11">
        <w:rPr>
          <w:rFonts w:ascii="Times New Roman" w:eastAsia="Calibri" w:hAnsi="Times New Roman" w:cs="Times New Roman"/>
          <w:sz w:val="24"/>
          <w:szCs w:val="24"/>
        </w:rPr>
        <w:t>s</w:t>
      </w:r>
      <w:r>
        <w:rPr>
          <w:rFonts w:ascii="Times New Roman" w:eastAsia="Calibri" w:hAnsi="Times New Roman" w:cs="Times New Roman"/>
          <w:sz w:val="24"/>
          <w:szCs w:val="24"/>
        </w:rPr>
        <w:t xml:space="preserve"> definhar e morrer pelo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excesso de lembrança. Nietzsche chama esse limite de horizonte. O indivíduo</w:t>
      </w:r>
      <w:r w:rsidR="00900F11">
        <w:rPr>
          <w:rFonts w:ascii="Times New Roman" w:eastAsia="Calibri" w:hAnsi="Times New Roman" w:cs="Times New Roman"/>
          <w:sz w:val="24"/>
          <w:szCs w:val="24"/>
        </w:rPr>
        <w:t xml:space="preserve">, o povo e a cultura </w:t>
      </w:r>
      <w:r>
        <w:rPr>
          <w:rFonts w:ascii="Times New Roman" w:eastAsia="Calibri" w:hAnsi="Times New Roman" w:cs="Times New Roman"/>
          <w:sz w:val="24"/>
          <w:szCs w:val="24"/>
        </w:rPr>
        <w:t>precisa</w:t>
      </w:r>
      <w:r w:rsidR="00900F11">
        <w:rPr>
          <w:rFonts w:ascii="Times New Roman" w:eastAsia="Calibri" w:hAnsi="Times New Roman" w:cs="Times New Roman"/>
          <w:sz w:val="24"/>
          <w:szCs w:val="24"/>
        </w:rPr>
        <w:t>m</w:t>
      </w:r>
      <w:r>
        <w:rPr>
          <w:rFonts w:ascii="Times New Roman" w:eastAsia="Calibri" w:hAnsi="Times New Roman" w:cs="Times New Roman"/>
          <w:sz w:val="24"/>
          <w:szCs w:val="24"/>
        </w:rPr>
        <w:t xml:space="preserve"> traçar em torno de si um horizonte, uma</w:t>
      </w:r>
      <w:r w:rsidR="00C0799A">
        <w:rPr>
          <w:rFonts w:ascii="Times New Roman" w:eastAsia="Calibri" w:hAnsi="Times New Roman" w:cs="Times New Roman"/>
          <w:sz w:val="24"/>
          <w:szCs w:val="24"/>
        </w:rPr>
        <w:t xml:space="preserve"> linha de demarcação, que separe</w:t>
      </w:r>
      <w:r>
        <w:rPr>
          <w:rFonts w:ascii="Times New Roman" w:eastAsia="Calibri" w:hAnsi="Times New Roman" w:cs="Times New Roman"/>
          <w:sz w:val="24"/>
          <w:szCs w:val="24"/>
        </w:rPr>
        <w:t xml:space="preserve"> o mo</w:t>
      </w:r>
      <w:r w:rsidR="00C0799A">
        <w:rPr>
          <w:rFonts w:ascii="Times New Roman" w:eastAsia="Calibri" w:hAnsi="Times New Roman" w:cs="Times New Roman"/>
          <w:sz w:val="24"/>
          <w:szCs w:val="24"/>
        </w:rPr>
        <w:t>mento do lembrar-se do esquecer; separe</w:t>
      </w:r>
      <w:r>
        <w:rPr>
          <w:rFonts w:ascii="Times New Roman" w:eastAsia="Calibri" w:hAnsi="Times New Roman" w:cs="Times New Roman"/>
          <w:sz w:val="24"/>
          <w:szCs w:val="24"/>
        </w:rPr>
        <w:t xml:space="preserve"> o momento do histórico do a-histórico. </w:t>
      </w:r>
    </w:p>
    <w:p w:rsidR="004173B0" w:rsidRDefault="003F6F1A" w:rsidP="004173B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Para Nietzsche, é preciso ignorar até certo ponto a dimensão histórica </w:t>
      </w:r>
      <w:r w:rsidR="00C0799A">
        <w:rPr>
          <w:rFonts w:ascii="Times New Roman" w:eastAsia="Calibri" w:hAnsi="Times New Roman" w:cs="Times New Roman"/>
          <w:sz w:val="24"/>
          <w:szCs w:val="24"/>
        </w:rPr>
        <w:t>de todas as coisas</w:t>
      </w:r>
      <w:r w:rsidR="00736A67">
        <w:rPr>
          <w:rFonts w:ascii="Times New Roman" w:eastAsia="Calibri" w:hAnsi="Times New Roman" w:cs="Times New Roman"/>
          <w:sz w:val="24"/>
          <w:szCs w:val="24"/>
        </w:rPr>
        <w:t>, a fim de</w:t>
      </w:r>
      <w:r>
        <w:rPr>
          <w:rFonts w:ascii="Times New Roman" w:eastAsia="Calibri" w:hAnsi="Times New Roman" w:cs="Times New Roman"/>
          <w:sz w:val="24"/>
          <w:szCs w:val="24"/>
        </w:rPr>
        <w:t xml:space="preserve"> dar lug</w:t>
      </w:r>
      <w:r w:rsidR="00C0799A">
        <w:rPr>
          <w:rFonts w:ascii="Times New Roman" w:eastAsia="Calibri" w:hAnsi="Times New Roman" w:cs="Times New Roman"/>
          <w:sz w:val="24"/>
          <w:szCs w:val="24"/>
        </w:rPr>
        <w:t>ar à vida. A ausência de senso</w:t>
      </w:r>
      <w:r>
        <w:rPr>
          <w:rFonts w:ascii="Times New Roman" w:eastAsia="Calibri" w:hAnsi="Times New Roman" w:cs="Times New Roman"/>
          <w:sz w:val="24"/>
          <w:szCs w:val="24"/>
        </w:rPr>
        <w:t xml:space="preserve"> histórico, </w:t>
      </w:r>
      <w:r w:rsidR="00C0799A">
        <w:rPr>
          <w:rFonts w:ascii="Times New Roman" w:eastAsia="Calibri" w:hAnsi="Times New Roman" w:cs="Times New Roman"/>
          <w:sz w:val="24"/>
          <w:szCs w:val="24"/>
        </w:rPr>
        <w:t>o momento a-histórico, que é o estágio</w:t>
      </w:r>
      <w:r>
        <w:rPr>
          <w:rFonts w:ascii="Times New Roman" w:eastAsia="Calibri" w:hAnsi="Times New Roman" w:cs="Times New Roman"/>
          <w:sz w:val="24"/>
          <w:szCs w:val="24"/>
        </w:rPr>
        <w:t xml:space="preserve"> do esquecimento, </w:t>
      </w:r>
      <w:r w:rsidR="00C0799A">
        <w:rPr>
          <w:rFonts w:ascii="Times New Roman" w:eastAsia="Calibri" w:hAnsi="Times New Roman" w:cs="Times New Roman"/>
          <w:sz w:val="24"/>
          <w:szCs w:val="24"/>
        </w:rPr>
        <w:t xml:space="preserve">da inconsciência, </w:t>
      </w:r>
      <w:r>
        <w:rPr>
          <w:rFonts w:ascii="Times New Roman" w:eastAsia="Calibri" w:hAnsi="Times New Roman" w:cs="Times New Roman"/>
          <w:sz w:val="24"/>
          <w:szCs w:val="24"/>
        </w:rPr>
        <w:t xml:space="preserve">é </w:t>
      </w:r>
      <w:r w:rsidR="00736A67">
        <w:rPr>
          <w:rFonts w:ascii="Times New Roman" w:eastAsia="Calibri" w:hAnsi="Times New Roman" w:cs="Times New Roman"/>
          <w:sz w:val="24"/>
          <w:szCs w:val="24"/>
        </w:rPr>
        <w:t xml:space="preserve">também </w:t>
      </w:r>
      <w:r>
        <w:rPr>
          <w:rFonts w:ascii="Times New Roman" w:eastAsia="Calibri" w:hAnsi="Times New Roman" w:cs="Times New Roman"/>
          <w:sz w:val="24"/>
          <w:szCs w:val="24"/>
        </w:rPr>
        <w:t>importa</w:t>
      </w:r>
      <w:r w:rsidR="00C21B8E">
        <w:rPr>
          <w:rFonts w:ascii="Times New Roman" w:eastAsia="Calibri" w:hAnsi="Times New Roman" w:cs="Times New Roman"/>
          <w:sz w:val="24"/>
          <w:szCs w:val="24"/>
        </w:rPr>
        <w:t>nte para proteger a vida. A existência</w:t>
      </w:r>
      <w:r w:rsidR="00C0799A">
        <w:rPr>
          <w:rFonts w:ascii="Times New Roman" w:eastAsia="Calibri" w:hAnsi="Times New Roman" w:cs="Times New Roman"/>
          <w:sz w:val="24"/>
          <w:szCs w:val="24"/>
        </w:rPr>
        <w:t>, segundo Nietzsche,</w:t>
      </w:r>
      <w:r>
        <w:rPr>
          <w:rFonts w:ascii="Times New Roman" w:eastAsia="Calibri" w:hAnsi="Times New Roman" w:cs="Times New Roman"/>
          <w:sz w:val="24"/>
          <w:szCs w:val="24"/>
        </w:rPr>
        <w:t xml:space="preserve"> é a conjugação do momento históric</w:t>
      </w:r>
      <w:r w:rsidR="00C21B8E">
        <w:rPr>
          <w:rFonts w:ascii="Times New Roman" w:eastAsia="Calibri" w:hAnsi="Times New Roman" w:cs="Times New Roman"/>
          <w:sz w:val="24"/>
          <w:szCs w:val="24"/>
        </w:rPr>
        <w:t>o com o a-histórico. O momento</w:t>
      </w:r>
      <w:r>
        <w:rPr>
          <w:rFonts w:ascii="Times New Roman" w:eastAsia="Calibri" w:hAnsi="Times New Roman" w:cs="Times New Roman"/>
          <w:sz w:val="24"/>
          <w:szCs w:val="24"/>
        </w:rPr>
        <w:t xml:space="preserve"> a-histórico é a bruma protetora </w:t>
      </w:r>
      <w:r w:rsidR="00A84F6B">
        <w:rPr>
          <w:rFonts w:ascii="Times New Roman" w:eastAsia="Calibri" w:hAnsi="Times New Roman" w:cs="Times New Roman"/>
          <w:sz w:val="24"/>
          <w:szCs w:val="24"/>
        </w:rPr>
        <w:t xml:space="preserve">para que haja a germinação </w:t>
      </w:r>
      <w:r>
        <w:rPr>
          <w:rFonts w:ascii="Times New Roman" w:eastAsia="Calibri" w:hAnsi="Times New Roman" w:cs="Times New Roman"/>
          <w:sz w:val="24"/>
          <w:szCs w:val="24"/>
        </w:rPr>
        <w:t>da vida. Sem o invólucro da a-historicidade</w:t>
      </w:r>
      <w:r w:rsidR="00C21B8E">
        <w:rPr>
          <w:rFonts w:ascii="Times New Roman" w:eastAsia="Calibri" w:hAnsi="Times New Roman" w:cs="Times New Roman"/>
          <w:sz w:val="24"/>
          <w:szCs w:val="24"/>
        </w:rPr>
        <w:t>, da inconsciência,</w:t>
      </w:r>
      <w:r>
        <w:rPr>
          <w:rFonts w:ascii="Times New Roman" w:eastAsia="Calibri" w:hAnsi="Times New Roman" w:cs="Times New Roman"/>
          <w:sz w:val="24"/>
          <w:szCs w:val="24"/>
        </w:rPr>
        <w:t xml:space="preserve"> não é possível que ela exista e se desenvolva.</w:t>
      </w:r>
      <w:r w:rsidRPr="008810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32B0" w:rsidRDefault="00811FC7" w:rsidP="00F44164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pensador alemão</w:t>
      </w:r>
      <w:r w:rsidR="003F6F1A">
        <w:rPr>
          <w:rFonts w:ascii="Times New Roman" w:hAnsi="Times New Roman" w:cs="Times New Roman"/>
          <w:sz w:val="24"/>
          <w:szCs w:val="24"/>
        </w:rPr>
        <w:t xml:space="preserve"> defende que a vida precisa de um horizonte delimitador entre o estar consciente e o estar inconsciente. Esse horizonte é marcado pela dialética da memória, o eterno lembrar e esqu</w:t>
      </w:r>
      <w:r>
        <w:rPr>
          <w:rFonts w:ascii="Times New Roman" w:hAnsi="Times New Roman" w:cs="Times New Roman"/>
          <w:sz w:val="24"/>
          <w:szCs w:val="24"/>
        </w:rPr>
        <w:t>ecer, que possibilita o desabrochar</w:t>
      </w:r>
      <w:r w:rsidR="003F6F1A">
        <w:rPr>
          <w:rFonts w:ascii="Times New Roman" w:hAnsi="Times New Roman" w:cs="Times New Roman"/>
          <w:sz w:val="24"/>
          <w:szCs w:val="24"/>
        </w:rPr>
        <w:t xml:space="preserve"> da vida. </w:t>
      </w:r>
      <w:r w:rsidR="008932B0">
        <w:rPr>
          <w:rFonts w:ascii="Times New Roman" w:hAnsi="Times New Roman" w:cs="Times New Roman"/>
          <w:sz w:val="24"/>
          <w:szCs w:val="24"/>
        </w:rPr>
        <w:t xml:space="preserve">Para ele, a vida precisa inextrincavelmente dos dois momentos, tanto do lembrar como do esquecer. Para que ela se desenvolva saudavelmente, é necessário que ela oscile entre o histórico e o a-histórico, entre </w:t>
      </w:r>
      <w:r w:rsidR="00F44164">
        <w:rPr>
          <w:rFonts w:ascii="Times New Roman" w:hAnsi="Times New Roman" w:cs="Times New Roman"/>
          <w:sz w:val="24"/>
          <w:szCs w:val="24"/>
        </w:rPr>
        <w:t>a consciência e a inconsciência</w:t>
      </w:r>
      <w:r w:rsidR="003F6F1A">
        <w:rPr>
          <w:rFonts w:ascii="Times New Roman" w:hAnsi="Times New Roman" w:cs="Times New Roman"/>
          <w:sz w:val="24"/>
          <w:szCs w:val="24"/>
        </w:rPr>
        <w:t>.</w:t>
      </w:r>
    </w:p>
    <w:p w:rsidR="00F44164" w:rsidRPr="00DA2C42" w:rsidRDefault="00F44164" w:rsidP="00DA2C42">
      <w:pPr>
        <w:pStyle w:val="PargrafodaLista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crítica que Nietzsche faz à história oitocentista é, na verdade, dirigida contra o método de abordagem e análise pura dos fatos utilizado pelos historiadores cientificistas, os quais esqueceram que a vida precisa também do horizonte do esquecimento para se desenvolver. Isso causa na modernidade o excesso de consciência histórica, que o autor tanto critica.</w:t>
      </w:r>
    </w:p>
    <w:p w:rsidR="00774EC4" w:rsidRDefault="00F44164" w:rsidP="00DB4F1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doença histórica, que Nietzsche felizmente retrata na </w:t>
      </w:r>
      <w:r w:rsidRPr="00EB05F4">
        <w:rPr>
          <w:rFonts w:ascii="Times New Roman" w:hAnsi="Times New Roman" w:cs="Times New Roman"/>
          <w:i/>
          <w:sz w:val="24"/>
          <w:szCs w:val="24"/>
        </w:rPr>
        <w:t>II Consideração Extemporânea</w:t>
      </w:r>
      <w:r>
        <w:rPr>
          <w:rFonts w:ascii="Times New Roman" w:hAnsi="Times New Roman" w:cs="Times New Roman"/>
          <w:sz w:val="24"/>
          <w:szCs w:val="24"/>
        </w:rPr>
        <w:t>, é causa da falta de esquecimento e do exacerbo de consciência histórica que acomete a historiografia do século XIX. O remédio, segundo o autor, é equilibrar a vida entre a consciência e a inconsciência, entre o histórico e a bruma a-histórica.</w:t>
      </w:r>
    </w:p>
    <w:p w:rsidR="00971542" w:rsidRDefault="00971542" w:rsidP="00DB4F10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5B432B" w:rsidRPr="00DB4F10" w:rsidRDefault="005B432B" w:rsidP="00DB4F10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3F6F1A" w:rsidRDefault="003F6F1A" w:rsidP="003F6F1A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6F1A">
        <w:rPr>
          <w:rFonts w:ascii="Times New Roman" w:eastAsia="Calibri" w:hAnsi="Times New Roman" w:cs="Times New Roman"/>
          <w:b/>
          <w:sz w:val="24"/>
          <w:szCs w:val="24"/>
        </w:rPr>
        <w:t>BIBLIOGRAFIA</w:t>
      </w:r>
    </w:p>
    <w:p w:rsidR="009D3D4D" w:rsidRDefault="009D3D4D" w:rsidP="003F6F1A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71542" w:rsidRDefault="00971542" w:rsidP="003F6F1A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A2421" w:rsidRDefault="00CA2421" w:rsidP="00CA242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FONTES </w:t>
      </w:r>
    </w:p>
    <w:p w:rsidR="009D3D4D" w:rsidRPr="00421D35" w:rsidRDefault="009D3D4D" w:rsidP="00CA2421">
      <w:pPr>
        <w:rPr>
          <w:rFonts w:ascii="Times New Roman" w:hAnsi="Times New Roman"/>
          <w:b/>
          <w:sz w:val="24"/>
          <w:szCs w:val="24"/>
        </w:rPr>
      </w:pPr>
    </w:p>
    <w:p w:rsidR="009D3D4D" w:rsidRDefault="00CA2421" w:rsidP="00A73457">
      <w:pPr>
        <w:pStyle w:val="Default"/>
        <w:spacing w:line="240" w:lineRule="auto"/>
        <w:rPr>
          <w:color w:val="FF0000"/>
        </w:rPr>
      </w:pPr>
      <w:r w:rsidRPr="00421D35">
        <w:lastRenderedPageBreak/>
        <w:t>NIETZSCHE, Friedrich Wilhelm</w:t>
      </w:r>
      <w:r w:rsidRPr="00421D35">
        <w:rPr>
          <w:i/>
        </w:rPr>
        <w:t>. Da utilidade e desvantagem da história para a vida</w:t>
      </w:r>
      <w:r w:rsidRPr="00421D35">
        <w:t xml:space="preserve">. Trad. Marco Antonio </w:t>
      </w:r>
      <w:proofErr w:type="spellStart"/>
      <w:r w:rsidRPr="00421D35">
        <w:t>Casanova</w:t>
      </w:r>
      <w:proofErr w:type="spellEnd"/>
      <w:r w:rsidRPr="00421D35">
        <w:t xml:space="preserve">. Rio de Janeiro: Relume </w:t>
      </w:r>
      <w:proofErr w:type="spellStart"/>
      <w:r w:rsidRPr="00421D35">
        <w:t>Dumará</w:t>
      </w:r>
      <w:proofErr w:type="spellEnd"/>
      <w:r w:rsidRPr="00421D35">
        <w:t>, 2003</w:t>
      </w:r>
      <w:r w:rsidRPr="00421D35">
        <w:rPr>
          <w:color w:val="FF0000"/>
        </w:rPr>
        <w:t>.</w:t>
      </w:r>
    </w:p>
    <w:p w:rsidR="00A73C08" w:rsidRPr="00421D35" w:rsidRDefault="00A73C08" w:rsidP="00A73457">
      <w:pPr>
        <w:pStyle w:val="Default"/>
        <w:spacing w:line="240" w:lineRule="auto"/>
        <w:rPr>
          <w:color w:val="FF0000"/>
        </w:rPr>
      </w:pPr>
    </w:p>
    <w:p w:rsidR="00CA2421" w:rsidRDefault="00CA2421" w:rsidP="00A73457">
      <w:pPr>
        <w:pStyle w:val="Default"/>
        <w:spacing w:line="240" w:lineRule="auto"/>
      </w:pPr>
      <w:r w:rsidRPr="00421D35">
        <w:t xml:space="preserve">______. </w:t>
      </w:r>
      <w:r w:rsidRPr="00421D35">
        <w:rPr>
          <w:i/>
          <w:iCs/>
        </w:rPr>
        <w:t xml:space="preserve">Escritos sobre história </w:t>
      </w:r>
      <w:r w:rsidRPr="00421D35">
        <w:t xml:space="preserve">(0rg: </w:t>
      </w:r>
      <w:proofErr w:type="spellStart"/>
      <w:r w:rsidRPr="00421D35">
        <w:t>Noéli</w:t>
      </w:r>
      <w:proofErr w:type="spellEnd"/>
      <w:r w:rsidRPr="00421D35">
        <w:t xml:space="preserve"> Correio de Melo Sobrinho). Trad. </w:t>
      </w:r>
      <w:proofErr w:type="spellStart"/>
      <w:r w:rsidRPr="00421D35">
        <w:t>Noéli</w:t>
      </w:r>
      <w:proofErr w:type="spellEnd"/>
      <w:r w:rsidRPr="00421D35">
        <w:t xml:space="preserve"> Correa de Melo Sobrinho. Rio de Janeiro: Edições Loyola, 2005.</w:t>
      </w:r>
    </w:p>
    <w:p w:rsidR="008A57A0" w:rsidRDefault="008A57A0" w:rsidP="00A73457">
      <w:pPr>
        <w:pStyle w:val="Default"/>
        <w:spacing w:line="240" w:lineRule="auto"/>
      </w:pPr>
    </w:p>
    <w:p w:rsidR="008A57A0" w:rsidRPr="000338C4" w:rsidRDefault="008A57A0" w:rsidP="008A57A0">
      <w:pPr>
        <w:spacing w:line="240" w:lineRule="auto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______. </w:t>
      </w:r>
      <w:hyperlink r:id="rId8" w:tgtFrame="_parent" w:history="1">
        <w:proofErr w:type="spellStart"/>
        <w:r w:rsidRPr="008A57A0">
          <w:rPr>
            <w:rFonts w:ascii="Times New Roman" w:eastAsia="Times New Roman" w:hAnsi="Times New Roman"/>
            <w:bCs/>
            <w:i/>
            <w:color w:val="000000"/>
            <w:sz w:val="24"/>
            <w:szCs w:val="24"/>
            <w:lang w:eastAsia="pt-BR"/>
          </w:rPr>
          <w:t>Considérations</w:t>
        </w:r>
        <w:proofErr w:type="spellEnd"/>
        <w:r w:rsidRPr="008A57A0">
          <w:rPr>
            <w:rFonts w:ascii="Times New Roman" w:eastAsia="Times New Roman" w:hAnsi="Times New Roman"/>
            <w:bCs/>
            <w:i/>
            <w:color w:val="000000"/>
            <w:sz w:val="24"/>
            <w:szCs w:val="24"/>
            <w:lang w:eastAsia="pt-BR"/>
          </w:rPr>
          <w:t xml:space="preserve"> </w:t>
        </w:r>
        <w:proofErr w:type="spellStart"/>
        <w:r w:rsidRPr="008A57A0">
          <w:rPr>
            <w:rFonts w:ascii="Times New Roman" w:eastAsia="Times New Roman" w:hAnsi="Times New Roman"/>
            <w:bCs/>
            <w:i/>
            <w:color w:val="000000"/>
            <w:sz w:val="24"/>
            <w:szCs w:val="24"/>
            <w:lang w:eastAsia="pt-BR"/>
          </w:rPr>
          <w:t>Inactuelles</w:t>
        </w:r>
        <w:proofErr w:type="spellEnd"/>
        <w:r w:rsidRPr="008A57A0">
          <w:rPr>
            <w:rFonts w:ascii="Times New Roman" w:eastAsia="Times New Roman" w:hAnsi="Times New Roman"/>
            <w:bCs/>
            <w:i/>
            <w:color w:val="000000"/>
            <w:sz w:val="24"/>
            <w:szCs w:val="24"/>
            <w:lang w:eastAsia="pt-BR"/>
          </w:rPr>
          <w:t xml:space="preserve"> I </w:t>
        </w:r>
        <w:proofErr w:type="spellStart"/>
        <w:proofErr w:type="gramStart"/>
        <w:r w:rsidRPr="008A57A0">
          <w:rPr>
            <w:rFonts w:ascii="Times New Roman" w:eastAsia="Times New Roman" w:hAnsi="Times New Roman"/>
            <w:bCs/>
            <w:i/>
            <w:color w:val="000000"/>
            <w:sz w:val="24"/>
            <w:szCs w:val="24"/>
            <w:lang w:eastAsia="pt-BR"/>
          </w:rPr>
          <w:t>et</w:t>
        </w:r>
        <w:proofErr w:type="spellEnd"/>
        <w:proofErr w:type="gramEnd"/>
        <w:r w:rsidRPr="008A57A0">
          <w:rPr>
            <w:rFonts w:ascii="Times New Roman" w:eastAsia="Times New Roman" w:hAnsi="Times New Roman"/>
            <w:bCs/>
            <w:i/>
            <w:color w:val="000000"/>
            <w:sz w:val="24"/>
            <w:szCs w:val="24"/>
            <w:lang w:eastAsia="pt-BR"/>
          </w:rPr>
          <w:t xml:space="preserve"> II</w:t>
        </w:r>
        <w:r w:rsidRPr="008A57A0">
          <w:rPr>
            <w:rFonts w:ascii="Times New Roman" w:eastAsia="Times New Roman" w:hAnsi="Times New Roman"/>
            <w:color w:val="000000"/>
            <w:sz w:val="24"/>
            <w:szCs w:val="24"/>
            <w:lang w:eastAsia="pt-BR"/>
          </w:rPr>
          <w:t xml:space="preserve"> </w:t>
        </w:r>
      </w:hyperlink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: David Strauss,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l'apôtre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et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l'écrivain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- De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l'utilité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et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des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inconvénients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de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l'histoire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pour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la</w:t>
      </w:r>
      <w:proofErr w:type="spellEnd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vie</w:t>
      </w:r>
      <w:proofErr w:type="spellEnd"/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suivi</w:t>
      </w:r>
      <w:proofErr w:type="spellEnd"/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 </w:t>
      </w:r>
      <w:proofErr w:type="spellStart"/>
      <w:r w:rsidRPr="008A57A0">
        <w:rPr>
          <w:rFonts w:ascii="Times New Roman" w:eastAsia="Times New Roman" w:hAnsi="Times New Roman"/>
          <w:i/>
          <w:color w:val="000000"/>
          <w:sz w:val="24"/>
          <w:szCs w:val="24"/>
          <w:lang w:eastAsia="pt-BR"/>
        </w:rPr>
        <w:t>Fragments</w:t>
      </w:r>
      <w:proofErr w:type="spellEnd"/>
      <w:r w:rsidRPr="008A57A0">
        <w:rPr>
          <w:rFonts w:ascii="Times New Roman" w:eastAsia="Times New Roman" w:hAnsi="Times New Roman"/>
          <w:i/>
          <w:color w:val="000000"/>
          <w:sz w:val="24"/>
          <w:szCs w:val="24"/>
          <w:lang w:eastAsia="pt-BR"/>
        </w:rPr>
        <w:t xml:space="preserve"> </w:t>
      </w:r>
      <w:proofErr w:type="spellStart"/>
      <w:r w:rsidRPr="008A57A0">
        <w:rPr>
          <w:rFonts w:ascii="Times New Roman" w:eastAsia="Times New Roman" w:hAnsi="Times New Roman"/>
          <w:i/>
          <w:color w:val="000000"/>
          <w:sz w:val="24"/>
          <w:szCs w:val="24"/>
          <w:lang w:eastAsia="pt-BR"/>
        </w:rPr>
        <w:t>Posthumes</w:t>
      </w:r>
      <w:proofErr w:type="spellEnd"/>
      <w:r w:rsidRPr="008A57A0">
        <w:rPr>
          <w:rFonts w:ascii="Times New Roman" w:eastAsia="Times New Roman" w:hAnsi="Times New Roman"/>
          <w:i/>
          <w:color w:val="000000"/>
          <w:sz w:val="24"/>
          <w:szCs w:val="24"/>
          <w:lang w:eastAsia="pt-BR"/>
        </w:rPr>
        <w:t xml:space="preserve"> (</w:t>
      </w:r>
      <w:proofErr w:type="spellStart"/>
      <w:r w:rsidRPr="008A57A0">
        <w:rPr>
          <w:rFonts w:ascii="Times New Roman" w:eastAsia="Times New Roman" w:hAnsi="Times New Roman"/>
          <w:i/>
          <w:color w:val="000000"/>
          <w:sz w:val="24"/>
          <w:szCs w:val="24"/>
          <w:lang w:eastAsia="pt-BR"/>
        </w:rPr>
        <w:t>été</w:t>
      </w:r>
      <w:proofErr w:type="spellEnd"/>
      <w:r w:rsidRPr="008A57A0">
        <w:rPr>
          <w:rFonts w:ascii="Times New Roman" w:eastAsia="Times New Roman" w:hAnsi="Times New Roman"/>
          <w:i/>
          <w:color w:val="000000"/>
          <w:sz w:val="24"/>
          <w:szCs w:val="24"/>
          <w:lang w:eastAsia="pt-BR"/>
        </w:rPr>
        <w:t xml:space="preserve"> 1872 - </w:t>
      </w:r>
      <w:proofErr w:type="spellStart"/>
      <w:r w:rsidRPr="008A57A0">
        <w:rPr>
          <w:rFonts w:ascii="Times New Roman" w:eastAsia="Times New Roman" w:hAnsi="Times New Roman"/>
          <w:i/>
          <w:color w:val="000000"/>
          <w:sz w:val="24"/>
          <w:szCs w:val="24"/>
          <w:lang w:eastAsia="pt-BR"/>
        </w:rPr>
        <w:t>hiver</w:t>
      </w:r>
      <w:proofErr w:type="spellEnd"/>
      <w:r w:rsidRPr="008A57A0">
        <w:rPr>
          <w:rFonts w:ascii="Times New Roman" w:eastAsia="Times New Roman" w:hAnsi="Times New Roman"/>
          <w:i/>
          <w:color w:val="000000"/>
          <w:sz w:val="24"/>
          <w:szCs w:val="24"/>
          <w:lang w:eastAsia="pt-BR"/>
        </w:rPr>
        <w:t xml:space="preserve"> 1873-1874)</w:t>
      </w:r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(ŒUVRES PHILOSOPHIQUES COMPLÈTES, II, 1) [1990], trad. de </w:t>
      </w:r>
      <w:proofErr w:type="spellStart"/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l'allemand</w:t>
      </w:r>
      <w:proofErr w:type="spellEnd"/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par Pierre </w:t>
      </w:r>
      <w:proofErr w:type="spellStart"/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Rusch</w:t>
      </w:r>
      <w:proofErr w:type="spellEnd"/>
      <w:r w:rsidRPr="008A57A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. </w:t>
      </w:r>
      <w:proofErr w:type="spellStart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Édition</w:t>
      </w:r>
      <w:proofErr w:type="spellEnd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 Giorgio </w:t>
      </w:r>
      <w:proofErr w:type="spellStart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Colli</w:t>
      </w:r>
      <w:proofErr w:type="spellEnd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proofErr w:type="gramStart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et</w:t>
      </w:r>
      <w:proofErr w:type="spellEnd"/>
      <w:proofErr w:type="gramEnd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Mazzino</w:t>
      </w:r>
      <w:proofErr w:type="spellEnd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Montinari</w:t>
      </w:r>
      <w:proofErr w:type="spellEnd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, 552 </w:t>
      </w:r>
      <w:proofErr w:type="spellStart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pages</w:t>
      </w:r>
      <w:proofErr w:type="spellEnd"/>
      <w:r w:rsidRPr="000338C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A73C08" w:rsidRPr="00421D35" w:rsidRDefault="00A73C08" w:rsidP="00CA2421">
      <w:pPr>
        <w:pStyle w:val="Default"/>
      </w:pPr>
    </w:p>
    <w:p w:rsidR="009D3D4D" w:rsidRDefault="00CA2421" w:rsidP="00A73457">
      <w:pPr>
        <w:pStyle w:val="Default"/>
        <w:spacing w:line="240" w:lineRule="auto"/>
      </w:pPr>
      <w:r w:rsidRPr="00421D35">
        <w:t xml:space="preserve">______. Obras incompletas. Tradução e notas de Rubens Rodrigues Torres Filho. São Paulo: Abril </w:t>
      </w:r>
      <w:proofErr w:type="gramStart"/>
      <w:r w:rsidRPr="00421D35">
        <w:t>Cultural,</w:t>
      </w:r>
      <w:proofErr w:type="gramEnd"/>
      <w:r w:rsidRPr="00421D35">
        <w:t xml:space="preserve">1983. </w:t>
      </w:r>
    </w:p>
    <w:p w:rsidR="00A73C08" w:rsidRPr="009D3D4D" w:rsidRDefault="00A73C08" w:rsidP="009D3D4D">
      <w:pPr>
        <w:pStyle w:val="Default"/>
      </w:pPr>
    </w:p>
    <w:p w:rsidR="00A51E91" w:rsidRDefault="009D3D4D" w:rsidP="00A73457">
      <w:pPr>
        <w:pStyle w:val="Default"/>
        <w:spacing w:after="200" w:line="240" w:lineRule="auto"/>
      </w:pPr>
      <w:r w:rsidRPr="009D3D4D">
        <w:t xml:space="preserve">______. </w:t>
      </w:r>
      <w:r w:rsidRPr="009D3D4D">
        <w:rPr>
          <w:i/>
          <w:iCs/>
        </w:rPr>
        <w:t>Além do bem e do mal</w:t>
      </w:r>
      <w:r w:rsidRPr="009D3D4D">
        <w:t>. Trad. Paulo César de Souza. São Paulo: Companhia das letras, 1996.</w:t>
      </w:r>
    </w:p>
    <w:p w:rsidR="009D3D4D" w:rsidRDefault="009D3D4D" w:rsidP="00A73457">
      <w:pPr>
        <w:pStyle w:val="Default"/>
        <w:spacing w:after="200" w:line="240" w:lineRule="auto"/>
      </w:pPr>
      <w:r w:rsidRPr="009D3D4D">
        <w:t xml:space="preserve"> ______. </w:t>
      </w:r>
      <w:r w:rsidRPr="009D3D4D">
        <w:rPr>
          <w:i/>
          <w:iCs/>
        </w:rPr>
        <w:t xml:space="preserve">A </w:t>
      </w:r>
      <w:proofErr w:type="spellStart"/>
      <w:r w:rsidRPr="009D3D4D">
        <w:rPr>
          <w:i/>
          <w:iCs/>
        </w:rPr>
        <w:t>gaia</w:t>
      </w:r>
      <w:proofErr w:type="spellEnd"/>
      <w:r w:rsidRPr="009D3D4D">
        <w:rPr>
          <w:i/>
          <w:iCs/>
        </w:rPr>
        <w:t xml:space="preserve"> ciência</w:t>
      </w:r>
      <w:r w:rsidRPr="009D3D4D">
        <w:t xml:space="preserve">. Trad. Paulo César de Souza. São Paulo: Companhia das letras, 2002. </w:t>
      </w:r>
    </w:p>
    <w:p w:rsidR="005F775D" w:rsidRDefault="009D3D4D" w:rsidP="00A73457">
      <w:pPr>
        <w:pStyle w:val="Default"/>
        <w:spacing w:after="200" w:line="240" w:lineRule="auto"/>
      </w:pPr>
      <w:r w:rsidRPr="009D3D4D">
        <w:t xml:space="preserve">______. </w:t>
      </w:r>
      <w:r w:rsidRPr="009D3D4D">
        <w:rPr>
          <w:i/>
          <w:iCs/>
        </w:rPr>
        <w:t>Genealogia da moral</w:t>
      </w:r>
      <w:r w:rsidRPr="009D3D4D">
        <w:t>. Trad. Paulo César de Souza. São Paulo: Companhia das letras, 1998.</w:t>
      </w:r>
    </w:p>
    <w:p w:rsidR="00364F97" w:rsidRDefault="009D3D4D" w:rsidP="00364F97">
      <w:pPr>
        <w:pStyle w:val="Default"/>
        <w:spacing w:after="200" w:line="240" w:lineRule="auto"/>
      </w:pPr>
      <w:r w:rsidRPr="009D3D4D">
        <w:t xml:space="preserve">______. </w:t>
      </w:r>
      <w:r w:rsidRPr="009D3D4D">
        <w:rPr>
          <w:i/>
          <w:iCs/>
        </w:rPr>
        <w:t>O Nascimento da tragédia</w:t>
      </w:r>
      <w:r w:rsidRPr="009D3D4D">
        <w:t xml:space="preserve">. Trad. J. </w:t>
      </w:r>
      <w:proofErr w:type="spellStart"/>
      <w:r w:rsidRPr="009D3D4D">
        <w:t>Guinsburg</w:t>
      </w:r>
      <w:proofErr w:type="spellEnd"/>
      <w:r w:rsidRPr="009D3D4D">
        <w:t>. São Pau</w:t>
      </w:r>
      <w:r>
        <w:t>lo: Companhia das letras, 1992.</w:t>
      </w:r>
    </w:p>
    <w:p w:rsidR="00364F97" w:rsidRDefault="00364F97" w:rsidP="00364F97">
      <w:pPr>
        <w:pStyle w:val="Default"/>
        <w:spacing w:after="200" w:line="240" w:lineRule="auto"/>
      </w:pPr>
    </w:p>
    <w:p w:rsidR="00CA2421" w:rsidRDefault="00CA2421" w:rsidP="00364F97">
      <w:pPr>
        <w:pStyle w:val="Default"/>
        <w:spacing w:after="200" w:line="240" w:lineRule="auto"/>
        <w:rPr>
          <w:b/>
        </w:rPr>
      </w:pPr>
      <w:r w:rsidRPr="00421D35">
        <w:rPr>
          <w:b/>
        </w:rPr>
        <w:t>BIBLIOGRAFIA COMPLEMENTAR</w:t>
      </w:r>
    </w:p>
    <w:p w:rsidR="00364F97" w:rsidRPr="00364F97" w:rsidRDefault="00364F97" w:rsidP="00364F97">
      <w:pPr>
        <w:pStyle w:val="Default"/>
        <w:spacing w:after="200" w:line="240" w:lineRule="auto"/>
      </w:pPr>
    </w:p>
    <w:p w:rsidR="00CA2421" w:rsidRDefault="00CA2421" w:rsidP="00CA2421">
      <w:pPr>
        <w:rPr>
          <w:rFonts w:ascii="Times New Roman" w:hAnsi="Times New Roman" w:cs="Times New Roman"/>
          <w:sz w:val="24"/>
          <w:szCs w:val="24"/>
        </w:rPr>
      </w:pPr>
      <w:r w:rsidRPr="005D2D9F">
        <w:rPr>
          <w:rFonts w:ascii="Times New Roman" w:hAnsi="Times New Roman" w:cs="Times New Roman"/>
          <w:sz w:val="24"/>
          <w:szCs w:val="24"/>
        </w:rPr>
        <w:t xml:space="preserve">BOURDÉ, Guy; MARTIN, </w:t>
      </w:r>
      <w:proofErr w:type="spellStart"/>
      <w:r w:rsidRPr="005D2D9F">
        <w:rPr>
          <w:rFonts w:ascii="Times New Roman" w:hAnsi="Times New Roman" w:cs="Times New Roman"/>
          <w:sz w:val="24"/>
          <w:szCs w:val="24"/>
        </w:rPr>
        <w:t>Hervé</w:t>
      </w:r>
      <w:proofErr w:type="spellEnd"/>
      <w:r w:rsidRPr="005D2D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2421">
        <w:rPr>
          <w:rFonts w:ascii="Times New Roman" w:hAnsi="Times New Roman" w:cs="Times New Roman"/>
          <w:i/>
          <w:sz w:val="24"/>
          <w:szCs w:val="24"/>
        </w:rPr>
        <w:t>Las</w:t>
      </w:r>
      <w:proofErr w:type="spellEnd"/>
      <w:r w:rsidRPr="00CA242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2421">
        <w:rPr>
          <w:rFonts w:ascii="Times New Roman" w:hAnsi="Times New Roman" w:cs="Times New Roman"/>
          <w:i/>
          <w:sz w:val="24"/>
          <w:szCs w:val="24"/>
        </w:rPr>
        <w:t>Escuelas</w:t>
      </w:r>
      <w:proofErr w:type="spellEnd"/>
      <w:r w:rsidRPr="00CA2421">
        <w:rPr>
          <w:rFonts w:ascii="Times New Roman" w:hAnsi="Times New Roman" w:cs="Times New Roman"/>
          <w:i/>
          <w:sz w:val="24"/>
          <w:szCs w:val="24"/>
        </w:rPr>
        <w:t xml:space="preserve"> históricas</w:t>
      </w:r>
      <w:r w:rsidRPr="00D91789">
        <w:rPr>
          <w:rFonts w:ascii="Times New Roman" w:hAnsi="Times New Roman" w:cs="Times New Roman"/>
          <w:sz w:val="24"/>
          <w:szCs w:val="24"/>
        </w:rPr>
        <w:t xml:space="preserve">. 2ed. Madri: </w:t>
      </w:r>
      <w:proofErr w:type="spellStart"/>
      <w:r w:rsidRPr="00D91789">
        <w:rPr>
          <w:rFonts w:ascii="Times New Roman" w:hAnsi="Times New Roman" w:cs="Times New Roman"/>
          <w:sz w:val="24"/>
          <w:szCs w:val="24"/>
        </w:rPr>
        <w:t>Akal</w:t>
      </w:r>
      <w:proofErr w:type="spellEnd"/>
      <w:r w:rsidRPr="00D91789">
        <w:rPr>
          <w:rFonts w:ascii="Times New Roman" w:hAnsi="Times New Roman" w:cs="Times New Roman"/>
          <w:sz w:val="24"/>
          <w:szCs w:val="24"/>
        </w:rPr>
        <w:t>, 2004.</w:t>
      </w:r>
    </w:p>
    <w:p w:rsidR="00954024" w:rsidRDefault="00954024" w:rsidP="00CA2421">
      <w:pPr>
        <w:rPr>
          <w:rFonts w:ascii="Times New Roman" w:hAnsi="Times New Roman" w:cs="Times New Roman"/>
          <w:sz w:val="24"/>
          <w:szCs w:val="24"/>
        </w:rPr>
      </w:pPr>
    </w:p>
    <w:p w:rsidR="00326AB3" w:rsidRDefault="00954024" w:rsidP="00954024">
      <w:pPr>
        <w:spacing w:line="240" w:lineRule="auto"/>
        <w:rPr>
          <w:rFonts w:ascii="Times New Roman" w:hAnsi="Times New Roman"/>
          <w:sz w:val="24"/>
          <w:szCs w:val="24"/>
        </w:rPr>
      </w:pPr>
      <w:r w:rsidRPr="005B54F6">
        <w:rPr>
          <w:rFonts w:ascii="Times New Roman" w:hAnsi="Times New Roman"/>
          <w:sz w:val="24"/>
          <w:szCs w:val="24"/>
        </w:rPr>
        <w:t xml:space="preserve">CADIOU, François; COULOMB, Clarisse; LEMOND, Anne; SANTAMARIA, Yves. </w:t>
      </w:r>
      <w:r w:rsidRPr="005B54F6">
        <w:rPr>
          <w:rFonts w:ascii="Times New Roman" w:hAnsi="Times New Roman"/>
          <w:i/>
          <w:sz w:val="24"/>
          <w:szCs w:val="24"/>
        </w:rPr>
        <w:t>Como se faz a História: historiografia, método e pesquisa</w:t>
      </w:r>
      <w:r w:rsidRPr="005B54F6">
        <w:rPr>
          <w:rFonts w:ascii="Times New Roman" w:hAnsi="Times New Roman"/>
          <w:sz w:val="24"/>
          <w:szCs w:val="24"/>
        </w:rPr>
        <w:t xml:space="preserve">. Tradução: </w:t>
      </w:r>
      <w:proofErr w:type="spellStart"/>
      <w:r w:rsidRPr="005B54F6">
        <w:rPr>
          <w:rFonts w:ascii="Times New Roman" w:hAnsi="Times New Roman"/>
          <w:sz w:val="24"/>
          <w:szCs w:val="24"/>
        </w:rPr>
        <w:t>Giselle</w:t>
      </w:r>
      <w:proofErr w:type="spellEnd"/>
      <w:r w:rsidRPr="005B54F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54F6">
        <w:rPr>
          <w:rFonts w:ascii="Times New Roman" w:hAnsi="Times New Roman"/>
          <w:sz w:val="24"/>
          <w:szCs w:val="24"/>
        </w:rPr>
        <w:t>Unti</w:t>
      </w:r>
      <w:proofErr w:type="spellEnd"/>
      <w:r w:rsidRPr="005B54F6">
        <w:rPr>
          <w:rFonts w:ascii="Times New Roman" w:hAnsi="Times New Roman"/>
          <w:sz w:val="24"/>
          <w:szCs w:val="24"/>
        </w:rPr>
        <w:t>. Petrópolis, RJ: Vozes, 2007</w:t>
      </w:r>
      <w:r>
        <w:rPr>
          <w:rFonts w:ascii="Times New Roman" w:hAnsi="Times New Roman"/>
          <w:sz w:val="24"/>
          <w:szCs w:val="24"/>
        </w:rPr>
        <w:t>.</w:t>
      </w:r>
    </w:p>
    <w:p w:rsidR="00954024" w:rsidRPr="00CA2421" w:rsidRDefault="00954024" w:rsidP="009540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26AB3" w:rsidRPr="005B54F6" w:rsidRDefault="00326AB3" w:rsidP="00A73457">
      <w:pPr>
        <w:pStyle w:val="Default"/>
        <w:spacing w:line="240" w:lineRule="auto"/>
      </w:pPr>
      <w:r w:rsidRPr="005B54F6">
        <w:t xml:space="preserve">CASANOVA, Marco Antônio. </w:t>
      </w:r>
      <w:r w:rsidRPr="005B54F6">
        <w:rPr>
          <w:i/>
          <w:iCs/>
        </w:rPr>
        <w:t>O instante extraordinário: vida, história e valor na obra de Friedrich Nietzsche</w:t>
      </w:r>
      <w:r w:rsidRPr="005B54F6">
        <w:t xml:space="preserve">. Rio de </w:t>
      </w:r>
      <w:r w:rsidR="00A73457">
        <w:t>Janeiro: Forense Universitária,</w:t>
      </w:r>
      <w:r w:rsidRPr="005B54F6">
        <w:t xml:space="preserve"> 2003.</w:t>
      </w:r>
    </w:p>
    <w:p w:rsidR="00951757" w:rsidRDefault="00951757" w:rsidP="00CA2421">
      <w:pPr>
        <w:pStyle w:val="Default"/>
      </w:pPr>
    </w:p>
    <w:p w:rsidR="00A73457" w:rsidRDefault="00CA2421" w:rsidP="00A73457">
      <w:pPr>
        <w:pStyle w:val="Default"/>
        <w:spacing w:line="240" w:lineRule="auto"/>
      </w:pPr>
      <w:r w:rsidRPr="00421D35">
        <w:t xml:space="preserve">DUARTE, Regina Horta. </w:t>
      </w:r>
      <w:r w:rsidRPr="00421D35">
        <w:rPr>
          <w:i/>
        </w:rPr>
        <w:t>Nietzsche e o Ser Social Histórico ou Da utilidade de Nietzsche para os estudos históricos</w:t>
      </w:r>
      <w:r w:rsidRPr="00421D35">
        <w:t xml:space="preserve">. Cadernos Nietzsche </w:t>
      </w:r>
      <w:proofErr w:type="gramStart"/>
      <w:r w:rsidRPr="00421D35">
        <w:t>2</w:t>
      </w:r>
      <w:proofErr w:type="gramEnd"/>
      <w:r w:rsidRPr="00421D35">
        <w:t>, p. 55-65, 1997</w:t>
      </w:r>
      <w:r w:rsidR="00A73457">
        <w:t>.</w:t>
      </w:r>
    </w:p>
    <w:p w:rsidR="00A73457" w:rsidRDefault="00A73457" w:rsidP="00A73457">
      <w:pPr>
        <w:pStyle w:val="Default"/>
        <w:spacing w:line="240" w:lineRule="auto"/>
      </w:pPr>
    </w:p>
    <w:p w:rsidR="00A73457" w:rsidRDefault="00CA2421" w:rsidP="00212CC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FONTANA I </w:t>
      </w:r>
      <w:proofErr w:type="gramStart"/>
      <w:r>
        <w:rPr>
          <w:rFonts w:ascii="Times New Roman" w:hAnsi="Times New Roman" w:cs="Times New Roman"/>
          <w:sz w:val="24"/>
          <w:szCs w:val="24"/>
        </w:rPr>
        <w:t>LAZARO,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Josep</w:t>
      </w:r>
      <w:r>
        <w:t xml:space="preserve">. </w:t>
      </w:r>
      <w:r w:rsidR="003C7B14" w:rsidRPr="003C7B14">
        <w:rPr>
          <w:rFonts w:ascii="Times New Roman" w:hAnsi="Times New Roman" w:cs="Times New Roman"/>
          <w:i/>
          <w:sz w:val="24"/>
          <w:szCs w:val="24"/>
        </w:rPr>
        <w:t>Historicismo e nacionalismo</w:t>
      </w:r>
      <w:r w:rsidR="003C7B14" w:rsidRPr="003C7B14">
        <w:rPr>
          <w:rFonts w:ascii="Times New Roman" w:hAnsi="Times New Roman" w:cs="Times New Roman"/>
          <w:sz w:val="24"/>
          <w:szCs w:val="24"/>
        </w:rPr>
        <w:t>. In:</w:t>
      </w:r>
      <w:r w:rsidR="003C7B14">
        <w:t xml:space="preserve"> </w:t>
      </w:r>
      <w:r w:rsidRPr="003C7B14">
        <w:rPr>
          <w:rFonts w:ascii="Times New Roman" w:hAnsi="Times New Roman" w:cs="Times New Roman"/>
          <w:sz w:val="24"/>
          <w:szCs w:val="24"/>
        </w:rPr>
        <w:t>A história dos homens</w:t>
      </w:r>
      <w:r>
        <w:rPr>
          <w:rFonts w:ascii="Times New Roman" w:hAnsi="Times New Roman" w:cs="Times New Roman"/>
          <w:sz w:val="24"/>
          <w:szCs w:val="24"/>
        </w:rPr>
        <w:t xml:space="preserve">. Tradução: Heloisa </w:t>
      </w:r>
      <w:proofErr w:type="spellStart"/>
      <w:r>
        <w:rPr>
          <w:rFonts w:ascii="Times New Roman" w:hAnsi="Times New Roman" w:cs="Times New Roman"/>
          <w:sz w:val="24"/>
          <w:szCs w:val="24"/>
        </w:rPr>
        <w:t>Jochims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Reichel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Marcelo Fernando Da Costa. São Paulo: EDUSC, 2004.</w:t>
      </w:r>
    </w:p>
    <w:p w:rsidR="00171EAD" w:rsidRDefault="00171EAD" w:rsidP="00212CC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3457" w:rsidRDefault="00A73457" w:rsidP="00A73457">
      <w:pPr>
        <w:pStyle w:val="Default"/>
        <w:spacing w:line="240" w:lineRule="auto"/>
        <w:rPr>
          <w:color w:val="auto"/>
        </w:rPr>
      </w:pPr>
      <w:r w:rsidRPr="00A73457">
        <w:rPr>
          <w:color w:val="auto"/>
        </w:rPr>
        <w:lastRenderedPageBreak/>
        <w:t>FOUCAULT, Michel.</w:t>
      </w:r>
      <w:r w:rsidRPr="00A73457">
        <w:rPr>
          <w:i/>
          <w:iCs/>
        </w:rPr>
        <w:t xml:space="preserve"> </w:t>
      </w:r>
      <w:r w:rsidRPr="005B54F6">
        <w:rPr>
          <w:i/>
          <w:iCs/>
          <w:color w:val="auto"/>
        </w:rPr>
        <w:t>Nietzsche, a genealogia e a história</w:t>
      </w:r>
      <w:r w:rsidRPr="005B54F6">
        <w:rPr>
          <w:color w:val="auto"/>
        </w:rPr>
        <w:t>. In: MACHADO, Roberto (</w:t>
      </w:r>
      <w:proofErr w:type="spellStart"/>
      <w:r w:rsidRPr="005B54F6">
        <w:rPr>
          <w:color w:val="auto"/>
        </w:rPr>
        <w:t>org</w:t>
      </w:r>
      <w:proofErr w:type="spellEnd"/>
      <w:r w:rsidRPr="005B54F6">
        <w:rPr>
          <w:color w:val="auto"/>
        </w:rPr>
        <w:t xml:space="preserve">). </w:t>
      </w:r>
      <w:r w:rsidRPr="005B54F6">
        <w:rPr>
          <w:i/>
          <w:iCs/>
          <w:color w:val="auto"/>
        </w:rPr>
        <w:t>Microfísica do poder</w:t>
      </w:r>
      <w:r w:rsidRPr="005B54F6">
        <w:rPr>
          <w:color w:val="auto"/>
        </w:rPr>
        <w:t xml:space="preserve">. Trad. Roberto Machado. São Paulo: Edições Graal, 2002. </w:t>
      </w:r>
      <w:proofErr w:type="gramStart"/>
      <w:r w:rsidRPr="005B54F6">
        <w:rPr>
          <w:color w:val="auto"/>
        </w:rPr>
        <w:t>p.</w:t>
      </w:r>
      <w:proofErr w:type="gramEnd"/>
      <w:r w:rsidRPr="005B54F6">
        <w:rPr>
          <w:color w:val="auto"/>
        </w:rPr>
        <w:t xml:space="preserve"> 15-37.</w:t>
      </w:r>
    </w:p>
    <w:p w:rsidR="00A73457" w:rsidRPr="00A73457" w:rsidRDefault="00A73457" w:rsidP="00A73457">
      <w:pPr>
        <w:pStyle w:val="Default"/>
        <w:rPr>
          <w:color w:val="auto"/>
        </w:rPr>
      </w:pPr>
    </w:p>
    <w:p w:rsidR="009D3D4D" w:rsidRPr="005F775D" w:rsidRDefault="009D3D4D" w:rsidP="00A73457">
      <w:pPr>
        <w:spacing w:line="240" w:lineRule="auto"/>
        <w:rPr>
          <w:rFonts w:ascii="Times New Roman" w:hAnsi="Times New Roman"/>
          <w:sz w:val="24"/>
          <w:szCs w:val="24"/>
        </w:rPr>
      </w:pPr>
      <w:r w:rsidRPr="009D3D4D">
        <w:rPr>
          <w:rFonts w:ascii="Times New Roman" w:hAnsi="Times New Roman"/>
          <w:sz w:val="24"/>
          <w:szCs w:val="24"/>
        </w:rPr>
        <w:t xml:space="preserve">GADAMER, Hans-Georg. </w:t>
      </w:r>
      <w:r w:rsidRPr="009D3D4D">
        <w:rPr>
          <w:rFonts w:ascii="Times New Roman" w:hAnsi="Times New Roman"/>
          <w:i/>
          <w:sz w:val="24"/>
          <w:szCs w:val="24"/>
        </w:rPr>
        <w:t>O problema da consciência histórica</w:t>
      </w:r>
      <w:r w:rsidRPr="009D3D4D">
        <w:rPr>
          <w:rFonts w:ascii="Times New Roman" w:hAnsi="Times New Roman"/>
          <w:sz w:val="24"/>
          <w:szCs w:val="24"/>
        </w:rPr>
        <w:t xml:space="preserve">. Organizador: Pierre </w:t>
      </w:r>
      <w:proofErr w:type="spellStart"/>
      <w:r w:rsidRPr="009D3D4D">
        <w:rPr>
          <w:rFonts w:ascii="Times New Roman" w:hAnsi="Times New Roman"/>
          <w:sz w:val="24"/>
          <w:szCs w:val="24"/>
        </w:rPr>
        <w:t>Fruchon</w:t>
      </w:r>
      <w:proofErr w:type="spellEnd"/>
      <w:r w:rsidRPr="009D3D4D">
        <w:rPr>
          <w:rFonts w:ascii="Times New Roman" w:hAnsi="Times New Roman"/>
          <w:sz w:val="24"/>
          <w:szCs w:val="24"/>
        </w:rPr>
        <w:t xml:space="preserve">. Tradução: Paulo César Duque Estrada. Rio de Janeiro: FGV, 2006. </w:t>
      </w:r>
    </w:p>
    <w:p w:rsidR="00951757" w:rsidRDefault="00951757" w:rsidP="00A51E91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D3D4D" w:rsidRDefault="009D3D4D" w:rsidP="00A73457"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A51E91">
        <w:rPr>
          <w:rFonts w:ascii="Times New Roman" w:hAnsi="Times New Roman"/>
          <w:color w:val="000000" w:themeColor="text1"/>
          <w:sz w:val="24"/>
          <w:szCs w:val="24"/>
        </w:rPr>
        <w:t xml:space="preserve">______. </w:t>
      </w:r>
      <w:r w:rsidRPr="00A51E91">
        <w:rPr>
          <w:rFonts w:ascii="Times New Roman" w:hAnsi="Times New Roman"/>
          <w:i/>
          <w:color w:val="000000" w:themeColor="text1"/>
          <w:sz w:val="24"/>
          <w:szCs w:val="24"/>
        </w:rPr>
        <w:t>Verdade e Método II. Complementos e índice</w:t>
      </w:r>
      <w:r w:rsidRPr="00A51E91">
        <w:rPr>
          <w:rFonts w:ascii="Times New Roman" w:hAnsi="Times New Roman"/>
          <w:color w:val="000000" w:themeColor="text1"/>
          <w:sz w:val="24"/>
          <w:szCs w:val="24"/>
        </w:rPr>
        <w:t xml:space="preserve">. Tradução: Ênio Paulo </w:t>
      </w:r>
      <w:proofErr w:type="spellStart"/>
      <w:r w:rsidRPr="00A51E91">
        <w:rPr>
          <w:rFonts w:ascii="Times New Roman" w:hAnsi="Times New Roman"/>
          <w:color w:val="000000" w:themeColor="text1"/>
          <w:sz w:val="24"/>
          <w:szCs w:val="24"/>
        </w:rPr>
        <w:t>Giachini</w:t>
      </w:r>
      <w:proofErr w:type="spellEnd"/>
      <w:r w:rsidRPr="00A51E91">
        <w:rPr>
          <w:rFonts w:ascii="Times New Roman" w:hAnsi="Times New Roman"/>
          <w:color w:val="000000" w:themeColor="text1"/>
          <w:sz w:val="24"/>
          <w:szCs w:val="24"/>
        </w:rPr>
        <w:t>. Petrópolis, RJ: Vozes, 2002.</w:t>
      </w:r>
    </w:p>
    <w:p w:rsidR="00326AB3" w:rsidRDefault="00326AB3" w:rsidP="00A51E91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26AB3" w:rsidRDefault="00326AB3" w:rsidP="00A73457">
      <w:pPr>
        <w:pStyle w:val="Default"/>
        <w:spacing w:line="240" w:lineRule="auto"/>
        <w:rPr>
          <w:color w:val="auto"/>
        </w:rPr>
      </w:pPr>
      <w:r w:rsidRPr="005B54F6">
        <w:rPr>
          <w:color w:val="auto"/>
        </w:rPr>
        <w:t xml:space="preserve">GUÉRON, Rodrigo. </w:t>
      </w:r>
      <w:r w:rsidRPr="005B54F6">
        <w:rPr>
          <w:i/>
          <w:iCs/>
          <w:color w:val="auto"/>
        </w:rPr>
        <w:t>Como Nietzsche compreende “história” e a descrição do “século da história”</w:t>
      </w:r>
      <w:r w:rsidRPr="005B54F6">
        <w:rPr>
          <w:color w:val="auto"/>
        </w:rPr>
        <w:t xml:space="preserve">. </w:t>
      </w:r>
      <w:proofErr w:type="gramStart"/>
      <w:r w:rsidRPr="005B54F6">
        <w:rPr>
          <w:color w:val="auto"/>
        </w:rPr>
        <w:t>In:</w:t>
      </w:r>
      <w:proofErr w:type="spellStart"/>
      <w:proofErr w:type="gramEnd"/>
      <w:r w:rsidRPr="005B54F6">
        <w:rPr>
          <w:color w:val="auto"/>
        </w:rPr>
        <w:t>Barrenechea</w:t>
      </w:r>
      <w:proofErr w:type="spellEnd"/>
      <w:r w:rsidRPr="005B54F6">
        <w:rPr>
          <w:color w:val="auto"/>
        </w:rPr>
        <w:t xml:space="preserve">, Miguel </w:t>
      </w:r>
      <w:proofErr w:type="spellStart"/>
      <w:r w:rsidRPr="005B54F6">
        <w:rPr>
          <w:color w:val="auto"/>
        </w:rPr>
        <w:t>angel</w:t>
      </w:r>
      <w:proofErr w:type="spellEnd"/>
      <w:r w:rsidRPr="005B54F6">
        <w:rPr>
          <w:color w:val="auto"/>
        </w:rPr>
        <w:t xml:space="preserve"> de; Feitosa, Charles; pinheiro, Paulo ( </w:t>
      </w:r>
      <w:proofErr w:type="spellStart"/>
      <w:r w:rsidRPr="005B54F6">
        <w:rPr>
          <w:color w:val="auto"/>
        </w:rPr>
        <w:t>org</w:t>
      </w:r>
      <w:proofErr w:type="spellEnd"/>
      <w:r w:rsidRPr="005B54F6">
        <w:rPr>
          <w:color w:val="auto"/>
        </w:rPr>
        <w:t xml:space="preserve">). </w:t>
      </w:r>
      <w:r w:rsidRPr="005B54F6">
        <w:rPr>
          <w:i/>
          <w:iCs/>
          <w:color w:val="auto"/>
        </w:rPr>
        <w:t>Assim falou Nietzsche IV</w:t>
      </w:r>
      <w:r w:rsidRPr="005B54F6">
        <w:rPr>
          <w:color w:val="auto"/>
        </w:rPr>
        <w:t xml:space="preserve">: A fidelidade á terra. Rio de Janeiro: </w:t>
      </w:r>
      <w:proofErr w:type="spellStart"/>
      <w:r w:rsidRPr="005B54F6">
        <w:rPr>
          <w:color w:val="auto"/>
        </w:rPr>
        <w:t>DP&amp;A</w:t>
      </w:r>
      <w:proofErr w:type="spellEnd"/>
      <w:r w:rsidRPr="005B54F6">
        <w:rPr>
          <w:color w:val="auto"/>
        </w:rPr>
        <w:t xml:space="preserve">, 2003. </w:t>
      </w:r>
      <w:proofErr w:type="gramStart"/>
      <w:r w:rsidRPr="005B54F6">
        <w:rPr>
          <w:color w:val="auto"/>
        </w:rPr>
        <w:t>p.</w:t>
      </w:r>
      <w:proofErr w:type="gramEnd"/>
      <w:r w:rsidRPr="005B54F6">
        <w:rPr>
          <w:color w:val="auto"/>
        </w:rPr>
        <w:t xml:space="preserve"> 127-137.</w:t>
      </w:r>
    </w:p>
    <w:p w:rsidR="00326AB3" w:rsidRPr="005B54F6" w:rsidRDefault="00326AB3" w:rsidP="00326AB3">
      <w:pPr>
        <w:pStyle w:val="Default"/>
        <w:rPr>
          <w:color w:val="auto"/>
        </w:rPr>
      </w:pPr>
      <w:r w:rsidRPr="005B54F6">
        <w:rPr>
          <w:color w:val="auto"/>
        </w:rPr>
        <w:t xml:space="preserve">  </w:t>
      </w:r>
    </w:p>
    <w:p w:rsidR="00326AB3" w:rsidRPr="005B54F6" w:rsidRDefault="00326AB3" w:rsidP="00A73457">
      <w:pPr>
        <w:pStyle w:val="Default"/>
        <w:spacing w:line="240" w:lineRule="auto"/>
        <w:rPr>
          <w:color w:val="auto"/>
        </w:rPr>
      </w:pPr>
      <w:r w:rsidRPr="005B54F6">
        <w:rPr>
          <w:color w:val="auto"/>
        </w:rPr>
        <w:t xml:space="preserve">HALÉVY, Daniel. </w:t>
      </w:r>
      <w:r w:rsidRPr="005B54F6">
        <w:rPr>
          <w:i/>
          <w:color w:val="auto"/>
        </w:rPr>
        <w:t>Nietzsche: uma biografia</w:t>
      </w:r>
      <w:r w:rsidRPr="005B54F6">
        <w:rPr>
          <w:color w:val="auto"/>
        </w:rPr>
        <w:t xml:space="preserve">. Trad. Roberto Cortes de Lacerda e </w:t>
      </w:r>
      <w:proofErr w:type="spellStart"/>
      <w:r w:rsidRPr="005B54F6">
        <w:rPr>
          <w:color w:val="auto"/>
        </w:rPr>
        <w:t>Waltensir</w:t>
      </w:r>
      <w:proofErr w:type="spellEnd"/>
      <w:r w:rsidRPr="005B54F6">
        <w:rPr>
          <w:color w:val="auto"/>
        </w:rPr>
        <w:t xml:space="preserve"> Dutra. Rio de Janeiro: Campus, 1989.</w:t>
      </w:r>
    </w:p>
    <w:p w:rsidR="00951757" w:rsidRDefault="00951757" w:rsidP="00A7345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061FD" w:rsidRPr="000061FD" w:rsidRDefault="000061FD" w:rsidP="00A51E91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0061FD">
        <w:rPr>
          <w:rFonts w:ascii="Times New Roman" w:hAnsi="Times New Roman" w:cs="Times New Roman"/>
          <w:sz w:val="24"/>
          <w:szCs w:val="24"/>
        </w:rPr>
        <w:t xml:space="preserve">HILL, Christopher S. </w:t>
      </w:r>
      <w:r w:rsidRPr="000061FD">
        <w:rPr>
          <w:rFonts w:ascii="Times New Roman" w:hAnsi="Times New Roman" w:cs="Times New Roman"/>
          <w:i/>
          <w:sz w:val="24"/>
          <w:szCs w:val="24"/>
        </w:rPr>
        <w:t>Consciência</w:t>
      </w:r>
      <w:r w:rsidRPr="000061F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061FD">
        <w:rPr>
          <w:rFonts w:ascii="Times New Roman" w:hAnsi="Times New Roman" w:cs="Times New Roman"/>
          <w:sz w:val="24"/>
          <w:szCs w:val="24"/>
        </w:rPr>
        <w:t>Trad.Alzira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Allegro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São Paulo: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Unesp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2011.</w:t>
      </w:r>
    </w:p>
    <w:p w:rsidR="00951757" w:rsidRDefault="00951757" w:rsidP="00CA2421">
      <w:pPr>
        <w:pStyle w:val="Default"/>
      </w:pPr>
    </w:p>
    <w:p w:rsidR="00CA2421" w:rsidRPr="008A1592" w:rsidRDefault="00CA2421" w:rsidP="00A73457">
      <w:pPr>
        <w:pStyle w:val="Default"/>
        <w:spacing w:line="240" w:lineRule="auto"/>
      </w:pPr>
      <w:r w:rsidRPr="00421D35">
        <w:t xml:space="preserve">ITAPARICA, André Luiz Mota. </w:t>
      </w:r>
      <w:r w:rsidRPr="00421D35">
        <w:rPr>
          <w:i/>
        </w:rPr>
        <w:t>Nietzsche e o sentido histórico</w:t>
      </w:r>
      <w:r w:rsidRPr="00421D35">
        <w:t xml:space="preserve">. </w:t>
      </w:r>
      <w:r w:rsidRPr="008A1592">
        <w:t>Cadernos Nietzsche 19, p. 79-100, 2005.</w:t>
      </w:r>
    </w:p>
    <w:p w:rsidR="00951757" w:rsidRDefault="00951757" w:rsidP="00CA2421">
      <w:pPr>
        <w:pStyle w:val="Default"/>
      </w:pPr>
    </w:p>
    <w:p w:rsidR="000061FD" w:rsidRDefault="000061FD" w:rsidP="00A73457">
      <w:pPr>
        <w:pStyle w:val="Default"/>
        <w:spacing w:line="240" w:lineRule="auto"/>
      </w:pPr>
      <w:r w:rsidRPr="005B54F6">
        <w:t xml:space="preserve">LE GOFF, Jacques. </w:t>
      </w:r>
      <w:r w:rsidRPr="005B54F6">
        <w:rPr>
          <w:i/>
          <w:iCs/>
        </w:rPr>
        <w:t>História e Memória</w:t>
      </w:r>
      <w:r w:rsidRPr="005B54F6">
        <w:t>. Trad. Bernardo Leitão, Irene Ferreira e Suzana Ferreira Borges. Campinas, SP: Editora da Unicamp, 2003</w:t>
      </w:r>
      <w:r w:rsidR="00A73457">
        <w:t>.</w:t>
      </w:r>
    </w:p>
    <w:p w:rsidR="00954024" w:rsidRDefault="00954024" w:rsidP="00A73457">
      <w:pPr>
        <w:pStyle w:val="Default"/>
        <w:spacing w:line="240" w:lineRule="auto"/>
      </w:pPr>
    </w:p>
    <w:p w:rsidR="00954024" w:rsidRPr="00954024" w:rsidRDefault="00954024" w:rsidP="00954024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954024">
        <w:rPr>
          <w:rFonts w:ascii="Times New Roman" w:hAnsi="Times New Roman"/>
          <w:sz w:val="24"/>
          <w:szCs w:val="24"/>
        </w:rPr>
        <w:t xml:space="preserve">MARROU, Henri </w:t>
      </w:r>
      <w:proofErr w:type="spellStart"/>
      <w:r w:rsidRPr="00954024">
        <w:rPr>
          <w:rFonts w:ascii="Times New Roman" w:hAnsi="Times New Roman"/>
          <w:sz w:val="24"/>
          <w:szCs w:val="24"/>
        </w:rPr>
        <w:t>Irénée</w:t>
      </w:r>
      <w:proofErr w:type="spellEnd"/>
      <w:r w:rsidRPr="00954024">
        <w:rPr>
          <w:rFonts w:ascii="Times New Roman" w:hAnsi="Times New Roman"/>
          <w:sz w:val="24"/>
          <w:szCs w:val="24"/>
        </w:rPr>
        <w:t xml:space="preserve">. </w:t>
      </w:r>
      <w:r w:rsidRPr="00954024">
        <w:rPr>
          <w:rFonts w:ascii="Times New Roman" w:hAnsi="Times New Roman"/>
          <w:i/>
          <w:sz w:val="24"/>
          <w:szCs w:val="24"/>
        </w:rPr>
        <w:t>Do conhecimento histórico</w:t>
      </w:r>
      <w:r w:rsidRPr="00954024">
        <w:rPr>
          <w:rFonts w:ascii="Times New Roman" w:hAnsi="Times New Roman"/>
          <w:sz w:val="24"/>
          <w:szCs w:val="24"/>
        </w:rPr>
        <w:t xml:space="preserve">. Tradução: Ruy Belo. </w:t>
      </w:r>
      <w:proofErr w:type="gramStart"/>
      <w:r w:rsidRPr="00954024">
        <w:rPr>
          <w:rFonts w:ascii="Times New Roman" w:hAnsi="Times New Roman"/>
          <w:sz w:val="24"/>
          <w:szCs w:val="24"/>
        </w:rPr>
        <w:t>2</w:t>
      </w:r>
      <w:proofErr w:type="gramEnd"/>
      <w:r w:rsidRPr="00954024">
        <w:rPr>
          <w:rFonts w:ascii="Times New Roman" w:hAnsi="Times New Roman"/>
          <w:sz w:val="24"/>
          <w:szCs w:val="24"/>
        </w:rPr>
        <w:t xml:space="preserve"> ed. Lisboa: Editorial </w:t>
      </w:r>
      <w:proofErr w:type="spellStart"/>
      <w:r w:rsidRPr="00954024">
        <w:rPr>
          <w:rFonts w:ascii="Times New Roman" w:hAnsi="Times New Roman"/>
          <w:sz w:val="24"/>
          <w:szCs w:val="24"/>
        </w:rPr>
        <w:t>Aster</w:t>
      </w:r>
      <w:proofErr w:type="spellEnd"/>
      <w:r w:rsidRPr="00954024">
        <w:rPr>
          <w:rFonts w:ascii="Times New Roman" w:hAnsi="Times New Roman"/>
          <w:sz w:val="24"/>
          <w:szCs w:val="24"/>
        </w:rPr>
        <w:t>, 2007</w:t>
      </w:r>
      <w:r w:rsidRPr="00954024">
        <w:rPr>
          <w:rFonts w:ascii="Times New Roman" w:hAnsi="Times New Roman"/>
          <w:color w:val="FF0000"/>
          <w:sz w:val="24"/>
          <w:szCs w:val="24"/>
        </w:rPr>
        <w:t>.</w:t>
      </w:r>
    </w:p>
    <w:p w:rsidR="00951757" w:rsidRDefault="00951757" w:rsidP="00A73457">
      <w:pPr>
        <w:pStyle w:val="Default"/>
        <w:spacing w:line="240" w:lineRule="auto"/>
      </w:pPr>
    </w:p>
    <w:p w:rsidR="00CA2421" w:rsidRDefault="00CA2421" w:rsidP="00A73457">
      <w:pPr>
        <w:pStyle w:val="Default"/>
        <w:spacing w:line="240" w:lineRule="auto"/>
      </w:pPr>
      <w:r w:rsidRPr="008A1592">
        <w:t xml:space="preserve">MARTON, </w:t>
      </w:r>
      <w:proofErr w:type="spellStart"/>
      <w:r w:rsidRPr="008A1592">
        <w:t>Scarlett</w:t>
      </w:r>
      <w:proofErr w:type="spellEnd"/>
      <w:r w:rsidRPr="008A1592">
        <w:t xml:space="preserve">. </w:t>
      </w:r>
      <w:r w:rsidRPr="00421D35">
        <w:rPr>
          <w:i/>
        </w:rPr>
        <w:t>Nietzsche, filósofo da suspeita?</w:t>
      </w:r>
      <w:r w:rsidRPr="00421D35">
        <w:t xml:space="preserve"> Rio de Janeiro: Casa da Palavra; São Paulo: Casa do Saber, 2010.</w:t>
      </w:r>
    </w:p>
    <w:p w:rsidR="00036360" w:rsidRDefault="00036360" w:rsidP="00A73457">
      <w:pPr>
        <w:pStyle w:val="Default"/>
        <w:spacing w:line="240" w:lineRule="auto"/>
      </w:pPr>
    </w:p>
    <w:p w:rsidR="00A73457" w:rsidRPr="00421D35" w:rsidRDefault="00A73457" w:rsidP="00A73457">
      <w:pPr>
        <w:pStyle w:val="Default"/>
        <w:spacing w:line="240" w:lineRule="auto"/>
      </w:pPr>
      <w:r>
        <w:t xml:space="preserve">______. </w:t>
      </w:r>
      <w:r w:rsidR="00036360" w:rsidRPr="005B54F6">
        <w:rPr>
          <w:i/>
          <w:iCs/>
        </w:rPr>
        <w:t>Nietzsche: das forças cósmicas aos valores humanos</w:t>
      </w:r>
      <w:r w:rsidR="00036360" w:rsidRPr="005B54F6">
        <w:t>. Belo Horizonte: Editora UFMG, 2000b.</w:t>
      </w:r>
    </w:p>
    <w:p w:rsidR="00951757" w:rsidRDefault="00951757" w:rsidP="005F775D">
      <w:pPr>
        <w:pStyle w:val="Default"/>
      </w:pPr>
    </w:p>
    <w:p w:rsidR="005F775D" w:rsidRDefault="00CA2421" w:rsidP="00A73457">
      <w:pPr>
        <w:pStyle w:val="Default"/>
        <w:spacing w:line="240" w:lineRule="auto"/>
      </w:pPr>
      <w:r w:rsidRPr="00421D35">
        <w:t>REIS, José Carlos.</w:t>
      </w:r>
      <w:r w:rsidRPr="00421D35">
        <w:rPr>
          <w:i/>
        </w:rPr>
        <w:t xml:space="preserve"> História &amp; Teoria: Historicismo, Modernidade, Temporalidade e Verdade</w:t>
      </w:r>
      <w:r w:rsidRPr="00421D35">
        <w:rPr>
          <w:b/>
        </w:rPr>
        <w:t>.</w:t>
      </w:r>
      <w:r w:rsidRPr="00421D35">
        <w:t xml:space="preserve"> </w:t>
      </w:r>
      <w:proofErr w:type="gramStart"/>
      <w:r w:rsidRPr="00421D35">
        <w:t>3</w:t>
      </w:r>
      <w:proofErr w:type="gramEnd"/>
      <w:r w:rsidRPr="00421D35">
        <w:t xml:space="preserve"> ed. Rio de Janeiro. Editora: FGV, 2006</w:t>
      </w:r>
      <w:r>
        <w:t>.</w:t>
      </w:r>
    </w:p>
    <w:p w:rsidR="00951757" w:rsidRDefault="00951757" w:rsidP="00A73457">
      <w:pPr>
        <w:pStyle w:val="Default"/>
        <w:spacing w:line="240" w:lineRule="auto"/>
      </w:pPr>
    </w:p>
    <w:p w:rsidR="005F775D" w:rsidRPr="005B54F6" w:rsidRDefault="005F775D" w:rsidP="005F775D">
      <w:pPr>
        <w:pStyle w:val="Default"/>
      </w:pPr>
      <w:r>
        <w:t xml:space="preserve">______. </w:t>
      </w:r>
      <w:r w:rsidRPr="005B54F6">
        <w:rPr>
          <w:i/>
          <w:iCs/>
        </w:rPr>
        <w:t>A história entre a filosofia e a ciência</w:t>
      </w:r>
      <w:r w:rsidRPr="005B54F6">
        <w:t>. São Paulo: Editora Ática, 1999.</w:t>
      </w:r>
    </w:p>
    <w:p w:rsidR="00036360" w:rsidRDefault="00036360" w:rsidP="00A73457">
      <w:pPr>
        <w:pStyle w:val="Default"/>
        <w:spacing w:line="240" w:lineRule="auto"/>
      </w:pPr>
    </w:p>
    <w:p w:rsidR="00CA2421" w:rsidRPr="00421D35" w:rsidRDefault="00CA2421" w:rsidP="00A73457">
      <w:pPr>
        <w:pStyle w:val="Default"/>
        <w:spacing w:line="240" w:lineRule="auto"/>
      </w:pPr>
      <w:r w:rsidRPr="00421D35">
        <w:t xml:space="preserve">______. </w:t>
      </w:r>
      <w:r w:rsidRPr="00421D35">
        <w:rPr>
          <w:i/>
        </w:rPr>
        <w:t>História</w:t>
      </w:r>
      <w:r w:rsidRPr="00421D35">
        <w:rPr>
          <w:b/>
        </w:rPr>
        <w:t xml:space="preserve"> </w:t>
      </w:r>
      <w:r w:rsidRPr="00421D35">
        <w:rPr>
          <w:i/>
        </w:rPr>
        <w:t xml:space="preserve">da “consciência histórica” ocidental contemporânea: Hegel, Nietzsche, Ricoeur. </w:t>
      </w:r>
      <w:r w:rsidRPr="00421D35">
        <w:t>Belo Horizonte. Editora: Autêntica, 2011.</w:t>
      </w:r>
    </w:p>
    <w:p w:rsidR="00DA5ABC" w:rsidRDefault="008F7478" w:rsidP="00DA5ABC">
      <w:pPr>
        <w:pStyle w:val="Default"/>
        <w:spacing w:before="240" w:after="120" w:line="240" w:lineRule="auto"/>
      </w:pPr>
      <w:r w:rsidRPr="008F7478">
        <w:t>LEFOR, Claude</w:t>
      </w:r>
      <w:r>
        <w:rPr>
          <w:i/>
        </w:rPr>
        <w:t xml:space="preserve">. O Sentido Histórico: Stendhal e Nietzsche. </w:t>
      </w:r>
      <w:r w:rsidRPr="008F7478">
        <w:t xml:space="preserve">In: </w:t>
      </w:r>
      <w:r w:rsidR="00DA5ABC" w:rsidRPr="008F7478">
        <w:t>Tempo e História</w:t>
      </w:r>
      <w:r w:rsidR="00DA5ABC" w:rsidRPr="00C55535">
        <w:rPr>
          <w:i/>
        </w:rPr>
        <w:t>.</w:t>
      </w:r>
      <w:r w:rsidR="00DA5ABC">
        <w:t xml:space="preserve"> (Org.) Adauto Novais. São Paulo: Companhia das Letras: Secret</w:t>
      </w:r>
      <w:r>
        <w:t>aria Municipal da Cultura, 1992, p. 119-129.</w:t>
      </w:r>
    </w:p>
    <w:p w:rsidR="00DA5ABC" w:rsidRPr="00421D35" w:rsidRDefault="00DA5ABC" w:rsidP="00A73457">
      <w:pPr>
        <w:pStyle w:val="Default"/>
        <w:spacing w:line="240" w:lineRule="auto"/>
      </w:pPr>
    </w:p>
    <w:p w:rsidR="00D5226F" w:rsidRPr="003F6F1A" w:rsidRDefault="00D5226F" w:rsidP="003F6F1A">
      <w:pPr>
        <w:pStyle w:val="PargrafodaLista"/>
        <w:spacing w:after="0" w:line="36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6F1A" w:rsidRPr="003F6F1A" w:rsidRDefault="003F6F1A" w:rsidP="003F6F1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1886" w:rsidRDefault="00D91886" w:rsidP="006A0013">
      <w:pPr>
        <w:rPr>
          <w:rFonts w:ascii="Times New Roman" w:hAnsi="Times New Roman"/>
          <w:sz w:val="24"/>
          <w:szCs w:val="24"/>
        </w:rPr>
      </w:pPr>
    </w:p>
    <w:p w:rsidR="006A0013" w:rsidRPr="00B47E17" w:rsidRDefault="006A0013" w:rsidP="006A0013">
      <w:pPr>
        <w:rPr>
          <w:rFonts w:ascii="Times New Roman" w:hAnsi="Times New Roman" w:cs="Times New Roman"/>
          <w:sz w:val="24"/>
          <w:szCs w:val="24"/>
        </w:rPr>
      </w:pPr>
    </w:p>
    <w:p w:rsidR="006A0013" w:rsidRPr="00A50A1D" w:rsidRDefault="006A0013">
      <w:pPr>
        <w:rPr>
          <w:rFonts w:ascii="Times New Roman" w:hAnsi="Times New Roman" w:cs="Times New Roman"/>
          <w:sz w:val="24"/>
          <w:szCs w:val="24"/>
        </w:rPr>
      </w:pPr>
    </w:p>
    <w:sectPr w:rsidR="006A0013" w:rsidRPr="00A50A1D" w:rsidSect="00B27A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7E5B" w:rsidRDefault="00597E5B" w:rsidP="00A50A1D">
      <w:pPr>
        <w:spacing w:line="240" w:lineRule="auto"/>
      </w:pPr>
      <w:r>
        <w:separator/>
      </w:r>
    </w:p>
  </w:endnote>
  <w:endnote w:type="continuationSeparator" w:id="0">
    <w:p w:rsidR="00597E5B" w:rsidRDefault="00597E5B" w:rsidP="00A50A1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A23" w:rsidRDefault="00416A2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28588"/>
      <w:docPartObj>
        <w:docPartGallery w:val="Page Numbers (Bottom of Page)"/>
        <w:docPartUnique/>
      </w:docPartObj>
    </w:sdtPr>
    <w:sdtContent>
      <w:p w:rsidR="00416A23" w:rsidRDefault="0078255C">
        <w:pPr>
          <w:pStyle w:val="Rodap"/>
          <w:jc w:val="right"/>
        </w:pPr>
        <w:fldSimple w:instr=" PAGE   \* MERGEFORMAT ">
          <w:r w:rsidR="00D66A01">
            <w:rPr>
              <w:noProof/>
            </w:rPr>
            <w:t>3</w:t>
          </w:r>
        </w:fldSimple>
      </w:p>
    </w:sdtContent>
  </w:sdt>
  <w:p w:rsidR="00416A23" w:rsidRDefault="00416A2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A23" w:rsidRDefault="00416A2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7E5B" w:rsidRDefault="00597E5B" w:rsidP="00A50A1D">
      <w:pPr>
        <w:spacing w:line="240" w:lineRule="auto"/>
      </w:pPr>
      <w:r>
        <w:separator/>
      </w:r>
    </w:p>
  </w:footnote>
  <w:footnote w:type="continuationSeparator" w:id="0">
    <w:p w:rsidR="00597E5B" w:rsidRDefault="00597E5B" w:rsidP="00A50A1D">
      <w:pPr>
        <w:spacing w:line="240" w:lineRule="auto"/>
      </w:pPr>
      <w:r>
        <w:continuationSeparator/>
      </w:r>
    </w:p>
  </w:footnote>
  <w:footnote w:id="1">
    <w:p w:rsidR="00416A23" w:rsidRPr="006A0013" w:rsidRDefault="00416A23">
      <w:pPr>
        <w:pStyle w:val="Textodenotaderodap"/>
        <w:rPr>
          <w:rFonts w:ascii="Times New Roman" w:hAnsi="Times New Roman" w:cs="Times New Roman"/>
        </w:rPr>
      </w:pPr>
      <w:r>
        <w:rPr>
          <w:rStyle w:val="Refdenotaderodap"/>
        </w:rPr>
        <w:t>*</w:t>
      </w:r>
      <w:r>
        <w:t xml:space="preserve"> </w:t>
      </w:r>
      <w:r w:rsidRPr="006A0013">
        <w:rPr>
          <w:rFonts w:ascii="Times New Roman" w:hAnsi="Times New Roman" w:cs="Times New Roman"/>
        </w:rPr>
        <w:t xml:space="preserve">Graduanda em história pela Universidade Federal do Ceará – UFC. Bolsista do Programa de Educação Tutorial (PET-História/MEC-Sesu) E-mail: </w:t>
      </w:r>
      <w:hyperlink r:id="rId1" w:history="1">
        <w:r w:rsidRPr="006A0013">
          <w:rPr>
            <w:rStyle w:val="Hyperlink"/>
            <w:rFonts w:ascii="Times New Roman" w:hAnsi="Times New Roman" w:cs="Times New Roman"/>
          </w:rPr>
          <w:t>marques.raylane@gmail.com</w:t>
        </w:r>
      </w:hyperlink>
      <w:r w:rsidRPr="006A0013">
        <w:rPr>
          <w:rFonts w:ascii="Times New Roman" w:hAnsi="Times New Roman" w:cs="Times New Roman"/>
        </w:rPr>
        <w:t xml:space="preserve"> </w:t>
      </w:r>
    </w:p>
  </w:footnote>
  <w:footnote w:id="2">
    <w:p w:rsidR="00416A23" w:rsidRPr="009D7169" w:rsidRDefault="00416A23" w:rsidP="00FD7E88">
      <w:pPr>
        <w:pStyle w:val="Textodenotaderodap"/>
        <w:rPr>
          <w:rFonts w:ascii="Times New Roman" w:hAnsi="Times New Roman"/>
        </w:rPr>
      </w:pPr>
      <w:r>
        <w:rPr>
          <w:rStyle w:val="Refdenotaderodap"/>
        </w:rPr>
        <w:t>**</w:t>
      </w:r>
      <w:r>
        <w:t xml:space="preserve"> </w:t>
      </w:r>
      <w:r w:rsidRPr="009D7169">
        <w:rPr>
          <w:rFonts w:ascii="Times New Roman" w:hAnsi="Times New Roman"/>
        </w:rPr>
        <w:t xml:space="preserve">O presente trabalho é orientado por Frederico de Castro Neves, Doutor em História; Professor da Graduação e da Pós-Graduação do Departamento de História da Universidade Federal do Ceará (UFC). E-mail: </w:t>
      </w:r>
      <w:hyperlink r:id="rId2" w:history="1">
        <w:r w:rsidRPr="009D7169">
          <w:rPr>
            <w:rStyle w:val="Hyperlink"/>
            <w:rFonts w:ascii="Times New Roman" w:hAnsi="Times New Roman"/>
          </w:rPr>
          <w:t>fredcneves@msn.com</w:t>
        </w:r>
      </w:hyperlink>
      <w:r w:rsidRPr="009D7169">
        <w:rPr>
          <w:rFonts w:ascii="Times New Roman" w:hAnsi="Times New Roman"/>
        </w:rPr>
        <w:t xml:space="preserve"> </w:t>
      </w:r>
    </w:p>
    <w:p w:rsidR="00416A23" w:rsidRDefault="00416A23">
      <w:pPr>
        <w:pStyle w:val="Textodenotaderodap"/>
      </w:pPr>
    </w:p>
  </w:footnote>
  <w:footnote w:id="3">
    <w:p w:rsidR="00416A23" w:rsidRDefault="00416A23" w:rsidP="006A0013">
      <w:pPr>
        <w:pStyle w:val="Textodenotaderodap"/>
      </w:pPr>
      <w:r>
        <w:rPr>
          <w:rStyle w:val="Refdenotaderodap"/>
        </w:rPr>
        <w:footnoteRef/>
      </w:r>
      <w:r w:rsidR="00D66A01">
        <w:t xml:space="preserve"> </w:t>
      </w:r>
      <w:r w:rsidRPr="002E0CA4">
        <w:rPr>
          <w:rFonts w:ascii="Times New Roman" w:hAnsi="Times New Roman" w:cs="Times New Roman"/>
        </w:rPr>
        <w:t xml:space="preserve">Georg </w:t>
      </w:r>
      <w:proofErr w:type="spellStart"/>
      <w:r w:rsidRPr="002E0CA4">
        <w:rPr>
          <w:rFonts w:ascii="Times New Roman" w:hAnsi="Times New Roman" w:cs="Times New Roman"/>
        </w:rPr>
        <w:t>Niebuhr</w:t>
      </w:r>
      <w:proofErr w:type="spellEnd"/>
      <w:r w:rsidRPr="002E0CA4">
        <w:rPr>
          <w:rFonts w:ascii="Times New Roman" w:hAnsi="Times New Roman" w:cs="Times New Roman"/>
        </w:rPr>
        <w:t xml:space="preserve"> (1776-1831), historiador alemão</w:t>
      </w:r>
      <w:r w:rsidR="00713BD3">
        <w:rPr>
          <w:rFonts w:ascii="Times New Roman" w:hAnsi="Times New Roman" w:cs="Times New Roman"/>
        </w:rPr>
        <w:t>.</w:t>
      </w:r>
      <w:r w:rsidRPr="002E0CA4">
        <w:rPr>
          <w:rFonts w:ascii="Times New Roman" w:hAnsi="Times New Roman" w:cs="Times New Roman"/>
        </w:rPr>
        <w:t xml:space="preserve"> </w:t>
      </w:r>
      <w:r w:rsidR="00713BD3">
        <w:rPr>
          <w:rFonts w:ascii="Times New Roman" w:hAnsi="Times New Roman" w:cs="Times New Roman"/>
        </w:rPr>
        <w:t>Trata-se</w:t>
      </w:r>
      <w:r>
        <w:rPr>
          <w:rFonts w:ascii="Times New Roman" w:hAnsi="Times New Roman" w:cs="Times New Roman"/>
        </w:rPr>
        <w:t xml:space="preserve"> de um autor citado por Nietzsche, nas extemporâneas, quando este se refere à importância da atmosfera a-histórica para a produção de todo grande acontecimento histórico. </w:t>
      </w:r>
    </w:p>
  </w:footnote>
  <w:footnote w:id="4">
    <w:p w:rsidR="00416A23" w:rsidRPr="008D4947" w:rsidRDefault="00416A23" w:rsidP="006A0013">
      <w:pPr>
        <w:pStyle w:val="Textodenotaderodap"/>
        <w:rPr>
          <w:rFonts w:ascii="Times New Roman" w:hAnsi="Times New Roman" w:cs="Times New Roman"/>
        </w:rPr>
      </w:pPr>
      <w:r>
        <w:rPr>
          <w:rStyle w:val="Refdenotaderodap"/>
        </w:rPr>
        <w:footnoteRef/>
      </w:r>
      <w:r>
        <w:t xml:space="preserve">  </w:t>
      </w:r>
      <w:proofErr w:type="spellStart"/>
      <w:r w:rsidRPr="008D4947">
        <w:rPr>
          <w:rFonts w:ascii="Times New Roman" w:hAnsi="Times New Roman" w:cs="Times New Roman"/>
        </w:rPr>
        <w:t>Lepold</w:t>
      </w:r>
      <w:proofErr w:type="spellEnd"/>
      <w:r w:rsidRPr="008D4947">
        <w:rPr>
          <w:rFonts w:ascii="Times New Roman" w:hAnsi="Times New Roman" w:cs="Times New Roman"/>
        </w:rPr>
        <w:t xml:space="preserve"> Von </w:t>
      </w:r>
      <w:proofErr w:type="spellStart"/>
      <w:r w:rsidRPr="008D4947">
        <w:rPr>
          <w:rFonts w:ascii="Times New Roman" w:hAnsi="Times New Roman" w:cs="Times New Roman"/>
        </w:rPr>
        <w:t>Rank</w:t>
      </w:r>
      <w:proofErr w:type="spellEnd"/>
      <w:r w:rsidRPr="008D4947">
        <w:rPr>
          <w:rFonts w:ascii="Times New Roman" w:hAnsi="Times New Roman" w:cs="Times New Roman"/>
        </w:rPr>
        <w:t xml:space="preserve"> (1795-1886), historiador alemão</w:t>
      </w:r>
      <w:r w:rsidR="00713BD3">
        <w:rPr>
          <w:rFonts w:ascii="Times New Roman" w:hAnsi="Times New Roman" w:cs="Times New Roman"/>
        </w:rPr>
        <w:t>.</w:t>
      </w:r>
      <w:r w:rsidRPr="008D4947">
        <w:rPr>
          <w:rFonts w:ascii="Times New Roman" w:hAnsi="Times New Roman" w:cs="Times New Roman"/>
        </w:rPr>
        <w:t xml:space="preserve"> É considerado o fundador do historicismo alemão, vertente que Nietzsche tanto critica em seus escritos de juventude.</w:t>
      </w:r>
    </w:p>
  </w:footnote>
  <w:footnote w:id="5">
    <w:p w:rsidR="00416A23" w:rsidRDefault="00416A23" w:rsidP="006A0013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8D4947">
        <w:rPr>
          <w:rFonts w:ascii="Times New Roman" w:hAnsi="Times New Roman" w:cs="Times New Roman"/>
        </w:rPr>
        <w:t xml:space="preserve">Johan </w:t>
      </w:r>
      <w:proofErr w:type="spellStart"/>
      <w:r w:rsidRPr="008D4947">
        <w:rPr>
          <w:rFonts w:ascii="Times New Roman" w:hAnsi="Times New Roman" w:cs="Times New Roman"/>
        </w:rPr>
        <w:t>Gustav</w:t>
      </w:r>
      <w:proofErr w:type="spellEnd"/>
      <w:r w:rsidRPr="008D4947">
        <w:rPr>
          <w:rFonts w:ascii="Times New Roman" w:hAnsi="Times New Roman" w:cs="Times New Roman"/>
        </w:rPr>
        <w:t xml:space="preserve"> </w:t>
      </w:r>
      <w:proofErr w:type="spellStart"/>
      <w:r w:rsidRPr="008D4947">
        <w:rPr>
          <w:rFonts w:ascii="Times New Roman" w:hAnsi="Times New Roman" w:cs="Times New Roman"/>
        </w:rPr>
        <w:t>Droy</w:t>
      </w:r>
      <w:r w:rsidR="008A2B79">
        <w:rPr>
          <w:rFonts w:ascii="Times New Roman" w:hAnsi="Times New Roman" w:cs="Times New Roman"/>
        </w:rPr>
        <w:t>sen</w:t>
      </w:r>
      <w:proofErr w:type="spellEnd"/>
      <w:r w:rsidR="008A2B79">
        <w:rPr>
          <w:rFonts w:ascii="Times New Roman" w:hAnsi="Times New Roman" w:cs="Times New Roman"/>
        </w:rPr>
        <w:t xml:space="preserve"> (1808-1884) estudou em Berlim com Hegel. </w:t>
      </w:r>
      <w:r>
        <w:rPr>
          <w:rFonts w:ascii="Times New Roman" w:hAnsi="Times New Roman" w:cs="Times New Roman"/>
        </w:rPr>
        <w:t xml:space="preserve">É contra o Positivismo, e a favor do Historicismo.  </w:t>
      </w:r>
    </w:p>
  </w:footnote>
  <w:footnote w:id="6">
    <w:p w:rsidR="00416A23" w:rsidRPr="00221F34" w:rsidRDefault="00416A23" w:rsidP="006A0013">
      <w:pPr>
        <w:pStyle w:val="Textodenotaderodap"/>
        <w:rPr>
          <w:rFonts w:ascii="Times New Roman" w:hAnsi="Times New Roman" w:cs="Times New Roman"/>
        </w:rPr>
      </w:pPr>
      <w:r>
        <w:rPr>
          <w:rStyle w:val="Refdenotaderodap"/>
        </w:rPr>
        <w:footnoteRef/>
      </w:r>
      <w:r>
        <w:t xml:space="preserve">  </w:t>
      </w:r>
      <w:r w:rsidRPr="00221F34">
        <w:rPr>
          <w:rFonts w:ascii="Times New Roman" w:hAnsi="Times New Roman" w:cs="Times New Roman"/>
        </w:rPr>
        <w:t xml:space="preserve">Jacob </w:t>
      </w:r>
      <w:proofErr w:type="spellStart"/>
      <w:r w:rsidRPr="00221F34">
        <w:rPr>
          <w:rFonts w:ascii="Times New Roman" w:hAnsi="Times New Roman" w:cs="Times New Roman"/>
        </w:rPr>
        <w:t>Burckhardt</w:t>
      </w:r>
      <w:proofErr w:type="spellEnd"/>
      <w:r w:rsidRPr="00221F34">
        <w:rPr>
          <w:rFonts w:ascii="Times New Roman" w:hAnsi="Times New Roman" w:cs="Times New Roman"/>
        </w:rPr>
        <w:t xml:space="preserve"> (1818-1897), historiador suíço da cultura e amigo de Nietzsch</w:t>
      </w:r>
      <w:r w:rsidR="008A2B79">
        <w:rPr>
          <w:rFonts w:ascii="Times New Roman" w:hAnsi="Times New Roman" w:cs="Times New Roman"/>
        </w:rPr>
        <w:t>e na Universidade da Basileia.</w:t>
      </w:r>
    </w:p>
  </w:footnote>
  <w:footnote w:id="7">
    <w:p w:rsidR="00416A23" w:rsidRPr="00884E6F" w:rsidRDefault="00416A23">
      <w:pPr>
        <w:pStyle w:val="Textodenotaderodap"/>
        <w:rPr>
          <w:rFonts w:ascii="Times New Roman" w:hAnsi="Times New Roman" w:cs="Times New Roman"/>
        </w:rPr>
      </w:pPr>
      <w:r>
        <w:rPr>
          <w:rStyle w:val="Refdenotaderodap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NIETZSCHE, Friedrich. </w:t>
      </w:r>
      <w:r w:rsidRPr="00884E6F">
        <w:rPr>
          <w:rFonts w:ascii="Times New Roman" w:hAnsi="Times New Roman" w:cs="Times New Roman"/>
          <w:i/>
        </w:rPr>
        <w:t>Segunda Consideração Intempestiva</w:t>
      </w:r>
      <w:r>
        <w:rPr>
          <w:rFonts w:ascii="Times New Roman" w:hAnsi="Times New Roman" w:cs="Times New Roman"/>
        </w:rPr>
        <w:t xml:space="preserve">. In: Escritos sobre História. Tradução: </w:t>
      </w:r>
      <w:proofErr w:type="spellStart"/>
      <w:r>
        <w:rPr>
          <w:rFonts w:ascii="Times New Roman" w:hAnsi="Times New Roman" w:cs="Times New Roman"/>
        </w:rPr>
        <w:t>Noéli</w:t>
      </w:r>
      <w:proofErr w:type="spellEnd"/>
      <w:r>
        <w:rPr>
          <w:rFonts w:ascii="Times New Roman" w:hAnsi="Times New Roman" w:cs="Times New Roman"/>
        </w:rPr>
        <w:t xml:space="preserve"> Correia de Melo Sobrinho. Rio de Janeiro: Ed. </w:t>
      </w:r>
      <w:proofErr w:type="spellStart"/>
      <w:r>
        <w:rPr>
          <w:rFonts w:ascii="Times New Roman" w:hAnsi="Times New Roman" w:cs="Times New Roman"/>
        </w:rPr>
        <w:t>PUC-Rio</w:t>
      </w:r>
      <w:proofErr w:type="spellEnd"/>
      <w:r>
        <w:rPr>
          <w:rFonts w:ascii="Times New Roman" w:hAnsi="Times New Roman" w:cs="Times New Roman"/>
        </w:rPr>
        <w:t>, 2005, p. 90.</w:t>
      </w:r>
    </w:p>
  </w:footnote>
  <w:footnote w:id="8">
    <w:p w:rsidR="00416A23" w:rsidRPr="00EA10D7" w:rsidRDefault="00416A23" w:rsidP="00EA10D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Style w:val="Refdenotaderodap"/>
        </w:rPr>
        <w:footnoteRef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A10D7">
        <w:rPr>
          <w:rFonts w:ascii="Times New Roman" w:hAnsi="Times New Roman" w:cs="Times New Roman"/>
          <w:sz w:val="20"/>
          <w:szCs w:val="20"/>
        </w:rPr>
        <w:t xml:space="preserve">GADAMER, Hans-Georg. </w:t>
      </w:r>
      <w:r w:rsidRPr="00EA10D7">
        <w:rPr>
          <w:rFonts w:ascii="Times New Roman" w:hAnsi="Times New Roman" w:cs="Times New Roman"/>
          <w:i/>
          <w:sz w:val="20"/>
          <w:szCs w:val="20"/>
        </w:rPr>
        <w:t>O problema da consciência histórica</w:t>
      </w:r>
      <w:r w:rsidRPr="00EA10D7">
        <w:rPr>
          <w:rFonts w:ascii="Times New Roman" w:hAnsi="Times New Roman" w:cs="Times New Roman"/>
          <w:sz w:val="20"/>
          <w:szCs w:val="20"/>
        </w:rPr>
        <w:t xml:space="preserve">. Organizador: Pierre </w:t>
      </w:r>
      <w:proofErr w:type="spellStart"/>
      <w:r w:rsidRPr="00EA10D7">
        <w:rPr>
          <w:rFonts w:ascii="Times New Roman" w:hAnsi="Times New Roman" w:cs="Times New Roman"/>
          <w:sz w:val="20"/>
          <w:szCs w:val="20"/>
        </w:rPr>
        <w:t>Fruchon</w:t>
      </w:r>
      <w:proofErr w:type="spellEnd"/>
      <w:r w:rsidRPr="00EA10D7">
        <w:rPr>
          <w:rFonts w:ascii="Times New Roman" w:hAnsi="Times New Roman" w:cs="Times New Roman"/>
          <w:sz w:val="20"/>
          <w:szCs w:val="20"/>
        </w:rPr>
        <w:t>. Tradução: Paulo César Duque Estr</w:t>
      </w:r>
      <w:r>
        <w:rPr>
          <w:rFonts w:ascii="Times New Roman" w:hAnsi="Times New Roman" w:cs="Times New Roman"/>
          <w:sz w:val="20"/>
          <w:szCs w:val="20"/>
        </w:rPr>
        <w:t>ada. Rio de Janeiro: FGV, 2006, p. 8.</w:t>
      </w:r>
    </w:p>
    <w:p w:rsidR="00416A23" w:rsidRPr="00EA10D7" w:rsidRDefault="00416A23" w:rsidP="00EA10D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416A23" w:rsidRDefault="00416A23">
      <w:pPr>
        <w:pStyle w:val="Textodenotaderodap"/>
      </w:pPr>
      <w:r>
        <w:t xml:space="preserve"> </w:t>
      </w:r>
    </w:p>
  </w:footnote>
  <w:footnote w:id="9">
    <w:p w:rsidR="00416A23" w:rsidRPr="001C504B" w:rsidRDefault="00416A23">
      <w:pPr>
        <w:pStyle w:val="Textodenotaderodap"/>
        <w:rPr>
          <w:rFonts w:ascii="Times New Roman" w:hAnsi="Times New Roman" w:cs="Times New Roman"/>
        </w:rPr>
      </w:pPr>
      <w:r w:rsidRPr="001C504B">
        <w:rPr>
          <w:rStyle w:val="Refdenotaderodap"/>
          <w:rFonts w:ascii="Times New Roman" w:hAnsi="Times New Roman" w:cs="Times New Roman"/>
        </w:rPr>
        <w:footnoteRef/>
      </w:r>
      <w:r w:rsidRPr="001C504B">
        <w:rPr>
          <w:rFonts w:ascii="Times New Roman" w:hAnsi="Times New Roman" w:cs="Times New Roman"/>
        </w:rPr>
        <w:t xml:space="preserve"> Idem, p. 9.</w:t>
      </w:r>
    </w:p>
  </w:footnote>
  <w:footnote w:id="10">
    <w:p w:rsidR="00416A23" w:rsidRDefault="00416A23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EA10D7">
        <w:rPr>
          <w:rFonts w:ascii="Times New Roman" w:hAnsi="Times New Roman" w:cs="Times New Roman"/>
        </w:rPr>
        <w:t xml:space="preserve">GADAMER, Hans-Georg. </w:t>
      </w:r>
      <w:r w:rsidRPr="00727C21">
        <w:rPr>
          <w:rFonts w:ascii="Times New Roman" w:hAnsi="Times New Roman"/>
          <w:i/>
          <w:color w:val="000000" w:themeColor="text1"/>
        </w:rPr>
        <w:t>Verdade e Método II. Complementos e índice</w:t>
      </w:r>
      <w:r w:rsidRPr="00727C21">
        <w:rPr>
          <w:rFonts w:ascii="Times New Roman" w:hAnsi="Times New Roman"/>
          <w:color w:val="000000" w:themeColor="text1"/>
        </w:rPr>
        <w:t xml:space="preserve">. Tradução: Ênio Paulo </w:t>
      </w:r>
      <w:proofErr w:type="spellStart"/>
      <w:r w:rsidRPr="00727C21">
        <w:rPr>
          <w:rFonts w:ascii="Times New Roman" w:hAnsi="Times New Roman"/>
          <w:color w:val="000000" w:themeColor="text1"/>
        </w:rPr>
        <w:t>Giachini</w:t>
      </w:r>
      <w:proofErr w:type="spellEnd"/>
      <w:r w:rsidRPr="00727C21">
        <w:rPr>
          <w:rFonts w:ascii="Times New Roman" w:hAnsi="Times New Roman"/>
          <w:color w:val="000000" w:themeColor="text1"/>
        </w:rPr>
        <w:t xml:space="preserve">. Petrópolis, </w:t>
      </w:r>
      <w:r>
        <w:rPr>
          <w:rFonts w:ascii="Times New Roman" w:hAnsi="Times New Roman"/>
          <w:color w:val="000000" w:themeColor="text1"/>
        </w:rPr>
        <w:t>RJ: Vozes, 2002, p. 61.</w:t>
      </w:r>
    </w:p>
  </w:footnote>
  <w:footnote w:id="11">
    <w:p w:rsidR="00416A23" w:rsidRDefault="00416A23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657F60">
        <w:rPr>
          <w:rFonts w:ascii="Times New Roman" w:hAnsi="Times New Roman" w:cs="Times New Roman"/>
        </w:rPr>
        <w:t>Idem, p.71</w:t>
      </w:r>
      <w:r>
        <w:t>.</w:t>
      </w:r>
    </w:p>
  </w:footnote>
  <w:footnote w:id="12">
    <w:p w:rsidR="00416A23" w:rsidRPr="00BC4EE9" w:rsidRDefault="00416A23" w:rsidP="00971542">
      <w:pPr>
        <w:pStyle w:val="Textodenotaderodap"/>
        <w:rPr>
          <w:lang w:val="en-US"/>
        </w:rPr>
      </w:pPr>
      <w:r w:rsidRPr="003E4FE1">
        <w:rPr>
          <w:rStyle w:val="Refdenotaderodap"/>
        </w:rPr>
        <w:footnoteRef/>
      </w:r>
      <w:r w:rsidRPr="00BC4EE9">
        <w:rPr>
          <w:lang w:val="en-US"/>
        </w:rPr>
        <w:t xml:space="preserve"> </w:t>
      </w:r>
      <w:r w:rsidRPr="00BC4EE9">
        <w:rPr>
          <w:rFonts w:ascii="Times New Roman" w:hAnsi="Times New Roman"/>
          <w:lang w:val="en-US"/>
        </w:rPr>
        <w:t>Ibid, p. 72-73.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A23" w:rsidRDefault="00416A2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A23" w:rsidRDefault="00416A2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A23" w:rsidRDefault="00416A2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07C22"/>
    <w:multiLevelType w:val="hybridMultilevel"/>
    <w:tmpl w:val="67DA7E68"/>
    <w:lvl w:ilvl="0" w:tplc="E804957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3778B"/>
    <w:multiLevelType w:val="hybridMultilevel"/>
    <w:tmpl w:val="A96056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CD4EBA"/>
    <w:multiLevelType w:val="hybridMultilevel"/>
    <w:tmpl w:val="172A02D8"/>
    <w:lvl w:ilvl="0" w:tplc="7BB085D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0A1D"/>
    <w:rsid w:val="0000065C"/>
    <w:rsid w:val="00002240"/>
    <w:rsid w:val="000061FD"/>
    <w:rsid w:val="000173C7"/>
    <w:rsid w:val="00027D2E"/>
    <w:rsid w:val="000338C4"/>
    <w:rsid w:val="00036360"/>
    <w:rsid w:val="00074914"/>
    <w:rsid w:val="0008330B"/>
    <w:rsid w:val="00092C47"/>
    <w:rsid w:val="000A196F"/>
    <w:rsid w:val="000F0C37"/>
    <w:rsid w:val="000F42CA"/>
    <w:rsid w:val="00125F47"/>
    <w:rsid w:val="00131D18"/>
    <w:rsid w:val="001475FF"/>
    <w:rsid w:val="00171EAD"/>
    <w:rsid w:val="001724CD"/>
    <w:rsid w:val="0017618D"/>
    <w:rsid w:val="001A2BE6"/>
    <w:rsid w:val="001A6D1D"/>
    <w:rsid w:val="001A7AFF"/>
    <w:rsid w:val="001B2F99"/>
    <w:rsid w:val="001C504B"/>
    <w:rsid w:val="001D5D38"/>
    <w:rsid w:val="001E25C5"/>
    <w:rsid w:val="00204ADD"/>
    <w:rsid w:val="00212CC7"/>
    <w:rsid w:val="00257AF9"/>
    <w:rsid w:val="002A74A2"/>
    <w:rsid w:val="002C34E3"/>
    <w:rsid w:val="002D00E2"/>
    <w:rsid w:val="002E7253"/>
    <w:rsid w:val="00310EF0"/>
    <w:rsid w:val="003212E3"/>
    <w:rsid w:val="00326AB3"/>
    <w:rsid w:val="00350ECC"/>
    <w:rsid w:val="00364F97"/>
    <w:rsid w:val="003779CD"/>
    <w:rsid w:val="003C699C"/>
    <w:rsid w:val="003C7B14"/>
    <w:rsid w:val="003D5C25"/>
    <w:rsid w:val="003E1BE6"/>
    <w:rsid w:val="003F23A2"/>
    <w:rsid w:val="003F478B"/>
    <w:rsid w:val="003F6F1A"/>
    <w:rsid w:val="00410E13"/>
    <w:rsid w:val="00414002"/>
    <w:rsid w:val="00416A23"/>
    <w:rsid w:val="004173B0"/>
    <w:rsid w:val="00451A75"/>
    <w:rsid w:val="00456944"/>
    <w:rsid w:val="0047577A"/>
    <w:rsid w:val="00481811"/>
    <w:rsid w:val="004845C7"/>
    <w:rsid w:val="0049235A"/>
    <w:rsid w:val="004C0C54"/>
    <w:rsid w:val="004C472B"/>
    <w:rsid w:val="004D3B62"/>
    <w:rsid w:val="004D6150"/>
    <w:rsid w:val="004D73DF"/>
    <w:rsid w:val="004E373E"/>
    <w:rsid w:val="004E3A92"/>
    <w:rsid w:val="004F2254"/>
    <w:rsid w:val="004F79BF"/>
    <w:rsid w:val="00527994"/>
    <w:rsid w:val="005468D6"/>
    <w:rsid w:val="00561EE4"/>
    <w:rsid w:val="00597E5B"/>
    <w:rsid w:val="005A23A7"/>
    <w:rsid w:val="005A776D"/>
    <w:rsid w:val="005B432B"/>
    <w:rsid w:val="005C3C58"/>
    <w:rsid w:val="005C6F37"/>
    <w:rsid w:val="005D5B11"/>
    <w:rsid w:val="005E3BE6"/>
    <w:rsid w:val="005F569F"/>
    <w:rsid w:val="005F775D"/>
    <w:rsid w:val="006146F8"/>
    <w:rsid w:val="006203A5"/>
    <w:rsid w:val="006326F0"/>
    <w:rsid w:val="00632A0C"/>
    <w:rsid w:val="00635345"/>
    <w:rsid w:val="00646613"/>
    <w:rsid w:val="00650B98"/>
    <w:rsid w:val="00652C20"/>
    <w:rsid w:val="00657F60"/>
    <w:rsid w:val="00662D91"/>
    <w:rsid w:val="00691A8A"/>
    <w:rsid w:val="006A0013"/>
    <w:rsid w:val="006A0B62"/>
    <w:rsid w:val="006A7494"/>
    <w:rsid w:val="006D3A88"/>
    <w:rsid w:val="006D59FE"/>
    <w:rsid w:val="00713BD3"/>
    <w:rsid w:val="00723C6C"/>
    <w:rsid w:val="00727C21"/>
    <w:rsid w:val="00736A67"/>
    <w:rsid w:val="007400D3"/>
    <w:rsid w:val="00750E31"/>
    <w:rsid w:val="007550B6"/>
    <w:rsid w:val="00757A90"/>
    <w:rsid w:val="00761D93"/>
    <w:rsid w:val="0076360A"/>
    <w:rsid w:val="007711E0"/>
    <w:rsid w:val="00774A08"/>
    <w:rsid w:val="00774EC4"/>
    <w:rsid w:val="00775B48"/>
    <w:rsid w:val="0078255C"/>
    <w:rsid w:val="00792C57"/>
    <w:rsid w:val="007A7B06"/>
    <w:rsid w:val="007B0AA5"/>
    <w:rsid w:val="007C5716"/>
    <w:rsid w:val="007E5AD0"/>
    <w:rsid w:val="007F7FE8"/>
    <w:rsid w:val="00800BFE"/>
    <w:rsid w:val="008027BA"/>
    <w:rsid w:val="00811B33"/>
    <w:rsid w:val="00811FC7"/>
    <w:rsid w:val="008254BD"/>
    <w:rsid w:val="008369BF"/>
    <w:rsid w:val="0087221C"/>
    <w:rsid w:val="00882445"/>
    <w:rsid w:val="00884E6F"/>
    <w:rsid w:val="008932B0"/>
    <w:rsid w:val="008A1592"/>
    <w:rsid w:val="008A2B79"/>
    <w:rsid w:val="008A57A0"/>
    <w:rsid w:val="008D5824"/>
    <w:rsid w:val="008E18D9"/>
    <w:rsid w:val="008E473C"/>
    <w:rsid w:val="008F4481"/>
    <w:rsid w:val="008F7478"/>
    <w:rsid w:val="009004AB"/>
    <w:rsid w:val="00900F11"/>
    <w:rsid w:val="00911DCE"/>
    <w:rsid w:val="00921D1B"/>
    <w:rsid w:val="00924E7D"/>
    <w:rsid w:val="009371A1"/>
    <w:rsid w:val="00946C8C"/>
    <w:rsid w:val="00951757"/>
    <w:rsid w:val="00954024"/>
    <w:rsid w:val="00970251"/>
    <w:rsid w:val="00971542"/>
    <w:rsid w:val="009D3D4D"/>
    <w:rsid w:val="009E0C29"/>
    <w:rsid w:val="009F2397"/>
    <w:rsid w:val="00A072D4"/>
    <w:rsid w:val="00A11410"/>
    <w:rsid w:val="00A34887"/>
    <w:rsid w:val="00A50A1D"/>
    <w:rsid w:val="00A51E91"/>
    <w:rsid w:val="00A54CD9"/>
    <w:rsid w:val="00A612C6"/>
    <w:rsid w:val="00A6143F"/>
    <w:rsid w:val="00A70704"/>
    <w:rsid w:val="00A73457"/>
    <w:rsid w:val="00A73C08"/>
    <w:rsid w:val="00A84F6B"/>
    <w:rsid w:val="00A93ECB"/>
    <w:rsid w:val="00AA67C3"/>
    <w:rsid w:val="00AC32B0"/>
    <w:rsid w:val="00AD4654"/>
    <w:rsid w:val="00B26945"/>
    <w:rsid w:val="00B27A77"/>
    <w:rsid w:val="00B37FFD"/>
    <w:rsid w:val="00B51CB6"/>
    <w:rsid w:val="00B563D1"/>
    <w:rsid w:val="00B74A16"/>
    <w:rsid w:val="00B87071"/>
    <w:rsid w:val="00B915D6"/>
    <w:rsid w:val="00B977FB"/>
    <w:rsid w:val="00BA5092"/>
    <w:rsid w:val="00BC7B36"/>
    <w:rsid w:val="00BD5D2B"/>
    <w:rsid w:val="00BE2C3A"/>
    <w:rsid w:val="00BE47BE"/>
    <w:rsid w:val="00BE5AC0"/>
    <w:rsid w:val="00C01B66"/>
    <w:rsid w:val="00C0578D"/>
    <w:rsid w:val="00C0799A"/>
    <w:rsid w:val="00C1621C"/>
    <w:rsid w:val="00C21B8E"/>
    <w:rsid w:val="00C247A6"/>
    <w:rsid w:val="00C35143"/>
    <w:rsid w:val="00C73746"/>
    <w:rsid w:val="00CA2421"/>
    <w:rsid w:val="00CA5CBA"/>
    <w:rsid w:val="00CC3A3A"/>
    <w:rsid w:val="00CD5A41"/>
    <w:rsid w:val="00D02E17"/>
    <w:rsid w:val="00D158B4"/>
    <w:rsid w:val="00D44488"/>
    <w:rsid w:val="00D5226F"/>
    <w:rsid w:val="00D66A01"/>
    <w:rsid w:val="00D731C4"/>
    <w:rsid w:val="00D8525D"/>
    <w:rsid w:val="00D8528C"/>
    <w:rsid w:val="00D91886"/>
    <w:rsid w:val="00DA2C42"/>
    <w:rsid w:val="00DA2F73"/>
    <w:rsid w:val="00DA3B90"/>
    <w:rsid w:val="00DA5ABC"/>
    <w:rsid w:val="00DB4F10"/>
    <w:rsid w:val="00DB5923"/>
    <w:rsid w:val="00DD3D0F"/>
    <w:rsid w:val="00E05C14"/>
    <w:rsid w:val="00E0612D"/>
    <w:rsid w:val="00E21CB9"/>
    <w:rsid w:val="00E356D1"/>
    <w:rsid w:val="00E36156"/>
    <w:rsid w:val="00E40969"/>
    <w:rsid w:val="00E46C59"/>
    <w:rsid w:val="00E46FE4"/>
    <w:rsid w:val="00E572BA"/>
    <w:rsid w:val="00EA10D7"/>
    <w:rsid w:val="00EC66F9"/>
    <w:rsid w:val="00EE2AB1"/>
    <w:rsid w:val="00EE5055"/>
    <w:rsid w:val="00EF75C1"/>
    <w:rsid w:val="00F1522D"/>
    <w:rsid w:val="00F25D7E"/>
    <w:rsid w:val="00F44164"/>
    <w:rsid w:val="00F53C65"/>
    <w:rsid w:val="00F61DE2"/>
    <w:rsid w:val="00F804C0"/>
    <w:rsid w:val="00FB1FC1"/>
    <w:rsid w:val="00FB68EF"/>
    <w:rsid w:val="00FC2886"/>
    <w:rsid w:val="00FD7E88"/>
    <w:rsid w:val="00FF2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A1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50A1D"/>
    <w:rPr>
      <w:color w:val="0000FF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50A1D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50A1D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50A1D"/>
    <w:rPr>
      <w:vertAlign w:val="superscript"/>
    </w:rPr>
  </w:style>
  <w:style w:type="paragraph" w:styleId="PargrafodaLista">
    <w:name w:val="List Paragraph"/>
    <w:basedOn w:val="Normal"/>
    <w:uiPriority w:val="99"/>
    <w:qFormat/>
    <w:rsid w:val="00D91886"/>
    <w:pPr>
      <w:spacing w:after="200" w:line="276" w:lineRule="auto"/>
      <w:ind w:left="720"/>
      <w:contextualSpacing/>
      <w:jc w:val="left"/>
    </w:pPr>
  </w:style>
  <w:style w:type="paragraph" w:customStyle="1" w:styleId="Default">
    <w:name w:val="Default"/>
    <w:rsid w:val="00CA2421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semiHidden/>
    <w:unhideWhenUsed/>
    <w:rsid w:val="006A749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A7494"/>
  </w:style>
  <w:style w:type="paragraph" w:styleId="Rodap">
    <w:name w:val="footer"/>
    <w:basedOn w:val="Normal"/>
    <w:link w:val="RodapChar"/>
    <w:uiPriority w:val="99"/>
    <w:unhideWhenUsed/>
    <w:rsid w:val="006A749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7494"/>
  </w:style>
  <w:style w:type="character" w:customStyle="1" w:styleId="hps">
    <w:name w:val="hps"/>
    <w:basedOn w:val="Fontepargpadro"/>
    <w:rsid w:val="00D44488"/>
  </w:style>
  <w:style w:type="character" w:customStyle="1" w:styleId="atn">
    <w:name w:val="atn"/>
    <w:basedOn w:val="Fontepargpadro"/>
    <w:rsid w:val="00D444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2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0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01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58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00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35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714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99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36545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9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34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llimard.fr/Gallimard-cgi/Appli_catal/vers_detail.pl?numero_titre=010018620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fredcneves@msn.com" TargetMode="External"/><Relationship Id="rId1" Type="http://schemas.openxmlformats.org/officeDocument/2006/relationships/hyperlink" Target="mailto:marques.raylane@g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6FED1B-E36E-4279-8E3A-8A1936413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15</Pages>
  <Words>4594</Words>
  <Characters>24810</Characters>
  <Application>Microsoft Office Word</Application>
  <DocSecurity>0</DocSecurity>
  <Lines>206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RAYLANE</dc:creator>
  <cp:lastModifiedBy>RAYLANE</cp:lastModifiedBy>
  <cp:revision>116</cp:revision>
  <dcterms:created xsi:type="dcterms:W3CDTF">2012-08-17T14:31:00Z</dcterms:created>
  <dcterms:modified xsi:type="dcterms:W3CDTF">2012-09-23T14:45:00Z</dcterms:modified>
</cp:coreProperties>
</file>