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A45" w:rsidRPr="008D4CBA" w:rsidRDefault="00726A45" w:rsidP="00726A45">
      <w:pPr>
        <w:jc w:val="center"/>
        <w:rPr>
          <w:rFonts w:ascii="Arial" w:hAnsi="Arial" w:cs="Arial"/>
          <w:b/>
          <w:bCs/>
          <w:sz w:val="28"/>
          <w:szCs w:val="28"/>
          <w:highlight w:val="yellow"/>
        </w:rPr>
      </w:pPr>
      <w:r w:rsidRPr="008D4CBA">
        <w:rPr>
          <w:rFonts w:ascii="Arial" w:hAnsi="Arial" w:cs="Arial"/>
          <w:b/>
          <w:bCs/>
          <w:sz w:val="28"/>
          <w:szCs w:val="28"/>
        </w:rPr>
        <w:t xml:space="preserve">DIAGNÓSTICOS DE ENFERMAGEM DE HIPERTENSOS QUE COMPARECEM A CONSULTA DE ENFERMAGEM NA ATENÇÃO PRIMÁRIA </w:t>
      </w:r>
    </w:p>
    <w:p w:rsidR="00726A45" w:rsidRPr="00EB6239" w:rsidRDefault="00726A45" w:rsidP="00EB6239">
      <w:pPr>
        <w:spacing w:line="240" w:lineRule="auto"/>
        <w:jc w:val="right"/>
        <w:rPr>
          <w:rFonts w:ascii="Arial" w:hAnsi="Arial" w:cs="Arial"/>
          <w:bCs/>
          <w:u w:val="single"/>
          <w:vertAlign w:val="superscript"/>
        </w:rPr>
      </w:pPr>
      <w:r>
        <w:rPr>
          <w:rFonts w:ascii="Arial" w:hAnsi="Arial" w:cs="Arial"/>
          <w:bCs/>
          <w:u w:val="single"/>
        </w:rPr>
        <w:t>Beatriz Lucas de Carvalho</w:t>
      </w:r>
      <w:r w:rsidRPr="00AF4968">
        <w:rPr>
          <w:rFonts w:ascii="Arial" w:hAnsi="Arial" w:cs="Arial"/>
          <w:bCs/>
          <w:u w:val="single"/>
          <w:vertAlign w:val="superscript"/>
        </w:rPr>
        <w:t>1</w:t>
      </w:r>
      <w:r w:rsidR="00EB6239">
        <w:rPr>
          <w:rFonts w:ascii="Arial" w:hAnsi="Arial" w:cs="Arial"/>
          <w:bCs/>
          <w:u w:val="single"/>
          <w:vertAlign w:val="superscript"/>
        </w:rPr>
        <w:br/>
      </w:r>
      <w:r>
        <w:rPr>
          <w:rFonts w:ascii="Arial" w:hAnsi="Arial" w:cs="Arial"/>
          <w:bCs/>
        </w:rPr>
        <w:t>Adryel Vieira Caetano da Silva</w:t>
      </w:r>
      <w:r w:rsidR="00EB6239">
        <w:rPr>
          <w:rFonts w:ascii="Arial" w:hAnsi="Arial" w:cs="Arial"/>
          <w:bCs/>
          <w:vertAlign w:val="superscript"/>
        </w:rPr>
        <w:t>1</w:t>
      </w:r>
      <w:r w:rsidR="00EB6239">
        <w:rPr>
          <w:rFonts w:ascii="Arial" w:hAnsi="Arial" w:cs="Arial"/>
          <w:bCs/>
          <w:u w:val="single"/>
          <w:vertAlign w:val="superscript"/>
        </w:rPr>
        <w:br/>
      </w:r>
      <w:r>
        <w:rPr>
          <w:rFonts w:ascii="Arial" w:hAnsi="Arial" w:cs="Arial"/>
          <w:bCs/>
        </w:rPr>
        <w:t>Eliana Késia da Silva Lima</w:t>
      </w:r>
      <w:r w:rsidR="00EB6239">
        <w:rPr>
          <w:rFonts w:ascii="Arial" w:hAnsi="Arial" w:cs="Arial"/>
          <w:bCs/>
          <w:vertAlign w:val="superscript"/>
        </w:rPr>
        <w:t>1</w:t>
      </w:r>
      <w:r w:rsidR="00EB6239">
        <w:rPr>
          <w:rFonts w:ascii="Arial" w:hAnsi="Arial" w:cs="Arial"/>
          <w:bCs/>
          <w:u w:val="single"/>
          <w:vertAlign w:val="superscript"/>
        </w:rPr>
        <w:br/>
      </w:r>
      <w:r>
        <w:rPr>
          <w:rFonts w:ascii="Arial" w:hAnsi="Arial" w:cs="Arial"/>
          <w:bCs/>
        </w:rPr>
        <w:t>Maria Vilaní Cavalcante Guedes</w:t>
      </w:r>
      <w:r w:rsidR="00EB6239">
        <w:rPr>
          <w:rFonts w:ascii="Arial" w:hAnsi="Arial" w:cs="Arial"/>
          <w:bCs/>
          <w:vertAlign w:val="superscript"/>
        </w:rPr>
        <w:t>2</w:t>
      </w:r>
    </w:p>
    <w:p w:rsidR="00726A45" w:rsidRPr="00EB7062" w:rsidRDefault="00726A45" w:rsidP="00726A45">
      <w:pPr>
        <w:spacing w:line="360" w:lineRule="auto"/>
        <w:rPr>
          <w:rFonts w:ascii="Arial" w:hAnsi="Arial" w:cs="Arial"/>
          <w:bCs/>
          <w:sz w:val="20"/>
          <w:szCs w:val="24"/>
        </w:rPr>
      </w:pPr>
      <w:r w:rsidRPr="00EB7062">
        <w:rPr>
          <w:rFonts w:ascii="Arial" w:hAnsi="Arial" w:cs="Arial"/>
          <w:bCs/>
          <w:sz w:val="20"/>
          <w:szCs w:val="24"/>
        </w:rPr>
        <w:t>TRABALHO PARA PRÊMIO</w:t>
      </w:r>
      <w:r>
        <w:rPr>
          <w:rFonts w:ascii="Arial" w:hAnsi="Arial" w:cs="Arial"/>
          <w:bCs/>
          <w:sz w:val="20"/>
          <w:szCs w:val="24"/>
        </w:rPr>
        <w:t xml:space="preserve">: </w:t>
      </w:r>
      <w:r w:rsidRPr="000D2581">
        <w:rPr>
          <w:rFonts w:ascii="Arial" w:hAnsi="Arial" w:cs="Arial"/>
          <w:bCs/>
          <w:sz w:val="20"/>
          <w:szCs w:val="20"/>
        </w:rPr>
        <w:t xml:space="preserve">GRADUAÇÃO - EIXO </w:t>
      </w:r>
      <w:r w:rsidRPr="000D2581">
        <w:rPr>
          <w:rFonts w:ascii="Arial" w:hAnsi="Arial" w:cs="Arial"/>
          <w:sz w:val="20"/>
          <w:szCs w:val="20"/>
        </w:rPr>
        <w:t>2: SABERES E PRÁTICAS DE ENFERMAGEM: ENCONTRO NOS TERRITÓRIOS</w:t>
      </w:r>
    </w:p>
    <w:p w:rsidR="0003756B" w:rsidRDefault="00CD2C87" w:rsidP="00CD2C87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RESUMO</w:t>
      </w:r>
    </w:p>
    <w:p w:rsidR="00D472A3" w:rsidRPr="00B5260D" w:rsidRDefault="00D472A3" w:rsidP="000B7452">
      <w:pPr>
        <w:spacing w:line="240" w:lineRule="auto"/>
        <w:jc w:val="both"/>
        <w:rPr>
          <w:rFonts w:ascii="Arial" w:hAnsi="Arial" w:cs="Arial"/>
          <w:bCs/>
        </w:rPr>
      </w:pPr>
      <w:r w:rsidRPr="00B5260D">
        <w:rPr>
          <w:rFonts w:ascii="Arial" w:hAnsi="Arial" w:cs="Arial"/>
          <w:bCs/>
        </w:rPr>
        <w:t xml:space="preserve">Objetivou-se elencar os diagnósticos de enfermagem </w:t>
      </w:r>
      <w:r>
        <w:rPr>
          <w:rFonts w:ascii="Arial" w:hAnsi="Arial" w:cs="Arial"/>
          <w:bCs/>
        </w:rPr>
        <w:t xml:space="preserve">(DE) </w:t>
      </w:r>
      <w:r w:rsidRPr="00B5260D">
        <w:rPr>
          <w:rFonts w:ascii="Arial" w:hAnsi="Arial" w:cs="Arial"/>
          <w:bCs/>
        </w:rPr>
        <w:t>prioritários baseados na NANDA-I de pacientes hipertensos atendidos na atenção primária. Tratou-se de um estudo descritivo transversal realizado em duas Unidades de Atendimento Primário em Saúde (UAPS) da Secretaria Executiva Regional IV (SER IV) em Fortaleza – Ceará.</w:t>
      </w:r>
      <w:r>
        <w:rPr>
          <w:rFonts w:ascii="Arial" w:hAnsi="Arial" w:cs="Arial"/>
          <w:bCs/>
        </w:rPr>
        <w:t xml:space="preserve"> A amostra foi composta por 95 usuários e o período de coleta de dados foi entre março e junho de 2017. Foram incluídos pacientes com diagnóstico clínico de hipertensão arterial, idade acima de 18 anos e </w:t>
      </w:r>
      <w:r w:rsidR="000B7452">
        <w:rPr>
          <w:rFonts w:ascii="Arial" w:hAnsi="Arial" w:cs="Arial"/>
          <w:bCs/>
        </w:rPr>
        <w:t xml:space="preserve">que </w:t>
      </w:r>
      <w:r>
        <w:rPr>
          <w:rFonts w:ascii="Arial" w:hAnsi="Arial" w:cs="Arial"/>
          <w:bCs/>
        </w:rPr>
        <w:t>faze</w:t>
      </w:r>
      <w:r w:rsidR="000B7452">
        <w:rPr>
          <w:rFonts w:ascii="Arial" w:hAnsi="Arial" w:cs="Arial"/>
          <w:bCs/>
        </w:rPr>
        <w:t>m</w:t>
      </w:r>
      <w:r>
        <w:rPr>
          <w:rFonts w:ascii="Arial" w:hAnsi="Arial" w:cs="Arial"/>
          <w:bCs/>
        </w:rPr>
        <w:t xml:space="preserve"> acompanhamento na unidade. O instrumento de coleta de dados empregado foi um </w:t>
      </w:r>
      <w:r w:rsidR="000B7452">
        <w:rPr>
          <w:rFonts w:ascii="Arial" w:hAnsi="Arial" w:cs="Arial"/>
          <w:bCs/>
        </w:rPr>
        <w:t>formulário</w:t>
      </w:r>
      <w:r>
        <w:rPr>
          <w:rFonts w:ascii="Arial" w:hAnsi="Arial" w:cs="Arial"/>
          <w:bCs/>
        </w:rPr>
        <w:t xml:space="preserve"> com dados sociodemográficos e clínicos. Os dados foram tabulados e, após o uso de características definidoras e fatores relacionados, foram elencados os DE prioritários para a amostra. Com a análise dos dados, selecionou-se três DE diretamente relacionados com a amostra: comportamento de saúde propenso a risco; risco de função cardiovascular prejudicada e disposição para conhecimento melhorado. Tais diagnósticos corroboram com o que foi visto no atendimento aos hipertensos e com que era explicitado por eles durante a coleta de dados. Todos as características definidoras e fatores relacionados para elucidação dos DE foram baseados no comportamento e/ou evidências clínicas apresentados pelos mesmos. Conclui-se que é essencial elencar os DE prioritários para os hipertensos pois auxilia no plano de cuidados de enfermagem no manejo clínico da doença e na educação em saúde.</w:t>
      </w:r>
    </w:p>
    <w:p w:rsidR="00726A45" w:rsidRPr="00D472A3" w:rsidRDefault="00E62B41" w:rsidP="00D472A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INTRODUÇÃO</w:t>
      </w:r>
    </w:p>
    <w:p w:rsidR="00726A45" w:rsidRPr="008D4CBA" w:rsidRDefault="00726A45" w:rsidP="00D472A3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D472A3">
        <w:rPr>
          <w:rFonts w:ascii="Arial" w:hAnsi="Arial" w:cs="Arial"/>
          <w:sz w:val="24"/>
          <w:szCs w:val="24"/>
          <w:shd w:val="clear" w:color="auto" w:fill="FFFFFF"/>
        </w:rPr>
        <w:t>A hipertensão arterial sistêmica (HAS) ou pressão alta é uma condição clínica multifatorial caracterizada por níveis elevados e sustentados da pressão arterial (PA). É uma doença crônica que está relacionada aos hábitos de vida do indivíduo e se não tratada pode causar serias complicações como acidente vascular cerebral, infarto agudo do miocárdio e outras.</w:t>
      </w:r>
    </w:p>
    <w:p w:rsidR="00726A45" w:rsidRPr="008D4CBA" w:rsidRDefault="00726A45" w:rsidP="00726A45">
      <w:pPr>
        <w:spacing w:after="0" w:line="360" w:lineRule="auto"/>
        <w:ind w:firstLine="1134"/>
        <w:jc w:val="both"/>
        <w:rPr>
          <w:rFonts w:ascii="Arial" w:eastAsia="Arial" w:hAnsi="Arial" w:cs="Arial"/>
          <w:sz w:val="24"/>
          <w:szCs w:val="24"/>
        </w:rPr>
      </w:pPr>
      <w:r w:rsidRPr="008D4CBA">
        <w:rPr>
          <w:rFonts w:ascii="Arial" w:eastAsia="Arial" w:hAnsi="Arial" w:cs="Arial"/>
          <w:sz w:val="24"/>
          <w:szCs w:val="24"/>
        </w:rPr>
        <w:t>A atuação da equipe multiprofissional</w:t>
      </w:r>
      <w:r w:rsidR="004D019F">
        <w:rPr>
          <w:rFonts w:ascii="Arial" w:eastAsia="Arial" w:hAnsi="Arial" w:cs="Arial"/>
          <w:sz w:val="24"/>
          <w:szCs w:val="24"/>
        </w:rPr>
        <w:t xml:space="preserve"> </w:t>
      </w:r>
      <w:r w:rsidRPr="008D4CBA">
        <w:rPr>
          <w:rFonts w:ascii="Arial" w:eastAsia="Arial" w:hAnsi="Arial" w:cs="Arial"/>
          <w:sz w:val="24"/>
          <w:szCs w:val="24"/>
        </w:rPr>
        <w:t>na atenção primária</w:t>
      </w:r>
      <w:r w:rsidR="004D019F">
        <w:rPr>
          <w:rFonts w:ascii="Arial" w:eastAsia="Arial" w:hAnsi="Arial" w:cs="Arial"/>
          <w:sz w:val="24"/>
          <w:szCs w:val="24"/>
        </w:rPr>
        <w:t xml:space="preserve"> </w:t>
      </w:r>
      <w:r w:rsidRPr="008D4CBA">
        <w:rPr>
          <w:rFonts w:ascii="Arial" w:eastAsia="Arial" w:hAnsi="Arial" w:cs="Arial"/>
          <w:sz w:val="24"/>
          <w:szCs w:val="24"/>
        </w:rPr>
        <w:t>deve enfocar</w:t>
      </w:r>
      <w:r w:rsidR="002933E5">
        <w:rPr>
          <w:rFonts w:ascii="Arial" w:eastAsia="Arial" w:hAnsi="Arial" w:cs="Arial"/>
          <w:sz w:val="24"/>
          <w:szCs w:val="24"/>
        </w:rPr>
        <w:t xml:space="preserve"> </w:t>
      </w:r>
      <w:r w:rsidRPr="008D4CBA">
        <w:rPr>
          <w:rFonts w:ascii="Arial" w:eastAsia="Arial" w:hAnsi="Arial" w:cs="Arial"/>
          <w:sz w:val="24"/>
          <w:szCs w:val="24"/>
        </w:rPr>
        <w:t xml:space="preserve">a educação em saúde dos pacientes de forma a minimizar a ocorrência de complicações e controlar os fatores de risco da HAS. Dentro da equipe, o enfermeiro desenvolve a consulta de enfermagem nas Unidades de Atendimento Primário em </w:t>
      </w:r>
      <w:r w:rsidRPr="008D4CBA">
        <w:rPr>
          <w:rFonts w:ascii="Arial" w:eastAsia="Arial" w:hAnsi="Arial" w:cs="Arial"/>
          <w:sz w:val="24"/>
          <w:szCs w:val="24"/>
        </w:rPr>
        <w:lastRenderedPageBreak/>
        <w:t>Saúde (UAPS) realizando</w:t>
      </w:r>
      <w:r w:rsidR="004D019F">
        <w:rPr>
          <w:rFonts w:ascii="Arial" w:eastAsia="Arial" w:hAnsi="Arial" w:cs="Arial"/>
          <w:sz w:val="24"/>
          <w:szCs w:val="24"/>
        </w:rPr>
        <w:t xml:space="preserve"> </w:t>
      </w:r>
      <w:r w:rsidRPr="008D4CBA">
        <w:rPr>
          <w:rFonts w:ascii="Arial" w:eastAsia="Arial" w:hAnsi="Arial" w:cs="Arial"/>
          <w:sz w:val="24"/>
          <w:szCs w:val="24"/>
        </w:rPr>
        <w:t>consulta clínica e orientações acerca da terapêutica farmacológica e não-farmacológica para pacientes hipertensos.</w:t>
      </w:r>
    </w:p>
    <w:p w:rsidR="00726A45" w:rsidRPr="008D4CBA" w:rsidRDefault="00D472A3" w:rsidP="00726A45">
      <w:pPr>
        <w:spacing w:after="0" w:line="360" w:lineRule="auto"/>
        <w:ind w:firstLine="1134"/>
        <w:jc w:val="both"/>
        <w:rPr>
          <w:rFonts w:ascii="Arial" w:eastAsia="Arial" w:hAnsi="Arial" w:cs="Arial"/>
          <w:bCs/>
          <w:sz w:val="24"/>
          <w:szCs w:val="24"/>
        </w:rPr>
      </w:pPr>
      <w:r>
        <w:rPr>
          <w:rFonts w:ascii="Arial" w:eastAsia="Arial" w:hAnsi="Arial" w:cs="Arial"/>
          <w:bCs/>
          <w:sz w:val="24"/>
          <w:szCs w:val="24"/>
        </w:rPr>
        <w:t>O</w:t>
      </w:r>
      <w:r w:rsidR="00726A45" w:rsidRPr="008D4CBA">
        <w:rPr>
          <w:rFonts w:ascii="Arial" w:eastAsia="Arial" w:hAnsi="Arial" w:cs="Arial"/>
          <w:bCs/>
          <w:sz w:val="24"/>
          <w:szCs w:val="24"/>
        </w:rPr>
        <w:t xml:space="preserve"> Processo de Enfermagem (PE) durante a consulta é imprescindível</w:t>
      </w:r>
      <w:r w:rsidR="00726A45">
        <w:rPr>
          <w:rFonts w:ascii="Arial" w:eastAsia="Arial" w:hAnsi="Arial" w:cs="Arial"/>
          <w:bCs/>
          <w:sz w:val="24"/>
          <w:szCs w:val="24"/>
        </w:rPr>
        <w:t>,</w:t>
      </w:r>
      <w:r w:rsidR="00726A45" w:rsidRPr="008D4CBA">
        <w:rPr>
          <w:rFonts w:ascii="Arial" w:hAnsi="Arial" w:cs="Arial"/>
          <w:sz w:val="24"/>
          <w:szCs w:val="24"/>
        </w:rPr>
        <w:t xml:space="preserve"> pois é uma metodologia que busca aplicar na prática a estrutura teórica</w:t>
      </w:r>
      <w:r>
        <w:rPr>
          <w:rFonts w:ascii="Arial" w:hAnsi="Arial" w:cs="Arial"/>
          <w:sz w:val="24"/>
          <w:szCs w:val="24"/>
        </w:rPr>
        <w:t xml:space="preserve"> da assistência de enfermagem em </w:t>
      </w:r>
      <w:r w:rsidR="00726A45" w:rsidRPr="008D4CBA">
        <w:rPr>
          <w:rFonts w:ascii="Arial" w:hAnsi="Arial" w:cs="Arial"/>
          <w:sz w:val="24"/>
          <w:szCs w:val="24"/>
        </w:rPr>
        <w:t xml:space="preserve">cinco fases: </w:t>
      </w:r>
      <w:r w:rsidR="00726A45">
        <w:rPr>
          <w:rFonts w:ascii="Arial" w:hAnsi="Arial" w:cs="Arial"/>
          <w:sz w:val="24"/>
          <w:szCs w:val="24"/>
        </w:rPr>
        <w:t>i</w:t>
      </w:r>
      <w:r w:rsidR="00726A45" w:rsidRPr="008D4CBA">
        <w:rPr>
          <w:rFonts w:ascii="Arial" w:hAnsi="Arial" w:cs="Arial"/>
          <w:sz w:val="24"/>
          <w:szCs w:val="24"/>
        </w:rPr>
        <w:t>nvestigação, diagnóstico de enfermagem, planejamento, implementação e avaliação (GARCIA; NOBREGRA, 2009).</w:t>
      </w:r>
    </w:p>
    <w:p w:rsidR="00726A45" w:rsidRDefault="00726A45" w:rsidP="00726A45">
      <w:pPr>
        <w:spacing w:after="0" w:line="360" w:lineRule="auto"/>
        <w:ind w:firstLine="1134"/>
        <w:jc w:val="both"/>
        <w:rPr>
          <w:rFonts w:ascii="Arial" w:eastAsia="Arial" w:hAnsi="Arial" w:cs="Arial"/>
          <w:sz w:val="24"/>
          <w:szCs w:val="24"/>
        </w:rPr>
      </w:pPr>
      <w:r w:rsidRPr="008D4CBA">
        <w:rPr>
          <w:rFonts w:ascii="Arial" w:eastAsia="Arial" w:hAnsi="Arial" w:cs="Arial"/>
          <w:sz w:val="24"/>
          <w:szCs w:val="24"/>
        </w:rPr>
        <w:t xml:space="preserve">Salienta-se a importância de elencar os Diagnósticos de Enfermagem (DE) prioritários pois as intervenções devem ser baseadas e fundamentados neles. Os mesmos auxiliam na clínica e nas necessidades desses indivíduos que servem de subsídios para o enfermeiro elaborar o plano de cuidados específico para a situação clínica, social e psicológica do paciente. </w:t>
      </w:r>
    </w:p>
    <w:p w:rsidR="00726A45" w:rsidRPr="008D4CBA" w:rsidRDefault="00726A45" w:rsidP="00726A45">
      <w:pPr>
        <w:spacing w:after="0" w:line="360" w:lineRule="auto"/>
        <w:ind w:firstLine="1134"/>
        <w:jc w:val="both"/>
        <w:rPr>
          <w:rFonts w:ascii="Arial" w:eastAsia="Arial" w:hAnsi="Arial" w:cs="Arial"/>
          <w:sz w:val="24"/>
          <w:szCs w:val="24"/>
        </w:rPr>
      </w:pPr>
    </w:p>
    <w:p w:rsidR="00864521" w:rsidRPr="001F5B9F" w:rsidRDefault="00864521" w:rsidP="00726A45">
      <w:pPr>
        <w:tabs>
          <w:tab w:val="left" w:pos="1170"/>
        </w:tabs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OBJETIVO</w:t>
      </w:r>
    </w:p>
    <w:p w:rsidR="00726A45" w:rsidRDefault="00726A45" w:rsidP="000B7452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8D4CBA">
        <w:rPr>
          <w:rFonts w:ascii="Arial" w:hAnsi="Arial" w:cs="Arial"/>
          <w:sz w:val="24"/>
          <w:szCs w:val="24"/>
        </w:rPr>
        <w:t>lencar os diagnósticos de enfermagem prioritários</w:t>
      </w:r>
      <w:r w:rsidR="00D472A3">
        <w:rPr>
          <w:rFonts w:ascii="Arial" w:hAnsi="Arial" w:cs="Arial"/>
          <w:sz w:val="24"/>
          <w:szCs w:val="24"/>
        </w:rPr>
        <w:t xml:space="preserve"> baseados na NANDA-I</w:t>
      </w:r>
      <w:r w:rsidR="00741E05">
        <w:rPr>
          <w:rFonts w:ascii="Arial" w:hAnsi="Arial" w:cs="Arial"/>
          <w:sz w:val="24"/>
          <w:szCs w:val="24"/>
        </w:rPr>
        <w:t xml:space="preserve"> </w:t>
      </w:r>
      <w:r w:rsidRPr="008D4CBA">
        <w:rPr>
          <w:rFonts w:ascii="Arial" w:hAnsi="Arial" w:cs="Arial"/>
          <w:sz w:val="24"/>
          <w:szCs w:val="24"/>
        </w:rPr>
        <w:t>de pacientes hipertensos</w:t>
      </w:r>
      <w:r w:rsidR="00741E05">
        <w:rPr>
          <w:rFonts w:ascii="Arial" w:hAnsi="Arial" w:cs="Arial"/>
          <w:sz w:val="24"/>
          <w:szCs w:val="24"/>
        </w:rPr>
        <w:t xml:space="preserve"> </w:t>
      </w:r>
      <w:r w:rsidRPr="008D4CBA">
        <w:rPr>
          <w:rFonts w:ascii="Arial" w:hAnsi="Arial" w:cs="Arial"/>
          <w:sz w:val="24"/>
          <w:szCs w:val="24"/>
        </w:rPr>
        <w:t>atendidos na atenção primária.</w:t>
      </w:r>
    </w:p>
    <w:p w:rsidR="000B7452" w:rsidRPr="000B7452" w:rsidRDefault="000B7452" w:rsidP="000B7452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64521" w:rsidRPr="001F5B9F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METODOLOGIA</w:t>
      </w:r>
    </w:p>
    <w:p w:rsidR="00726A45" w:rsidRDefault="00726A45" w:rsidP="002933E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9233C0">
        <w:rPr>
          <w:rFonts w:ascii="Arial" w:hAnsi="Arial" w:cs="Arial"/>
          <w:sz w:val="24"/>
          <w:szCs w:val="24"/>
        </w:rPr>
        <w:t>Trata-se de u</w:t>
      </w:r>
      <w:r w:rsidR="00D472A3">
        <w:rPr>
          <w:rFonts w:ascii="Arial" w:hAnsi="Arial" w:cs="Arial"/>
          <w:sz w:val="24"/>
          <w:szCs w:val="24"/>
        </w:rPr>
        <w:t>m estudo descritivo transversal</w:t>
      </w:r>
      <w:r w:rsidRPr="009233C0">
        <w:rPr>
          <w:rFonts w:ascii="Arial" w:hAnsi="Arial" w:cs="Arial"/>
          <w:sz w:val="24"/>
          <w:szCs w:val="24"/>
        </w:rPr>
        <w:t xml:space="preserve"> realizado em duas Unidades de Atendimento Primário em Saúde (UAPS) da Secretaria Executiva Regional IV (SER IV) localizados na cidade de Fortaleza-Ceará </w:t>
      </w:r>
      <w:r w:rsidR="002933E5">
        <w:rPr>
          <w:rFonts w:ascii="Arial" w:hAnsi="Arial" w:cs="Arial"/>
          <w:sz w:val="24"/>
          <w:szCs w:val="24"/>
        </w:rPr>
        <w:t xml:space="preserve">com </w:t>
      </w:r>
      <w:r w:rsidRPr="009233C0">
        <w:rPr>
          <w:rFonts w:ascii="Arial" w:hAnsi="Arial" w:cs="Arial"/>
          <w:sz w:val="24"/>
          <w:szCs w:val="24"/>
        </w:rPr>
        <w:t>período de coleta de dados entre os meses de março e junho de 2017, sendo utilizado um formulário com questionamentos relacionados aos dados sociodemográficos e clínicos</w:t>
      </w:r>
      <w:r>
        <w:rPr>
          <w:rFonts w:ascii="Arial" w:hAnsi="Arial" w:cs="Arial"/>
          <w:sz w:val="24"/>
          <w:szCs w:val="24"/>
        </w:rPr>
        <w:t xml:space="preserve"> a fim de conhecer o perfil desses indivíduos para se elencar os diagnósticos baseados nesses dados</w:t>
      </w:r>
      <w:r w:rsidRPr="009233C0">
        <w:rPr>
          <w:rFonts w:ascii="Arial" w:hAnsi="Arial" w:cs="Arial"/>
          <w:sz w:val="24"/>
          <w:szCs w:val="24"/>
        </w:rPr>
        <w:t xml:space="preserve">. </w:t>
      </w:r>
    </w:p>
    <w:p w:rsidR="00726A45" w:rsidRDefault="00726A45" w:rsidP="003A5730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D4CBA">
        <w:rPr>
          <w:rFonts w:ascii="Arial" w:hAnsi="Arial" w:cs="Arial"/>
          <w:sz w:val="24"/>
          <w:szCs w:val="24"/>
        </w:rPr>
        <w:t xml:space="preserve">Foram estabelecidos como critérios de inclusão o diagnóstico clínico de HAS, idade acima de 18 anos e fazer acompanhamento na unidade e de </w:t>
      </w:r>
      <w:r w:rsidR="004D019F" w:rsidRPr="008D4CBA">
        <w:rPr>
          <w:rFonts w:ascii="Arial" w:hAnsi="Arial" w:cs="Arial"/>
          <w:sz w:val="24"/>
          <w:szCs w:val="24"/>
        </w:rPr>
        <w:t xml:space="preserve">exclusão </w:t>
      </w:r>
      <w:r w:rsidR="004D019F">
        <w:rPr>
          <w:rFonts w:ascii="Arial" w:hAnsi="Arial" w:cs="Arial"/>
          <w:sz w:val="24"/>
          <w:szCs w:val="24"/>
        </w:rPr>
        <w:t>ser</w:t>
      </w:r>
      <w:r w:rsidR="00741E05">
        <w:rPr>
          <w:rFonts w:ascii="Arial" w:hAnsi="Arial" w:cs="Arial"/>
          <w:sz w:val="24"/>
          <w:szCs w:val="24"/>
        </w:rPr>
        <w:t xml:space="preserve"> portador </w:t>
      </w:r>
      <w:r>
        <w:rPr>
          <w:rFonts w:ascii="Arial" w:hAnsi="Arial" w:cs="Arial"/>
          <w:sz w:val="24"/>
          <w:szCs w:val="24"/>
        </w:rPr>
        <w:t xml:space="preserve">de </w:t>
      </w:r>
      <w:r w:rsidR="00741E05">
        <w:rPr>
          <w:rFonts w:ascii="Arial" w:hAnsi="Arial" w:cs="Arial"/>
          <w:sz w:val="24"/>
          <w:szCs w:val="24"/>
        </w:rPr>
        <w:t>outras</w:t>
      </w:r>
      <w:r w:rsidRPr="008D4CBA">
        <w:rPr>
          <w:rFonts w:ascii="Arial" w:hAnsi="Arial" w:cs="Arial"/>
          <w:sz w:val="24"/>
          <w:szCs w:val="24"/>
        </w:rPr>
        <w:t xml:space="preserve"> doença</w:t>
      </w:r>
      <w:r w:rsidR="00741E05">
        <w:rPr>
          <w:rFonts w:ascii="Arial" w:hAnsi="Arial" w:cs="Arial"/>
          <w:sz w:val="24"/>
          <w:szCs w:val="24"/>
        </w:rPr>
        <w:t>s</w:t>
      </w:r>
      <w:r w:rsidRPr="008D4CBA">
        <w:rPr>
          <w:rFonts w:ascii="Arial" w:hAnsi="Arial" w:cs="Arial"/>
          <w:sz w:val="24"/>
          <w:szCs w:val="24"/>
        </w:rPr>
        <w:t xml:space="preserve"> crônica</w:t>
      </w:r>
      <w:r w:rsidR="00741E05">
        <w:rPr>
          <w:rFonts w:ascii="Arial" w:hAnsi="Arial" w:cs="Arial"/>
          <w:sz w:val="24"/>
          <w:szCs w:val="24"/>
        </w:rPr>
        <w:t>s</w:t>
      </w:r>
      <w:r w:rsidRPr="008D4CB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D4CBA">
        <w:rPr>
          <w:rFonts w:ascii="Arial" w:hAnsi="Arial" w:cs="Arial"/>
          <w:sz w:val="24"/>
          <w:szCs w:val="24"/>
        </w:rPr>
        <w:t>auto</w:t>
      </w:r>
      <w:r>
        <w:rPr>
          <w:rFonts w:ascii="Arial" w:hAnsi="Arial" w:cs="Arial"/>
          <w:sz w:val="24"/>
          <w:szCs w:val="24"/>
        </w:rPr>
        <w:t>r</w:t>
      </w:r>
      <w:r w:rsidRPr="008D4CBA">
        <w:rPr>
          <w:rFonts w:ascii="Arial" w:hAnsi="Arial" w:cs="Arial"/>
          <w:sz w:val="24"/>
          <w:szCs w:val="24"/>
        </w:rPr>
        <w:t>referidas</w:t>
      </w:r>
      <w:proofErr w:type="spellEnd"/>
      <w:r w:rsidRPr="008D4CBA">
        <w:rPr>
          <w:rFonts w:ascii="Arial" w:hAnsi="Arial" w:cs="Arial"/>
          <w:sz w:val="24"/>
          <w:szCs w:val="24"/>
        </w:rPr>
        <w:t>.</w:t>
      </w:r>
      <w:r w:rsidR="004D019F">
        <w:rPr>
          <w:rFonts w:ascii="Arial" w:hAnsi="Arial" w:cs="Arial"/>
          <w:sz w:val="24"/>
          <w:szCs w:val="24"/>
        </w:rPr>
        <w:t xml:space="preserve"> </w:t>
      </w:r>
      <w:r w:rsidR="002933E5">
        <w:rPr>
          <w:rFonts w:ascii="Arial" w:hAnsi="Arial" w:cs="Arial"/>
          <w:sz w:val="24"/>
          <w:szCs w:val="24"/>
        </w:rPr>
        <w:t>Inicialmente foram coletados dados de 95 usuários e após</w:t>
      </w:r>
      <w:r w:rsidR="00A620B1">
        <w:rPr>
          <w:rFonts w:ascii="Arial" w:hAnsi="Arial" w:cs="Arial"/>
          <w:sz w:val="24"/>
          <w:szCs w:val="24"/>
        </w:rPr>
        <w:t xml:space="preserve"> uma análise percebeu-se que cerca de </w:t>
      </w:r>
      <w:r w:rsidR="003A5730">
        <w:rPr>
          <w:rFonts w:ascii="Arial" w:hAnsi="Arial" w:cs="Arial"/>
          <w:sz w:val="24"/>
          <w:szCs w:val="24"/>
        </w:rPr>
        <w:t xml:space="preserve">48 desse quantitativo possuíam o critério de exclusão estabelecido, restando uma amostra de </w:t>
      </w:r>
      <w:proofErr w:type="spellStart"/>
      <w:r w:rsidR="002933E5">
        <w:rPr>
          <w:rFonts w:ascii="Arial" w:hAnsi="Arial" w:cs="Arial"/>
          <w:sz w:val="24"/>
          <w:szCs w:val="24"/>
        </w:rPr>
        <w:t>de</w:t>
      </w:r>
      <w:proofErr w:type="spellEnd"/>
      <w:r w:rsidR="002933E5">
        <w:rPr>
          <w:rFonts w:ascii="Arial" w:hAnsi="Arial" w:cs="Arial"/>
          <w:sz w:val="24"/>
          <w:szCs w:val="24"/>
        </w:rPr>
        <w:t xml:space="preserve"> 47 </w:t>
      </w:r>
      <w:r w:rsidR="00A620B1">
        <w:rPr>
          <w:rFonts w:ascii="Arial" w:hAnsi="Arial" w:cs="Arial"/>
          <w:sz w:val="24"/>
          <w:szCs w:val="24"/>
        </w:rPr>
        <w:t>hipertensos</w:t>
      </w:r>
      <w:r w:rsidR="002933E5">
        <w:rPr>
          <w:rFonts w:ascii="Arial" w:hAnsi="Arial" w:cs="Arial"/>
          <w:sz w:val="24"/>
          <w:szCs w:val="24"/>
        </w:rPr>
        <w:t xml:space="preserve">. </w:t>
      </w:r>
      <w:r w:rsidRPr="7437CCE1">
        <w:rPr>
          <w:rFonts w:ascii="Arial" w:hAnsi="Arial" w:cs="Arial"/>
          <w:sz w:val="24"/>
          <w:szCs w:val="24"/>
        </w:rPr>
        <w:t xml:space="preserve">Os dados obtidos foram agrupados em tabelas utilizando-se o programa </w:t>
      </w:r>
      <w:r w:rsidRPr="7437CCE1">
        <w:rPr>
          <w:rFonts w:ascii="Arial" w:hAnsi="Arial" w:cs="Arial"/>
          <w:i/>
          <w:iCs/>
          <w:sz w:val="24"/>
          <w:szCs w:val="24"/>
        </w:rPr>
        <w:t>Microsoft Excel®</w:t>
      </w:r>
      <w:r w:rsidRPr="7437CCE1">
        <w:rPr>
          <w:rFonts w:ascii="Arial" w:hAnsi="Arial" w:cs="Arial"/>
          <w:sz w:val="24"/>
          <w:szCs w:val="24"/>
        </w:rPr>
        <w:t xml:space="preserve"> da </w:t>
      </w:r>
      <w:r w:rsidRPr="7437CCE1">
        <w:rPr>
          <w:rFonts w:ascii="Arial" w:hAnsi="Arial" w:cs="Arial"/>
          <w:i/>
          <w:iCs/>
          <w:sz w:val="24"/>
          <w:szCs w:val="24"/>
        </w:rPr>
        <w:t>Microsoft®</w:t>
      </w:r>
      <w:r w:rsidRPr="7437CCE1">
        <w:rPr>
          <w:rFonts w:ascii="Arial" w:hAnsi="Arial" w:cs="Arial"/>
          <w:sz w:val="24"/>
          <w:szCs w:val="24"/>
        </w:rPr>
        <w:t xml:space="preserve"> para posteriormente serem analisados. 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Por meio dos resultados encontrados e o raciocínio clínico foi possível estabelecer os problemas da </w:t>
      </w:r>
      <w:r w:rsidR="00741E05">
        <w:rPr>
          <w:rFonts w:ascii="Arial" w:hAnsi="Arial" w:cs="Arial"/>
          <w:sz w:val="24"/>
          <w:szCs w:val="24"/>
        </w:rPr>
        <w:t>amostra</w:t>
      </w:r>
      <w:r>
        <w:rPr>
          <w:rFonts w:ascii="Arial" w:hAnsi="Arial" w:cs="Arial"/>
          <w:sz w:val="24"/>
          <w:szCs w:val="24"/>
        </w:rPr>
        <w:t xml:space="preserve"> estudada e, assim, elencar os diagnósticos de enfermagem prioritários. Para isso, foi utilizada a versão 2015-2017 do</w:t>
      </w:r>
      <w:r w:rsidR="00741E0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diagnósticos de enfermagem da </w:t>
      </w:r>
      <w:r w:rsidR="00741E05">
        <w:rPr>
          <w:rFonts w:ascii="Arial" w:hAnsi="Arial" w:cs="Arial"/>
          <w:sz w:val="24"/>
          <w:szCs w:val="24"/>
        </w:rPr>
        <w:t>NANDA-I.</w:t>
      </w:r>
    </w:p>
    <w:p w:rsidR="00D472A3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9233C0">
        <w:rPr>
          <w:rFonts w:ascii="Arial" w:hAnsi="Arial" w:cs="Arial"/>
          <w:sz w:val="24"/>
          <w:szCs w:val="24"/>
        </w:rPr>
        <w:t xml:space="preserve">A pesquisa foi </w:t>
      </w:r>
      <w:r w:rsidR="00741E05">
        <w:rPr>
          <w:rFonts w:ascii="Arial" w:hAnsi="Arial" w:cs="Arial"/>
          <w:sz w:val="24"/>
          <w:szCs w:val="24"/>
        </w:rPr>
        <w:t>aprovada</w:t>
      </w:r>
      <w:r w:rsidRPr="009233C0">
        <w:rPr>
          <w:rFonts w:ascii="Arial" w:hAnsi="Arial" w:cs="Arial"/>
          <w:sz w:val="24"/>
          <w:szCs w:val="24"/>
        </w:rPr>
        <w:t xml:space="preserve"> </w:t>
      </w:r>
      <w:r w:rsidR="00741E05">
        <w:rPr>
          <w:rFonts w:ascii="Arial" w:hAnsi="Arial" w:cs="Arial"/>
          <w:sz w:val="24"/>
          <w:szCs w:val="24"/>
        </w:rPr>
        <w:t>pelo</w:t>
      </w:r>
      <w:r w:rsidRPr="009233C0">
        <w:rPr>
          <w:rFonts w:ascii="Arial" w:hAnsi="Arial" w:cs="Arial"/>
          <w:sz w:val="24"/>
          <w:szCs w:val="24"/>
        </w:rPr>
        <w:t xml:space="preserve"> Comitê de Ética em Pesquisa da Universidade Estadual do Ceará sob o </w:t>
      </w:r>
      <w:r w:rsidR="00741E05" w:rsidRPr="009233C0">
        <w:rPr>
          <w:rFonts w:ascii="Arial" w:hAnsi="Arial" w:cs="Arial"/>
          <w:sz w:val="24"/>
          <w:szCs w:val="24"/>
        </w:rPr>
        <w:t xml:space="preserve">Parecer </w:t>
      </w:r>
      <w:r w:rsidRPr="009233C0">
        <w:rPr>
          <w:rFonts w:ascii="Arial" w:hAnsi="Arial" w:cs="Arial"/>
          <w:sz w:val="24"/>
          <w:szCs w:val="24"/>
        </w:rPr>
        <w:t>de Nº 1.761.119, seguindo as normas estabelecidas pela Resolução 466/2012 do Conselho Nacional de Saúde</w:t>
      </w:r>
      <w:r w:rsidR="00741E05">
        <w:rPr>
          <w:rFonts w:ascii="Arial" w:hAnsi="Arial" w:cs="Arial"/>
          <w:sz w:val="24"/>
          <w:szCs w:val="24"/>
        </w:rPr>
        <w:t>,</w:t>
      </w:r>
      <w:r w:rsidRPr="009233C0">
        <w:rPr>
          <w:rFonts w:ascii="Arial" w:hAnsi="Arial" w:cs="Arial"/>
          <w:sz w:val="24"/>
          <w:szCs w:val="24"/>
        </w:rPr>
        <w:t xml:space="preserve"> que considera o respeito pela dignidade humana e devida proteção aos participantes de pesquisas científicas envolvendo seres humanos e ao desenvolvimento ético da devida pesquisa (BRASIL, 2012)</w:t>
      </w:r>
      <w:r>
        <w:rPr>
          <w:rFonts w:ascii="Arial" w:hAnsi="Arial" w:cs="Arial"/>
          <w:sz w:val="24"/>
          <w:szCs w:val="24"/>
        </w:rPr>
        <w:t>.</w:t>
      </w:r>
    </w:p>
    <w:p w:rsidR="00D472A3" w:rsidRPr="00D472A3" w:rsidRDefault="00D472A3" w:rsidP="00D472A3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RESULTADOS E DISCUSSÃO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>Para se estabelecer um plano de cuidados para esses pacientes se faz necessário a realização do Processo de Enfermagem. Com o formulário foram</w:t>
      </w:r>
      <w:r w:rsidR="00741E05">
        <w:rPr>
          <w:rFonts w:ascii="Arial" w:hAnsi="Arial" w:cs="Arial"/>
          <w:sz w:val="24"/>
          <w:szCs w:val="24"/>
        </w:rPr>
        <w:t xml:space="preserve"> </w:t>
      </w:r>
      <w:r w:rsidRPr="7437CCE1">
        <w:rPr>
          <w:rFonts w:ascii="Arial" w:hAnsi="Arial" w:cs="Arial"/>
          <w:sz w:val="24"/>
          <w:szCs w:val="24"/>
        </w:rPr>
        <w:t>coletados dados sobre o perfil dos usuários e,</w:t>
      </w:r>
      <w:r>
        <w:rPr>
          <w:rFonts w:ascii="Arial" w:hAnsi="Arial" w:cs="Arial"/>
          <w:sz w:val="24"/>
          <w:szCs w:val="24"/>
        </w:rPr>
        <w:t xml:space="preserve"> a partir disso</w:t>
      </w:r>
      <w:r w:rsidRPr="7437CCE1">
        <w:rPr>
          <w:rFonts w:ascii="Arial" w:hAnsi="Arial" w:cs="Arial"/>
          <w:sz w:val="24"/>
          <w:szCs w:val="24"/>
        </w:rPr>
        <w:t xml:space="preserve">, optou-se por elencar diagnósticos de enfermagem segundo a Taxonomia II de diagnósticos da NANDA-I </w:t>
      </w:r>
      <w:r>
        <w:rPr>
          <w:rFonts w:ascii="Arial" w:hAnsi="Arial" w:cs="Arial"/>
          <w:sz w:val="24"/>
          <w:szCs w:val="24"/>
        </w:rPr>
        <w:t>(</w:t>
      </w:r>
      <w:r w:rsidRPr="7437CCE1">
        <w:rPr>
          <w:rFonts w:ascii="Arial" w:hAnsi="Arial" w:cs="Arial"/>
          <w:sz w:val="24"/>
          <w:szCs w:val="24"/>
        </w:rPr>
        <w:t>2015-2017</w:t>
      </w:r>
      <w:r>
        <w:rPr>
          <w:rFonts w:ascii="Arial" w:hAnsi="Arial" w:cs="Arial"/>
          <w:sz w:val="24"/>
          <w:szCs w:val="24"/>
        </w:rPr>
        <w:t>)</w:t>
      </w:r>
      <w:r w:rsidRPr="7437CCE1">
        <w:rPr>
          <w:rFonts w:ascii="Arial" w:hAnsi="Arial" w:cs="Arial"/>
          <w:sz w:val="24"/>
          <w:szCs w:val="24"/>
        </w:rPr>
        <w:t xml:space="preserve">. </w:t>
      </w:r>
    </w:p>
    <w:p w:rsidR="00726A45" w:rsidRDefault="00726A45" w:rsidP="00726A45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se estabelecer tais diagnósticos é importante ressaltar a importância do raciocínio clínico e crítico sobre determinada situação, pois o mesmo </w:t>
      </w:r>
      <w:r w:rsidR="00741E05">
        <w:rPr>
          <w:rFonts w:ascii="Arial" w:hAnsi="Arial" w:cs="Arial"/>
          <w:sz w:val="24"/>
          <w:szCs w:val="24"/>
        </w:rPr>
        <w:t>é necessário para chegar a</w:t>
      </w:r>
      <w:r>
        <w:rPr>
          <w:rFonts w:ascii="Arial" w:hAnsi="Arial" w:cs="Arial"/>
          <w:sz w:val="24"/>
          <w:szCs w:val="24"/>
        </w:rPr>
        <w:t>os diagnósticos de enfermagem</w:t>
      </w:r>
      <w:r w:rsidR="00741E05">
        <w:rPr>
          <w:rFonts w:ascii="Arial" w:hAnsi="Arial" w:cs="Arial"/>
          <w:sz w:val="24"/>
          <w:szCs w:val="24"/>
        </w:rPr>
        <w:t>, estabelecer resultados e</w:t>
      </w:r>
      <w:r>
        <w:rPr>
          <w:rFonts w:ascii="Arial" w:hAnsi="Arial" w:cs="Arial"/>
          <w:sz w:val="24"/>
          <w:szCs w:val="24"/>
        </w:rPr>
        <w:t xml:space="preserve"> intervenções e a eficácia no processo de recuperação está atrelado a todos os envolvidos (enfermeiro, paciente, família e comunidade). (TANNER, 2006)</w:t>
      </w:r>
    </w:p>
    <w:p w:rsidR="00726A45" w:rsidRPr="000B7452" w:rsidRDefault="00726A45" w:rsidP="00A620B1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Assim, por meio da a</w:t>
      </w:r>
      <w:r w:rsidRPr="7437CCE1">
        <w:rPr>
          <w:rFonts w:ascii="Arial" w:hAnsi="Arial" w:cs="Arial"/>
          <w:sz w:val="24"/>
          <w:szCs w:val="24"/>
        </w:rPr>
        <w:t>nális</w:t>
      </w:r>
      <w:r>
        <w:rPr>
          <w:rFonts w:ascii="Arial" w:hAnsi="Arial" w:cs="Arial"/>
          <w:sz w:val="24"/>
          <w:szCs w:val="24"/>
        </w:rPr>
        <w:t>e</w:t>
      </w:r>
      <w:r w:rsidR="00741E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</w:t>
      </w:r>
      <w:r w:rsidRPr="7437CCE1">
        <w:rPr>
          <w:rFonts w:ascii="Arial" w:hAnsi="Arial" w:cs="Arial"/>
          <w:sz w:val="24"/>
          <w:szCs w:val="24"/>
        </w:rPr>
        <w:t xml:space="preserve">os dados sociodemográficos observou-se a predominância da faixa etária entre 61 e 70 anos de idade, pessoas do sexo feminino, com escolaridade entre o fundamental incompleto e ensino médio completo. </w:t>
      </w:r>
      <w:r w:rsidRPr="009233C0">
        <w:rPr>
          <w:rFonts w:ascii="Arial" w:hAnsi="Arial" w:cs="Arial"/>
          <w:sz w:val="24"/>
          <w:szCs w:val="24"/>
        </w:rPr>
        <w:t>Com relação a</w:t>
      </w:r>
      <w:r w:rsidR="00A620B1">
        <w:rPr>
          <w:rFonts w:ascii="Arial" w:hAnsi="Arial" w:cs="Arial"/>
          <w:sz w:val="24"/>
          <w:szCs w:val="24"/>
        </w:rPr>
        <w:t xml:space="preserve"> esse</w:t>
      </w:r>
      <w:r w:rsidRPr="009233C0">
        <w:rPr>
          <w:rFonts w:ascii="Arial" w:hAnsi="Arial" w:cs="Arial"/>
          <w:sz w:val="24"/>
          <w:szCs w:val="24"/>
        </w:rPr>
        <w:t xml:space="preserve"> nível de escolaridade observa-se a impor</w:t>
      </w:r>
      <w:r>
        <w:rPr>
          <w:rFonts w:ascii="Arial" w:hAnsi="Arial" w:cs="Arial"/>
          <w:sz w:val="24"/>
          <w:szCs w:val="24"/>
        </w:rPr>
        <w:t xml:space="preserve">tância de conhecer </w:t>
      </w:r>
      <w:r w:rsidR="00A620B1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perfil</w:t>
      </w:r>
      <w:r w:rsidRPr="009233C0">
        <w:rPr>
          <w:rFonts w:ascii="Arial" w:hAnsi="Arial" w:cs="Arial"/>
          <w:sz w:val="24"/>
          <w:szCs w:val="24"/>
        </w:rPr>
        <w:t xml:space="preserve"> </w:t>
      </w:r>
      <w:r w:rsidR="00A620B1">
        <w:rPr>
          <w:rFonts w:ascii="Arial" w:hAnsi="Arial" w:cs="Arial"/>
          <w:sz w:val="24"/>
          <w:szCs w:val="24"/>
        </w:rPr>
        <w:t xml:space="preserve">desses usuários </w:t>
      </w:r>
      <w:r w:rsidRPr="009233C0">
        <w:rPr>
          <w:rFonts w:ascii="Arial" w:hAnsi="Arial" w:cs="Arial"/>
          <w:sz w:val="24"/>
          <w:szCs w:val="24"/>
        </w:rPr>
        <w:t>a fim de direcionar o atendimento</w:t>
      </w:r>
      <w:r>
        <w:rPr>
          <w:rFonts w:ascii="Arial" w:hAnsi="Arial" w:cs="Arial"/>
          <w:sz w:val="24"/>
          <w:szCs w:val="24"/>
        </w:rPr>
        <w:t xml:space="preserve"> de</w:t>
      </w:r>
      <w:r w:rsidR="00A620B1">
        <w:rPr>
          <w:rFonts w:ascii="Arial" w:hAnsi="Arial" w:cs="Arial"/>
          <w:sz w:val="24"/>
          <w:szCs w:val="24"/>
        </w:rPr>
        <w:t xml:space="preserve"> forma mais eficaz</w:t>
      </w:r>
      <w:r>
        <w:rPr>
          <w:rFonts w:ascii="Arial" w:hAnsi="Arial" w:cs="Arial"/>
          <w:sz w:val="24"/>
          <w:szCs w:val="24"/>
        </w:rPr>
        <w:t xml:space="preserve"> apresenta</w:t>
      </w:r>
      <w:r w:rsidR="00A620B1">
        <w:rPr>
          <w:rFonts w:ascii="Arial" w:hAnsi="Arial" w:cs="Arial"/>
          <w:sz w:val="24"/>
          <w:szCs w:val="24"/>
        </w:rPr>
        <w:t>ndo</w:t>
      </w:r>
      <w:r w:rsidRPr="009233C0">
        <w:rPr>
          <w:rFonts w:ascii="Arial" w:hAnsi="Arial" w:cs="Arial"/>
          <w:sz w:val="24"/>
          <w:szCs w:val="24"/>
        </w:rPr>
        <w:t xml:space="preserve"> informações acerca do tratamento e das complicações e, até mesmo, trabalhar </w:t>
      </w:r>
      <w:r>
        <w:rPr>
          <w:rFonts w:ascii="Arial" w:hAnsi="Arial" w:cs="Arial"/>
          <w:sz w:val="24"/>
          <w:szCs w:val="24"/>
        </w:rPr>
        <w:t>alternativas</w:t>
      </w:r>
      <w:r w:rsidR="00D472A3">
        <w:rPr>
          <w:rFonts w:ascii="Arial" w:hAnsi="Arial" w:cs="Arial"/>
          <w:sz w:val="24"/>
          <w:szCs w:val="24"/>
        </w:rPr>
        <w:t xml:space="preserve"> de manejo do autocuidado</w:t>
      </w:r>
      <w:r w:rsidR="00DA7A1F">
        <w:rPr>
          <w:rFonts w:ascii="Arial" w:hAnsi="Arial" w:cs="Arial"/>
          <w:sz w:val="24"/>
          <w:szCs w:val="24"/>
        </w:rPr>
        <w:t xml:space="preserve"> </w:t>
      </w:r>
      <w:r w:rsidRPr="009233C0">
        <w:rPr>
          <w:rFonts w:ascii="Arial" w:eastAsia="Calibri" w:hAnsi="Arial" w:cs="Arial"/>
          <w:sz w:val="24"/>
          <w:szCs w:val="24"/>
        </w:rPr>
        <w:t>(CENATTI; LENTSCK; PREZOTTO; PILGER, 2013)</w:t>
      </w:r>
      <w:r w:rsidR="00D472A3">
        <w:rPr>
          <w:rFonts w:ascii="Arial" w:eastAsia="Calibri" w:hAnsi="Arial" w:cs="Arial"/>
          <w:sz w:val="24"/>
          <w:szCs w:val="24"/>
        </w:rPr>
        <w:t>.</w:t>
      </w:r>
    </w:p>
    <w:p w:rsidR="00726A45" w:rsidRPr="00960AD0" w:rsidRDefault="00726A45" w:rsidP="00726A45">
      <w:pPr>
        <w:spacing w:line="360" w:lineRule="auto"/>
        <w:ind w:firstLine="1134"/>
        <w:jc w:val="both"/>
        <w:rPr>
          <w:rFonts w:ascii="Arial" w:eastAsia="Arial" w:hAnsi="Arial" w:cs="Arial"/>
          <w:sz w:val="24"/>
          <w:szCs w:val="24"/>
        </w:rPr>
      </w:pPr>
      <w:r w:rsidRPr="7437CCE1">
        <w:rPr>
          <w:rFonts w:ascii="Arial" w:eastAsia="Arial" w:hAnsi="Arial" w:cs="Arial"/>
          <w:sz w:val="24"/>
          <w:szCs w:val="24"/>
        </w:rPr>
        <w:t>O comparecime</w:t>
      </w:r>
      <w:r>
        <w:rPr>
          <w:rFonts w:ascii="Arial" w:eastAsia="Arial" w:hAnsi="Arial" w:cs="Arial"/>
          <w:sz w:val="24"/>
          <w:szCs w:val="24"/>
        </w:rPr>
        <w:t xml:space="preserve">nto de hipertensos </w:t>
      </w:r>
      <w:r w:rsidR="00741E05">
        <w:rPr>
          <w:rFonts w:ascii="Arial" w:eastAsia="Arial" w:hAnsi="Arial" w:cs="Arial"/>
          <w:sz w:val="24"/>
          <w:szCs w:val="24"/>
        </w:rPr>
        <w:t>à</w:t>
      </w:r>
      <w:r>
        <w:rPr>
          <w:rFonts w:ascii="Arial" w:eastAsia="Arial" w:hAnsi="Arial" w:cs="Arial"/>
          <w:sz w:val="24"/>
          <w:szCs w:val="24"/>
        </w:rPr>
        <w:t>s consultas</w:t>
      </w:r>
      <w:r w:rsidR="00741E05">
        <w:rPr>
          <w:rFonts w:ascii="Arial" w:eastAsia="Arial" w:hAnsi="Arial" w:cs="Arial"/>
          <w:sz w:val="24"/>
          <w:szCs w:val="24"/>
        </w:rPr>
        <w:t xml:space="preserve"> </w:t>
      </w:r>
      <w:r w:rsidRPr="00D3715A">
        <w:rPr>
          <w:rFonts w:ascii="Arial" w:eastAsia="Arial" w:hAnsi="Arial" w:cs="Arial"/>
          <w:sz w:val="24"/>
          <w:szCs w:val="24"/>
        </w:rPr>
        <w:t>de enfermagem</w:t>
      </w:r>
      <w:r w:rsidR="00741E05">
        <w:rPr>
          <w:rFonts w:ascii="Arial" w:eastAsia="Arial" w:hAnsi="Arial" w:cs="Arial"/>
          <w:sz w:val="24"/>
          <w:szCs w:val="24"/>
        </w:rPr>
        <w:t xml:space="preserve"> fortalece</w:t>
      </w:r>
      <w:r w:rsidRPr="7437CCE1">
        <w:rPr>
          <w:rFonts w:ascii="Arial" w:eastAsia="Arial" w:hAnsi="Arial" w:cs="Arial"/>
          <w:sz w:val="24"/>
          <w:szCs w:val="24"/>
        </w:rPr>
        <w:t xml:space="preserve"> o vínculo com a unidade proporcionando uma maior auton</w:t>
      </w:r>
      <w:r w:rsidR="00D472A3">
        <w:rPr>
          <w:rFonts w:ascii="Arial" w:eastAsia="Arial" w:hAnsi="Arial" w:cs="Arial"/>
          <w:sz w:val="24"/>
          <w:szCs w:val="24"/>
        </w:rPr>
        <w:t>omia do cuidado</w:t>
      </w:r>
      <w:r w:rsidRPr="7437CCE1">
        <w:rPr>
          <w:rFonts w:ascii="Arial" w:eastAsia="Arial" w:hAnsi="Arial" w:cs="Arial"/>
          <w:sz w:val="24"/>
          <w:szCs w:val="24"/>
        </w:rPr>
        <w:t xml:space="preserve">. </w:t>
      </w:r>
      <w:r w:rsidRPr="7437CCE1">
        <w:rPr>
          <w:rFonts w:ascii="Arial" w:eastAsia="Arial" w:hAnsi="Arial" w:cs="Arial"/>
          <w:sz w:val="24"/>
          <w:szCs w:val="24"/>
        </w:rPr>
        <w:lastRenderedPageBreak/>
        <w:t>Entretanto, é notória uma falha envolvendo o comparecimento, mesmo aquelas marcadas há muito tempo, e a adesão terapêutica.</w:t>
      </w:r>
      <w:r w:rsidR="00741E05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Cs/>
          <w:sz w:val="24"/>
          <w:szCs w:val="24"/>
        </w:rPr>
        <w:t>Com</w:t>
      </w:r>
      <w:r w:rsidRPr="009233C0">
        <w:rPr>
          <w:rFonts w:ascii="Arial" w:eastAsia="Arial" w:hAnsi="Arial" w:cs="Arial"/>
          <w:bCs/>
          <w:sz w:val="24"/>
          <w:szCs w:val="24"/>
        </w:rPr>
        <w:t xml:space="preserve"> isso, </w:t>
      </w:r>
      <w:r>
        <w:rPr>
          <w:rFonts w:ascii="Arial" w:eastAsia="Arial" w:hAnsi="Arial" w:cs="Arial"/>
          <w:bCs/>
          <w:sz w:val="24"/>
          <w:szCs w:val="24"/>
        </w:rPr>
        <w:t xml:space="preserve">uma </w:t>
      </w:r>
      <w:r w:rsidRPr="009233C0">
        <w:rPr>
          <w:rFonts w:ascii="Arial" w:eastAsia="Arial" w:hAnsi="Arial" w:cs="Arial"/>
          <w:bCs/>
          <w:sz w:val="24"/>
          <w:szCs w:val="24"/>
        </w:rPr>
        <w:t>abordagem contínua</w:t>
      </w:r>
      <w:r w:rsidR="00D472A3">
        <w:rPr>
          <w:rFonts w:ascii="Arial" w:eastAsia="Arial" w:hAnsi="Arial" w:cs="Arial"/>
          <w:bCs/>
          <w:sz w:val="24"/>
          <w:szCs w:val="24"/>
        </w:rPr>
        <w:t xml:space="preserve"> com</w:t>
      </w:r>
      <w:r w:rsidRPr="009233C0">
        <w:rPr>
          <w:rFonts w:ascii="Arial" w:eastAsia="Arial" w:hAnsi="Arial" w:cs="Arial"/>
          <w:bCs/>
          <w:sz w:val="24"/>
          <w:szCs w:val="24"/>
        </w:rPr>
        <w:t xml:space="preserve"> orientações </w:t>
      </w:r>
      <w:r w:rsidR="00D472A3">
        <w:rPr>
          <w:rFonts w:ascii="Arial" w:eastAsia="Arial" w:hAnsi="Arial" w:cs="Arial"/>
          <w:bCs/>
          <w:sz w:val="24"/>
          <w:szCs w:val="24"/>
        </w:rPr>
        <w:t>da importância do acompanhamento</w:t>
      </w:r>
      <w:r w:rsidRPr="009233C0">
        <w:rPr>
          <w:rFonts w:ascii="Arial" w:eastAsia="Arial" w:hAnsi="Arial" w:cs="Arial"/>
          <w:bCs/>
          <w:sz w:val="24"/>
          <w:szCs w:val="24"/>
        </w:rPr>
        <w:t xml:space="preserve"> pode apresentar efeitos benéficos n</w:t>
      </w:r>
      <w:r>
        <w:rPr>
          <w:rFonts w:ascii="Arial" w:eastAsia="Arial" w:hAnsi="Arial" w:cs="Arial"/>
          <w:bCs/>
          <w:sz w:val="24"/>
          <w:szCs w:val="24"/>
        </w:rPr>
        <w:t>a prevenção dessas complicações</w:t>
      </w:r>
      <w:r w:rsidRPr="009233C0">
        <w:rPr>
          <w:rFonts w:ascii="Arial" w:eastAsia="Arial" w:hAnsi="Arial" w:cs="Arial"/>
          <w:bCs/>
          <w:sz w:val="24"/>
          <w:szCs w:val="24"/>
        </w:rPr>
        <w:t xml:space="preserve"> (CALEGARI et al., 2012)</w:t>
      </w:r>
      <w:r>
        <w:rPr>
          <w:rFonts w:ascii="Arial" w:eastAsia="Arial" w:hAnsi="Arial" w:cs="Arial"/>
          <w:bCs/>
          <w:sz w:val="24"/>
          <w:szCs w:val="24"/>
        </w:rPr>
        <w:t>.</w:t>
      </w:r>
    </w:p>
    <w:p w:rsidR="00726A45" w:rsidRPr="003A5730" w:rsidRDefault="00726A45" w:rsidP="003A5730">
      <w:pPr>
        <w:spacing w:line="360" w:lineRule="auto"/>
        <w:ind w:firstLine="1134"/>
        <w:jc w:val="both"/>
        <w:rPr>
          <w:rFonts w:ascii="Arial" w:eastAsia="Calibri" w:hAnsi="Arial" w:cs="Arial"/>
          <w:sz w:val="24"/>
          <w:szCs w:val="24"/>
        </w:rPr>
      </w:pPr>
      <w:r w:rsidRPr="00DA7A1F">
        <w:rPr>
          <w:rFonts w:ascii="Arial" w:eastAsia="Calibri" w:hAnsi="Arial" w:cs="Arial"/>
          <w:sz w:val="24"/>
          <w:szCs w:val="24"/>
        </w:rPr>
        <w:t xml:space="preserve">Nos dados clínicos observou-se um quantitativo significativo de usuários que possuíam </w:t>
      </w:r>
      <w:r w:rsidR="003A5730">
        <w:rPr>
          <w:rFonts w:ascii="Arial" w:eastAsia="Calibri" w:hAnsi="Arial" w:cs="Arial"/>
          <w:sz w:val="24"/>
          <w:szCs w:val="24"/>
        </w:rPr>
        <w:t xml:space="preserve">algum dos fatores de risco como sedentarismo, ingestão de bebidas alcoólicas, tabagismo e adição de sal extra na dieta. </w:t>
      </w:r>
      <w:r>
        <w:rPr>
          <w:rFonts w:ascii="Arial" w:hAnsi="Arial" w:cs="Arial"/>
          <w:sz w:val="24"/>
          <w:szCs w:val="24"/>
        </w:rPr>
        <w:t>O controle desses fatores possui uma correlação direta com a redução dos níveis pressóricos. Existem</w:t>
      </w:r>
      <w:r w:rsidRPr="00F06625">
        <w:rPr>
          <w:rFonts w:ascii="Arial" w:hAnsi="Arial" w:cs="Arial"/>
          <w:sz w:val="24"/>
          <w:szCs w:val="24"/>
        </w:rPr>
        <w:t xml:space="preserve"> várias razões para a não adesão ao tratamento da </w:t>
      </w:r>
      <w:r>
        <w:rPr>
          <w:rFonts w:ascii="Arial" w:hAnsi="Arial" w:cs="Arial"/>
          <w:sz w:val="24"/>
          <w:szCs w:val="24"/>
        </w:rPr>
        <w:t xml:space="preserve">HAS </w:t>
      </w:r>
      <w:r w:rsidRPr="00F06625">
        <w:rPr>
          <w:rFonts w:ascii="Arial" w:hAnsi="Arial" w:cs="Arial"/>
          <w:sz w:val="24"/>
          <w:szCs w:val="24"/>
        </w:rPr>
        <w:t>como o fato da doença ser, na maior parte, assintomática, o custo para a terapia medicamentosa e, principalmente, a falta de compreensão da doença e da necessidade de seu controle</w:t>
      </w:r>
      <w:r w:rsidRPr="009233C0">
        <w:rPr>
          <w:rFonts w:ascii="Arial" w:hAnsi="Arial" w:cs="Arial"/>
          <w:sz w:val="24"/>
          <w:szCs w:val="24"/>
        </w:rPr>
        <w:t xml:space="preserve"> (FERRARI et al., 2013)</w:t>
      </w:r>
      <w:r>
        <w:rPr>
          <w:rFonts w:ascii="Arial" w:hAnsi="Arial" w:cs="Arial"/>
          <w:sz w:val="24"/>
          <w:szCs w:val="24"/>
        </w:rPr>
        <w:t>.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meio do perfil previamente encontrado associado ao raciocínio clínico dos pesquisadores foi possível identificar </w:t>
      </w:r>
      <w:r w:rsidRPr="7437CCE1">
        <w:rPr>
          <w:rFonts w:ascii="Arial" w:hAnsi="Arial" w:cs="Arial"/>
          <w:sz w:val="24"/>
          <w:szCs w:val="24"/>
        </w:rPr>
        <w:t>diagnósticos de enfermagem</w:t>
      </w:r>
      <w:r>
        <w:rPr>
          <w:rFonts w:ascii="Arial" w:hAnsi="Arial" w:cs="Arial"/>
          <w:sz w:val="24"/>
          <w:szCs w:val="24"/>
        </w:rPr>
        <w:t xml:space="preserve"> prioritários</w:t>
      </w:r>
      <w:r w:rsidRPr="7437CCE1">
        <w:rPr>
          <w:rFonts w:ascii="Arial" w:hAnsi="Arial" w:cs="Arial"/>
          <w:sz w:val="24"/>
          <w:szCs w:val="24"/>
        </w:rPr>
        <w:t xml:space="preserve"> dessa amostra. Foram elencados três principais da taxonomia da NANDA-I: comportamento de saúde propenso a risco,</w:t>
      </w:r>
      <w:r w:rsidR="00741E05">
        <w:rPr>
          <w:rFonts w:ascii="Arial" w:hAnsi="Arial" w:cs="Arial"/>
          <w:sz w:val="24"/>
          <w:szCs w:val="24"/>
        </w:rPr>
        <w:t xml:space="preserve"> </w:t>
      </w:r>
      <w:r w:rsidRPr="7437CCE1">
        <w:rPr>
          <w:rFonts w:ascii="Arial" w:hAnsi="Arial" w:cs="Arial"/>
          <w:sz w:val="24"/>
          <w:szCs w:val="24"/>
        </w:rPr>
        <w:t>risco de função cardiovascular prejudicada</w:t>
      </w:r>
      <w:r w:rsidR="00DA7A1F">
        <w:rPr>
          <w:rFonts w:ascii="Arial" w:hAnsi="Arial" w:cs="Arial"/>
          <w:sz w:val="24"/>
          <w:szCs w:val="24"/>
        </w:rPr>
        <w:t xml:space="preserve"> </w:t>
      </w:r>
      <w:r w:rsidRPr="7437CCE1">
        <w:rPr>
          <w:rFonts w:ascii="Arial" w:hAnsi="Arial" w:cs="Arial"/>
          <w:sz w:val="24"/>
          <w:szCs w:val="24"/>
        </w:rPr>
        <w:t>e disposição para o conhecimento melhorado.</w:t>
      </w:r>
    </w:p>
    <w:p w:rsidR="00726A45" w:rsidRPr="00B07B3E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>O diagnóstico de comportamento de saúde propenso a risco está inserido no Domínio I relacionado a promoção da saúde na classe 2 que evidencia o controle a saúde no qual observa-se que a maioria dos indivíduos relatou não fazer um controle adequado dos fatores de risco</w:t>
      </w:r>
      <w:r>
        <w:rPr>
          <w:rFonts w:ascii="Arial" w:hAnsi="Arial" w:cs="Arial"/>
          <w:sz w:val="24"/>
          <w:szCs w:val="24"/>
        </w:rPr>
        <w:t>. Esse diagnóstico</w:t>
      </w:r>
      <w:r w:rsidR="003A5730">
        <w:rPr>
          <w:rFonts w:ascii="Arial" w:hAnsi="Arial" w:cs="Arial"/>
          <w:sz w:val="24"/>
          <w:szCs w:val="24"/>
        </w:rPr>
        <w:t xml:space="preserve"> foi identificado em </w:t>
      </w:r>
      <w:r w:rsidR="009A1EF2">
        <w:rPr>
          <w:rFonts w:ascii="Arial" w:hAnsi="Arial" w:cs="Arial"/>
          <w:sz w:val="24"/>
          <w:szCs w:val="24"/>
        </w:rPr>
        <w:t>08</w:t>
      </w:r>
      <w:r w:rsidR="003A5730">
        <w:rPr>
          <w:rFonts w:ascii="Arial" w:hAnsi="Arial" w:cs="Arial"/>
          <w:sz w:val="24"/>
          <w:szCs w:val="24"/>
        </w:rPr>
        <w:t xml:space="preserve"> usuários da amostra</w:t>
      </w:r>
      <w:r w:rsidR="009A1EF2">
        <w:rPr>
          <w:rFonts w:ascii="Arial" w:hAnsi="Arial" w:cs="Arial"/>
          <w:sz w:val="24"/>
          <w:szCs w:val="24"/>
        </w:rPr>
        <w:t xml:space="preserve"> sendo d</w:t>
      </w:r>
      <w:r>
        <w:rPr>
          <w:rFonts w:ascii="Arial" w:hAnsi="Arial" w:cs="Arial"/>
          <w:sz w:val="24"/>
          <w:szCs w:val="24"/>
        </w:rPr>
        <w:t>efinido pela falha em agir de forma a prevenir</w:t>
      </w:r>
      <w:r w:rsidR="009A1EF2">
        <w:rPr>
          <w:rFonts w:ascii="Arial" w:hAnsi="Arial" w:cs="Arial"/>
          <w:sz w:val="24"/>
          <w:szCs w:val="24"/>
        </w:rPr>
        <w:t xml:space="preserve"> e controlar </w:t>
      </w:r>
      <w:r>
        <w:rPr>
          <w:rFonts w:ascii="Arial" w:hAnsi="Arial" w:cs="Arial"/>
          <w:sz w:val="24"/>
          <w:szCs w:val="24"/>
        </w:rPr>
        <w:t>problemas de saúde</w:t>
      </w:r>
      <w:r w:rsidR="009A1EF2">
        <w:rPr>
          <w:rFonts w:ascii="Arial" w:hAnsi="Arial" w:cs="Arial"/>
          <w:sz w:val="24"/>
          <w:szCs w:val="24"/>
        </w:rPr>
        <w:t>, fatores de risco</w:t>
      </w:r>
      <w:r>
        <w:rPr>
          <w:rFonts w:ascii="Arial" w:hAnsi="Arial" w:cs="Arial"/>
          <w:sz w:val="24"/>
          <w:szCs w:val="24"/>
        </w:rPr>
        <w:t xml:space="preserve"> e é relacionado, na maior parte, pela compreensão inadequada.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 xml:space="preserve">Nota-se a importância da equipe de enfermagem </w:t>
      </w:r>
      <w:r>
        <w:rPr>
          <w:rFonts w:ascii="Arial" w:hAnsi="Arial" w:cs="Arial"/>
          <w:sz w:val="24"/>
          <w:szCs w:val="24"/>
        </w:rPr>
        <w:t xml:space="preserve">na promoção do autocuidado a esses pacientes </w:t>
      </w:r>
      <w:r w:rsidRPr="7437CCE1">
        <w:rPr>
          <w:rFonts w:ascii="Arial" w:hAnsi="Arial" w:cs="Arial"/>
          <w:sz w:val="24"/>
          <w:szCs w:val="24"/>
        </w:rPr>
        <w:t>mediante orientações e recomendações utilizadas para o tratamento não-farmacológico, controle da ingestão de sódio e álcool, alimentação saudável, hábitos para evitar o sedentarismo e tabagismo</w:t>
      </w:r>
      <w:r w:rsidR="00DA7A1F">
        <w:rPr>
          <w:rFonts w:ascii="Arial" w:hAnsi="Arial" w:cs="Arial"/>
          <w:sz w:val="24"/>
          <w:szCs w:val="24"/>
        </w:rPr>
        <w:t xml:space="preserve"> </w:t>
      </w:r>
      <w:r w:rsidRPr="7437CCE1">
        <w:rPr>
          <w:rFonts w:ascii="Arial" w:hAnsi="Arial" w:cs="Arial"/>
          <w:sz w:val="24"/>
          <w:szCs w:val="24"/>
        </w:rPr>
        <w:t>e farmacológico, envolvendo a tomada correta das medicações.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 xml:space="preserve">Com relação ao diagnóstico de risco de função cardiovascular prejudicada que está inserido no Domínio IV relacionado a atividade/repouso na classe 4 que </w:t>
      </w:r>
      <w:r w:rsidRPr="7437CCE1">
        <w:rPr>
          <w:rFonts w:ascii="Arial" w:hAnsi="Arial" w:cs="Arial"/>
          <w:sz w:val="24"/>
          <w:szCs w:val="24"/>
        </w:rPr>
        <w:lastRenderedPageBreak/>
        <w:t>correlaciona as respostas cardiovasculares/pulmonares</w:t>
      </w:r>
      <w:r w:rsidR="00825118">
        <w:rPr>
          <w:rFonts w:ascii="Arial" w:hAnsi="Arial" w:cs="Arial"/>
          <w:sz w:val="24"/>
          <w:szCs w:val="24"/>
        </w:rPr>
        <w:t xml:space="preserve">, </w:t>
      </w:r>
      <w:r w:rsidR="009A1EF2">
        <w:rPr>
          <w:rFonts w:ascii="Arial" w:hAnsi="Arial" w:cs="Arial"/>
          <w:sz w:val="24"/>
          <w:szCs w:val="24"/>
        </w:rPr>
        <w:t>sendo a</w:t>
      </w:r>
      <w:r>
        <w:rPr>
          <w:rFonts w:ascii="Arial" w:hAnsi="Arial" w:cs="Arial"/>
          <w:sz w:val="24"/>
          <w:szCs w:val="24"/>
        </w:rPr>
        <w:t xml:space="preserve"> própria hipertensão arterial</w:t>
      </w:r>
      <w:r w:rsidR="0082511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um fator de risco</w:t>
      </w:r>
      <w:r w:rsidR="00825118">
        <w:rPr>
          <w:rFonts w:ascii="Arial" w:hAnsi="Arial" w:cs="Arial"/>
          <w:sz w:val="24"/>
          <w:szCs w:val="24"/>
        </w:rPr>
        <w:t>, foi identificado em 32 usuários com histórico de HAS na família e a presença de pelo menos um fator de risco</w:t>
      </w:r>
      <w:r>
        <w:rPr>
          <w:rFonts w:ascii="Arial" w:hAnsi="Arial" w:cs="Arial"/>
          <w:sz w:val="24"/>
          <w:szCs w:val="24"/>
        </w:rPr>
        <w:t>. O</w:t>
      </w:r>
      <w:r w:rsidRPr="7437CCE1">
        <w:rPr>
          <w:rFonts w:ascii="Arial" w:hAnsi="Arial" w:cs="Arial"/>
          <w:sz w:val="24"/>
          <w:szCs w:val="24"/>
        </w:rPr>
        <w:t xml:space="preserve">ptou-se </w:t>
      </w:r>
      <w:r>
        <w:rPr>
          <w:rFonts w:ascii="Arial" w:hAnsi="Arial" w:cs="Arial"/>
          <w:sz w:val="24"/>
          <w:szCs w:val="24"/>
        </w:rPr>
        <w:t>pelo mesmo</w:t>
      </w:r>
      <w:r w:rsidRPr="7437CCE1">
        <w:rPr>
          <w:rFonts w:ascii="Arial" w:hAnsi="Arial" w:cs="Arial"/>
          <w:sz w:val="24"/>
          <w:szCs w:val="24"/>
        </w:rPr>
        <w:t xml:space="preserve"> devido a possibilidade de alteração </w:t>
      </w:r>
      <w:r w:rsidR="00EB6239">
        <w:rPr>
          <w:rFonts w:ascii="Arial" w:hAnsi="Arial" w:cs="Arial"/>
          <w:sz w:val="24"/>
          <w:szCs w:val="24"/>
        </w:rPr>
        <w:t xml:space="preserve">relacionado </w:t>
      </w:r>
      <w:r w:rsidRPr="7437CCE1">
        <w:rPr>
          <w:rFonts w:ascii="Arial" w:hAnsi="Arial" w:cs="Arial"/>
          <w:sz w:val="24"/>
          <w:szCs w:val="24"/>
        </w:rPr>
        <w:t>ao uso inadequado dos medicamentos ou não uso, ao estilo de vida sedentário e a limitação em realizar as</w:t>
      </w:r>
      <w:r w:rsidR="00EB6239">
        <w:rPr>
          <w:rFonts w:ascii="Arial" w:hAnsi="Arial" w:cs="Arial"/>
          <w:sz w:val="24"/>
          <w:szCs w:val="24"/>
        </w:rPr>
        <w:t xml:space="preserve"> atividades de vida diária, ao histórico </w:t>
      </w:r>
      <w:r w:rsidRPr="7437CCE1">
        <w:rPr>
          <w:rFonts w:ascii="Arial" w:hAnsi="Arial" w:cs="Arial"/>
          <w:sz w:val="24"/>
          <w:szCs w:val="24"/>
        </w:rPr>
        <w:t>de outras</w:t>
      </w:r>
      <w:r w:rsidR="00EB6239">
        <w:rPr>
          <w:rFonts w:ascii="Arial" w:hAnsi="Arial" w:cs="Arial"/>
          <w:sz w:val="24"/>
          <w:szCs w:val="24"/>
        </w:rPr>
        <w:t xml:space="preserve"> doenças cardiovasculares e/ou</w:t>
      </w:r>
      <w:r w:rsidRPr="7437CCE1">
        <w:rPr>
          <w:rFonts w:ascii="Arial" w:hAnsi="Arial" w:cs="Arial"/>
          <w:sz w:val="24"/>
          <w:szCs w:val="24"/>
        </w:rPr>
        <w:t xml:space="preserve"> comorbidades associadas. 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06625">
        <w:rPr>
          <w:rFonts w:ascii="Arial" w:hAnsi="Arial" w:cs="Arial"/>
          <w:sz w:val="24"/>
          <w:szCs w:val="24"/>
        </w:rPr>
        <w:t>Tais motivos podem tornar-se preponderantes para a ocorrência de eventos cardiovasculares</w:t>
      </w:r>
      <w:r>
        <w:rPr>
          <w:rFonts w:ascii="Arial" w:hAnsi="Arial" w:cs="Arial"/>
          <w:sz w:val="24"/>
          <w:szCs w:val="24"/>
        </w:rPr>
        <w:t xml:space="preserve"> que podem ser complicações da HAS, que estão entre as principais causas de mortalidade na população e implicam diretamente na qualidade de vida do indivíduo. (CARVALHO et al. 2013). 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9233C0">
        <w:rPr>
          <w:rFonts w:ascii="Arial" w:hAnsi="Arial" w:cs="Arial"/>
          <w:sz w:val="24"/>
          <w:szCs w:val="24"/>
        </w:rPr>
        <w:t xml:space="preserve"> diagnóstico de disposição para conhecimento melhorado inserido no Domínio IV na classe 5 </w:t>
      </w:r>
      <w:r>
        <w:rPr>
          <w:rFonts w:ascii="Arial" w:hAnsi="Arial" w:cs="Arial"/>
          <w:sz w:val="24"/>
          <w:szCs w:val="24"/>
        </w:rPr>
        <w:t>é definido quando o indivíduo expressa desejo de melhorar a aprendizagem</w:t>
      </w:r>
      <w:r w:rsidR="00825118">
        <w:rPr>
          <w:rFonts w:ascii="Arial" w:hAnsi="Arial" w:cs="Arial"/>
          <w:sz w:val="24"/>
          <w:szCs w:val="24"/>
        </w:rPr>
        <w:t xml:space="preserve"> e foi apresentado em 21 usuários que adotam pelo menos uma medida de autocuidado</w:t>
      </w:r>
      <w:r>
        <w:rPr>
          <w:rFonts w:ascii="Arial" w:hAnsi="Arial" w:cs="Arial"/>
          <w:sz w:val="24"/>
          <w:szCs w:val="24"/>
        </w:rPr>
        <w:t xml:space="preserve">. Isso </w:t>
      </w:r>
      <w:r w:rsidRPr="009233C0">
        <w:rPr>
          <w:rFonts w:ascii="Arial" w:hAnsi="Arial" w:cs="Arial"/>
          <w:sz w:val="24"/>
          <w:szCs w:val="24"/>
        </w:rPr>
        <w:t>se relaciona ao autocuidado foi observado, de acordo com os formulários, que existia um interesse dos usuários em saber sobre a sua condição clínica e sobre as complicações que poderiam ocorrer.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513A0">
        <w:rPr>
          <w:rFonts w:ascii="Arial" w:hAnsi="Arial" w:cs="Arial"/>
          <w:sz w:val="24"/>
          <w:szCs w:val="24"/>
        </w:rPr>
        <w:t xml:space="preserve">Mesmo com a sua alta incidência </w:t>
      </w:r>
      <w:r>
        <w:rPr>
          <w:rFonts w:ascii="Arial" w:hAnsi="Arial" w:cs="Arial"/>
          <w:sz w:val="24"/>
          <w:szCs w:val="24"/>
        </w:rPr>
        <w:t>e sabendo</w:t>
      </w:r>
      <w:r w:rsidRPr="00B513A0">
        <w:rPr>
          <w:rFonts w:ascii="Arial" w:hAnsi="Arial" w:cs="Arial"/>
          <w:sz w:val="24"/>
          <w:szCs w:val="24"/>
        </w:rPr>
        <w:t xml:space="preserve"> que muitas vezes o tratamento </w:t>
      </w:r>
      <w:r>
        <w:rPr>
          <w:rFonts w:ascii="Arial" w:hAnsi="Arial" w:cs="Arial"/>
          <w:sz w:val="24"/>
          <w:szCs w:val="24"/>
        </w:rPr>
        <w:t>é negligenciado, foi visto que os pacientes demonstram um comportamento de busca de como melhorar o controle dos níveis pressóricos para não progredir para uma complicação. Os profissionais devem utilizar essa abertura a fim de promover estratégias de educação em saúde para os hipertensos.</w:t>
      </w:r>
    </w:p>
    <w:p w:rsidR="00726A45" w:rsidRPr="009233C0" w:rsidRDefault="00726A45" w:rsidP="00726A45">
      <w:pPr>
        <w:spacing w:line="360" w:lineRule="auto"/>
        <w:ind w:firstLine="1134"/>
        <w:jc w:val="both"/>
        <w:rPr>
          <w:rFonts w:ascii="Arial" w:eastAsia="Calibri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>Com isso, o</w:t>
      </w:r>
      <w:r w:rsidRPr="7437CCE1">
        <w:rPr>
          <w:rFonts w:ascii="Arial" w:eastAsia="Calibri" w:hAnsi="Arial" w:cs="Arial"/>
          <w:sz w:val="24"/>
          <w:szCs w:val="24"/>
        </w:rPr>
        <w:t xml:space="preserve"> processo de educação em saúde se inicia a partir do momento em que o usuário é diagnosticado com a doença com uma explicação clara</w:t>
      </w:r>
      <w:r w:rsidR="00825118">
        <w:rPr>
          <w:rFonts w:ascii="Arial" w:eastAsia="Calibri" w:hAnsi="Arial" w:cs="Arial"/>
          <w:sz w:val="24"/>
          <w:szCs w:val="24"/>
        </w:rPr>
        <w:t xml:space="preserve"> </w:t>
      </w:r>
      <w:r w:rsidRPr="7437CCE1">
        <w:rPr>
          <w:rFonts w:ascii="Arial" w:eastAsia="Calibri" w:hAnsi="Arial" w:cs="Arial"/>
          <w:sz w:val="24"/>
          <w:szCs w:val="24"/>
        </w:rPr>
        <w:t xml:space="preserve">acerca do que é e como ela vai afetar o organismo, quais são as formas de tratamento e quais maneiras se pode evitar as complicações. </w:t>
      </w:r>
    </w:p>
    <w:p w:rsidR="00726A45" w:rsidRPr="001F5B9F" w:rsidRDefault="00726A45" w:rsidP="00726A4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CONCLUSÃO</w:t>
      </w:r>
    </w:p>
    <w:p w:rsidR="00726A45" w:rsidRDefault="00726A45" w:rsidP="00726A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>Devido à</w:t>
      </w:r>
      <w:r w:rsidR="009C4C27">
        <w:rPr>
          <w:rFonts w:ascii="Arial" w:hAnsi="Arial" w:cs="Arial"/>
          <w:sz w:val="24"/>
          <w:szCs w:val="24"/>
        </w:rPr>
        <w:t xml:space="preserve"> </w:t>
      </w:r>
      <w:r w:rsidRPr="7437CCE1">
        <w:rPr>
          <w:rFonts w:ascii="Arial" w:hAnsi="Arial" w:cs="Arial"/>
          <w:sz w:val="24"/>
          <w:szCs w:val="24"/>
        </w:rPr>
        <w:t xml:space="preserve">multifatorialidade da HA torna-se necessário uma equipe multiprofissional e interdisciplinar para lidar com os pacientes hipertensos a fim de melhorar o processo de adesão ao tratamento que constitui uma barreira para os </w:t>
      </w:r>
      <w:r w:rsidRPr="7437CCE1">
        <w:rPr>
          <w:rFonts w:ascii="Arial" w:hAnsi="Arial" w:cs="Arial"/>
          <w:sz w:val="24"/>
          <w:szCs w:val="24"/>
        </w:rPr>
        <w:lastRenderedPageBreak/>
        <w:t>profissionais de saúde visando um cuidado clínico e educativo aos portadores da doença.</w:t>
      </w:r>
    </w:p>
    <w:p w:rsidR="00726A45" w:rsidRPr="00D472A3" w:rsidRDefault="00726A45" w:rsidP="00D472A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7437CCE1">
        <w:rPr>
          <w:rFonts w:ascii="Arial" w:hAnsi="Arial" w:cs="Arial"/>
          <w:sz w:val="24"/>
          <w:szCs w:val="24"/>
        </w:rPr>
        <w:t xml:space="preserve">A equipe de enfermagem é essencial com o seu plano de cuidado realizado pelo uso do Processo de Enfermagem. Elencar os diagnósticos de enfermagem prioritários para </w:t>
      </w:r>
      <w:proofErr w:type="spellStart"/>
      <w:r w:rsidRPr="7437CCE1">
        <w:rPr>
          <w:rFonts w:ascii="Arial" w:hAnsi="Arial" w:cs="Arial"/>
          <w:sz w:val="24"/>
          <w:szCs w:val="24"/>
        </w:rPr>
        <w:t>hipertensosauxilia</w:t>
      </w:r>
      <w:proofErr w:type="spellEnd"/>
      <w:r w:rsidRPr="7437CCE1">
        <w:rPr>
          <w:rFonts w:ascii="Arial" w:hAnsi="Arial" w:cs="Arial"/>
          <w:sz w:val="24"/>
          <w:szCs w:val="24"/>
        </w:rPr>
        <w:t xml:space="preserve"> no manejo clínico da condição e no processo de educação em saúde, criando meios e estratégias para orientar e facilitar o conhecimento dos pacientes acerca de sua doença gerando assim um</w:t>
      </w:r>
      <w:r w:rsidR="00D472A3">
        <w:rPr>
          <w:rFonts w:ascii="Arial" w:hAnsi="Arial" w:cs="Arial"/>
          <w:sz w:val="24"/>
          <w:szCs w:val="24"/>
        </w:rPr>
        <w:t>a autonomia para o autocuidado.</w:t>
      </w:r>
    </w:p>
    <w:p w:rsidR="00726A45" w:rsidRDefault="00726A45" w:rsidP="00726A4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233C0">
        <w:rPr>
          <w:rFonts w:ascii="Arial" w:hAnsi="Arial" w:cs="Arial"/>
          <w:b/>
          <w:sz w:val="24"/>
          <w:szCs w:val="24"/>
        </w:rPr>
        <w:t>REFERÊNCIAS</w:t>
      </w:r>
    </w:p>
    <w:p w:rsidR="00726A45" w:rsidRDefault="00726A45" w:rsidP="00726A45">
      <w:pPr>
        <w:pStyle w:val="SemEspaamento"/>
        <w:ind w:firstLine="0"/>
        <w:jc w:val="left"/>
        <w:rPr>
          <w:rFonts w:cs="Arial"/>
        </w:rPr>
      </w:pPr>
      <w:bookmarkStart w:id="0" w:name="_Hlk512109276"/>
      <w:r w:rsidRPr="009233C0">
        <w:rPr>
          <w:rFonts w:cs="Arial"/>
        </w:rPr>
        <w:t xml:space="preserve">BRASIL, Ministério da Saúde. CNE/CONEP. </w:t>
      </w:r>
      <w:r w:rsidRPr="009233C0">
        <w:rPr>
          <w:rFonts w:cs="Arial"/>
          <w:b/>
        </w:rPr>
        <w:t>Resolução nº 466/2012</w:t>
      </w:r>
      <w:r w:rsidRPr="009233C0">
        <w:rPr>
          <w:rFonts w:cs="Arial"/>
        </w:rPr>
        <w:t>. Conselho Nacional de Saúde de 12 de dezembro de 2012. Disponível em: &lt;http://conselho.saude.gov.br/resolucoes/2012/Reso466.pdf&gt;. Acesso em: 10 julho 2016.</w:t>
      </w:r>
    </w:p>
    <w:p w:rsidR="00726A45" w:rsidRPr="008D4CBA" w:rsidRDefault="00726A45" w:rsidP="00726A45">
      <w:pPr>
        <w:autoSpaceDE w:val="0"/>
        <w:autoSpaceDN w:val="0"/>
        <w:adjustRightInd w:val="0"/>
        <w:spacing w:after="0" w:line="240" w:lineRule="auto"/>
        <w:ind w:right="-516"/>
        <w:rPr>
          <w:rFonts w:ascii="Arial" w:hAnsi="Arial" w:cs="Arial"/>
          <w:sz w:val="24"/>
          <w:szCs w:val="24"/>
        </w:rPr>
      </w:pPr>
    </w:p>
    <w:p w:rsidR="00726A45" w:rsidRPr="009233C0" w:rsidRDefault="00726A45" w:rsidP="00726A45">
      <w:pPr>
        <w:pStyle w:val="SemEspaamento"/>
        <w:ind w:firstLine="0"/>
        <w:jc w:val="left"/>
        <w:rPr>
          <w:rFonts w:cs="Arial"/>
        </w:rPr>
      </w:pPr>
      <w:r w:rsidRPr="00333BF9">
        <w:rPr>
          <w:rFonts w:cs="Arial"/>
          <w:lang w:val="es-ES_tradnl"/>
        </w:rPr>
        <w:t xml:space="preserve">CALEGARI, D.P. et al. </w:t>
      </w:r>
      <w:r w:rsidRPr="009233C0">
        <w:rPr>
          <w:rFonts w:cs="Arial"/>
        </w:rPr>
        <w:t xml:space="preserve">Diagnósticos de enfermagem em pacientes hipertensos acompanhados em ambulatório multiprofissional. </w:t>
      </w:r>
      <w:r w:rsidR="009C4C27">
        <w:rPr>
          <w:rFonts w:cs="Arial"/>
          <w:b/>
        </w:rPr>
        <w:t>Rev.</w:t>
      </w:r>
      <w:r w:rsidRPr="009233C0">
        <w:rPr>
          <w:rFonts w:cs="Arial"/>
          <w:b/>
        </w:rPr>
        <w:t xml:space="preserve"> Enferm</w:t>
      </w:r>
      <w:r w:rsidR="009C4C27">
        <w:rPr>
          <w:rFonts w:cs="Arial"/>
          <w:b/>
        </w:rPr>
        <w:t>.</w:t>
      </w:r>
      <w:r w:rsidRPr="009233C0">
        <w:rPr>
          <w:rFonts w:cs="Arial"/>
          <w:b/>
        </w:rPr>
        <w:t xml:space="preserve"> UFSM</w:t>
      </w:r>
      <w:r w:rsidRPr="009233C0">
        <w:rPr>
          <w:rFonts w:cs="Arial"/>
        </w:rPr>
        <w:t>, Santa Maria, v. 2, n. 3, p. 610-</w:t>
      </w:r>
      <w:proofErr w:type="gramStart"/>
      <w:r w:rsidRPr="009233C0">
        <w:rPr>
          <w:rFonts w:cs="Arial"/>
        </w:rPr>
        <w:t>618,Set.</w:t>
      </w:r>
      <w:proofErr w:type="gramEnd"/>
      <w:r w:rsidRPr="009233C0">
        <w:rPr>
          <w:rFonts w:cs="Arial"/>
        </w:rPr>
        <w:t>/Dez., 2012.</w:t>
      </w:r>
    </w:p>
    <w:p w:rsidR="00726A45" w:rsidRPr="009233C0" w:rsidRDefault="00726A45" w:rsidP="00726A45">
      <w:pPr>
        <w:pStyle w:val="SemEspaamento"/>
        <w:ind w:firstLine="0"/>
        <w:jc w:val="left"/>
        <w:rPr>
          <w:rFonts w:cs="Arial"/>
        </w:rPr>
      </w:pPr>
    </w:p>
    <w:p w:rsidR="00726A45" w:rsidRDefault="00726A45" w:rsidP="00726A4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D1338">
        <w:rPr>
          <w:rFonts w:ascii="Arial" w:hAnsi="Arial" w:cs="Arial"/>
          <w:sz w:val="24"/>
          <w:szCs w:val="24"/>
        </w:rPr>
        <w:t xml:space="preserve">CARVALHO, M. V.; et al. A influência da hipertensão arterial na qualidade de vida. </w:t>
      </w:r>
      <w:r w:rsidRPr="00ED1338">
        <w:rPr>
          <w:rFonts w:ascii="Arial" w:hAnsi="Arial" w:cs="Arial"/>
          <w:b/>
          <w:sz w:val="24"/>
          <w:szCs w:val="24"/>
        </w:rPr>
        <w:t>Arq</w:t>
      </w:r>
      <w:r w:rsidR="009C4C27">
        <w:rPr>
          <w:rFonts w:ascii="Arial" w:hAnsi="Arial" w:cs="Arial"/>
          <w:b/>
          <w:sz w:val="24"/>
          <w:szCs w:val="24"/>
        </w:rPr>
        <w:t xml:space="preserve">. </w:t>
      </w:r>
      <w:r w:rsidRPr="00ED1338">
        <w:rPr>
          <w:rFonts w:ascii="Arial" w:hAnsi="Arial" w:cs="Arial"/>
          <w:b/>
          <w:sz w:val="24"/>
          <w:szCs w:val="24"/>
        </w:rPr>
        <w:t>Bras</w:t>
      </w:r>
      <w:r w:rsidR="009C4C27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Pr="00ED1338">
        <w:rPr>
          <w:rFonts w:ascii="Arial" w:hAnsi="Arial" w:cs="Arial"/>
          <w:b/>
          <w:sz w:val="24"/>
          <w:szCs w:val="24"/>
        </w:rPr>
        <w:t>Cardiol</w:t>
      </w:r>
      <w:proofErr w:type="spellEnd"/>
      <w:r w:rsidR="009C4C27">
        <w:rPr>
          <w:rFonts w:ascii="Arial" w:hAnsi="Arial" w:cs="Arial"/>
          <w:b/>
          <w:sz w:val="24"/>
          <w:szCs w:val="24"/>
        </w:rPr>
        <w:t>.</w:t>
      </w:r>
      <w:r w:rsidRPr="00ED1338">
        <w:rPr>
          <w:rFonts w:ascii="Arial" w:hAnsi="Arial" w:cs="Arial"/>
          <w:sz w:val="24"/>
          <w:szCs w:val="24"/>
        </w:rPr>
        <w:t>, Rio de Janeiro, v. 100, n. 2, p. 164-174, 2013.</w:t>
      </w:r>
    </w:p>
    <w:p w:rsidR="009C4C27" w:rsidRPr="00ED1338" w:rsidRDefault="009C4C27" w:rsidP="00726A4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26A45" w:rsidRPr="00741E05" w:rsidRDefault="00726A45" w:rsidP="00726A45">
      <w:pPr>
        <w:pStyle w:val="SemEspaamento"/>
        <w:ind w:firstLine="0"/>
        <w:jc w:val="left"/>
        <w:rPr>
          <w:rFonts w:cs="Arial"/>
          <w:lang w:val="es-ES_tradnl"/>
        </w:rPr>
      </w:pPr>
      <w:r w:rsidRPr="009233C0">
        <w:rPr>
          <w:rFonts w:cs="Arial"/>
        </w:rPr>
        <w:t xml:space="preserve">CENATTI, J.L.; LENTSCK, M.H.; PREZOTTO, K.H.; PILGER, C. Caracterização de usuários hipertensos de uma unidade básica de saúde da família. </w:t>
      </w:r>
      <w:r w:rsidRPr="00741E05">
        <w:rPr>
          <w:rFonts w:cs="Arial"/>
          <w:b/>
          <w:lang w:val="es-ES_tradnl"/>
        </w:rPr>
        <w:t>REAS</w:t>
      </w:r>
      <w:r w:rsidRPr="00741E05">
        <w:rPr>
          <w:rFonts w:cs="Arial"/>
          <w:lang w:val="es-ES_tradnl"/>
        </w:rPr>
        <w:t>, v. 2, n. 1, p. 21-31, 2013.</w:t>
      </w:r>
    </w:p>
    <w:p w:rsidR="00726A45" w:rsidRPr="00741E05" w:rsidRDefault="00726A45" w:rsidP="00726A45">
      <w:pPr>
        <w:pStyle w:val="SemEspaamento"/>
        <w:ind w:firstLine="0"/>
        <w:jc w:val="left"/>
        <w:rPr>
          <w:rFonts w:cs="Arial"/>
          <w:lang w:val="es-ES_tradnl"/>
        </w:rPr>
      </w:pPr>
    </w:p>
    <w:p w:rsidR="00726A45" w:rsidRDefault="00726A45" w:rsidP="00726A45">
      <w:pPr>
        <w:pStyle w:val="SemEspaamento"/>
        <w:ind w:firstLine="0"/>
        <w:jc w:val="left"/>
        <w:rPr>
          <w:rFonts w:cs="Arial"/>
        </w:rPr>
      </w:pPr>
      <w:r w:rsidRPr="00741E05">
        <w:rPr>
          <w:rFonts w:cs="Arial"/>
          <w:lang w:val="es-ES_tradnl"/>
        </w:rPr>
        <w:t xml:space="preserve">FERRARI, R. F. R. et al. </w:t>
      </w:r>
      <w:r w:rsidRPr="009233C0">
        <w:rPr>
          <w:rFonts w:cs="Arial"/>
        </w:rPr>
        <w:t xml:space="preserve">Diagnósticos de enfermagem em portadores de hipertensão arterial primária. </w:t>
      </w:r>
      <w:r w:rsidRPr="009233C0">
        <w:rPr>
          <w:rFonts w:cs="Arial"/>
          <w:b/>
        </w:rPr>
        <w:t>Arq. Ciênc. Saúde UNIPAR</w:t>
      </w:r>
      <w:r w:rsidRPr="009233C0">
        <w:rPr>
          <w:rFonts w:cs="Arial"/>
        </w:rPr>
        <w:t>, Umuarama, v. 17, n. 2, p. 93-98-116, maio/ago. 2013.</w:t>
      </w:r>
    </w:p>
    <w:p w:rsidR="00726A45" w:rsidRPr="009233C0" w:rsidRDefault="00726A45" w:rsidP="00726A45">
      <w:pPr>
        <w:pStyle w:val="SemEspaamento"/>
        <w:ind w:firstLine="0"/>
        <w:jc w:val="left"/>
        <w:rPr>
          <w:rFonts w:cs="Arial"/>
        </w:rPr>
      </w:pPr>
    </w:p>
    <w:p w:rsidR="00726A45" w:rsidRDefault="00726A45" w:rsidP="00726A45">
      <w:pPr>
        <w:pStyle w:val="SemEspaamento"/>
        <w:ind w:firstLine="0"/>
        <w:jc w:val="left"/>
        <w:rPr>
          <w:rFonts w:cs="Arial"/>
        </w:rPr>
      </w:pPr>
      <w:r w:rsidRPr="00ED1338">
        <w:rPr>
          <w:rFonts w:cs="Arial"/>
          <w:szCs w:val="24"/>
        </w:rPr>
        <w:t xml:space="preserve">GARCIA, T. R.; NÓBREGA, M. M. L. Processo de enfermagem: da teoria à prática assistencial e de pesquisa. </w:t>
      </w:r>
      <w:r w:rsidRPr="00ED1338">
        <w:rPr>
          <w:rFonts w:cs="Arial"/>
          <w:b/>
          <w:szCs w:val="24"/>
        </w:rPr>
        <w:t>Esc</w:t>
      </w:r>
      <w:r w:rsidR="009C4C27">
        <w:rPr>
          <w:rFonts w:cs="Arial"/>
          <w:b/>
          <w:szCs w:val="24"/>
        </w:rPr>
        <w:t>.</w:t>
      </w:r>
      <w:r w:rsidRPr="00ED1338">
        <w:rPr>
          <w:rFonts w:cs="Arial"/>
          <w:b/>
          <w:szCs w:val="24"/>
        </w:rPr>
        <w:t xml:space="preserve"> Anna Nery </w:t>
      </w:r>
      <w:r w:rsidR="009C4C27">
        <w:rPr>
          <w:rFonts w:cs="Arial"/>
          <w:b/>
          <w:szCs w:val="24"/>
        </w:rPr>
        <w:t>Ver.</w:t>
      </w:r>
      <w:r w:rsidRPr="00ED1338">
        <w:rPr>
          <w:rFonts w:cs="Arial"/>
          <w:b/>
          <w:szCs w:val="24"/>
        </w:rPr>
        <w:t xml:space="preserve"> Enferm</w:t>
      </w:r>
      <w:r w:rsidR="009C4C27">
        <w:rPr>
          <w:rFonts w:cs="Arial"/>
          <w:b/>
          <w:szCs w:val="24"/>
        </w:rPr>
        <w:t>.</w:t>
      </w:r>
      <w:r w:rsidRPr="00ED1338">
        <w:rPr>
          <w:rFonts w:cs="Arial"/>
          <w:szCs w:val="24"/>
        </w:rPr>
        <w:t>, Rio de Janeiro, v. 13, n. 1, p. 188-193, jan./mar., 2009</w:t>
      </w:r>
    </w:p>
    <w:p w:rsidR="00726A45" w:rsidRDefault="00726A45" w:rsidP="00726A45">
      <w:pPr>
        <w:pStyle w:val="SemEspaamento"/>
        <w:ind w:firstLine="0"/>
        <w:jc w:val="left"/>
        <w:rPr>
          <w:rFonts w:cs="Arial"/>
        </w:rPr>
      </w:pPr>
    </w:p>
    <w:p w:rsidR="00726A45" w:rsidRPr="00D3715A" w:rsidRDefault="00726A45" w:rsidP="00726A45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D3715A">
        <w:rPr>
          <w:rFonts w:ascii="Arial" w:hAnsi="Arial" w:cs="Arial"/>
          <w:sz w:val="24"/>
          <w:szCs w:val="24"/>
        </w:rPr>
        <w:t>GOMES, R.; NASCIMENTO, E. F.</w:t>
      </w:r>
      <w:proofErr w:type="gramStart"/>
      <w:r w:rsidRPr="00D3715A">
        <w:rPr>
          <w:rFonts w:ascii="Arial" w:hAnsi="Arial" w:cs="Arial"/>
          <w:sz w:val="24"/>
          <w:szCs w:val="24"/>
        </w:rPr>
        <w:t>;  ARAUJO</w:t>
      </w:r>
      <w:proofErr w:type="gramEnd"/>
      <w:r w:rsidRPr="00D3715A">
        <w:rPr>
          <w:rFonts w:ascii="Arial" w:hAnsi="Arial" w:cs="Arial"/>
          <w:sz w:val="24"/>
          <w:szCs w:val="24"/>
        </w:rPr>
        <w:t xml:space="preserve">, F. C.. Por que os homens buscam menos os serviços de saúde do que as mulheres? As explicações de homens com baixa escolaridade e homens com ensino superior. </w:t>
      </w:r>
      <w:r w:rsidRPr="00D3715A">
        <w:rPr>
          <w:rFonts w:ascii="Arial" w:hAnsi="Arial" w:cs="Arial"/>
          <w:b/>
          <w:sz w:val="24"/>
          <w:szCs w:val="24"/>
        </w:rPr>
        <w:t xml:space="preserve">Cad. Saúde Pública </w:t>
      </w:r>
      <w:r w:rsidRPr="00D3715A">
        <w:rPr>
          <w:rFonts w:ascii="Arial" w:hAnsi="Arial" w:cs="Arial"/>
          <w:sz w:val="24"/>
          <w:szCs w:val="24"/>
        </w:rPr>
        <w:t>[online].2007, vol.23, n.3, pp.565-574. ISSN 1678-4464.  http://dx.doi.org/10.1590/S0102-311X2007000300015</w:t>
      </w:r>
    </w:p>
    <w:p w:rsidR="00726A45" w:rsidRPr="000B7452" w:rsidRDefault="00726A45" w:rsidP="00726A45">
      <w:pPr>
        <w:pStyle w:val="SemEspaamento"/>
        <w:ind w:firstLine="0"/>
        <w:jc w:val="left"/>
        <w:rPr>
          <w:rFonts w:cs="Arial"/>
          <w:lang w:val="en-US"/>
        </w:rPr>
      </w:pPr>
      <w:r w:rsidRPr="009233C0">
        <w:rPr>
          <w:rFonts w:cs="Arial"/>
        </w:rPr>
        <w:t xml:space="preserve">MALACHIAS, M.V.B.; SOUZA, W.K.S.B.; PLAVNIK, F.L et al. 7ª Diretriz Brasileira de Hipertensão Arterial. </w:t>
      </w:r>
      <w:proofErr w:type="spellStart"/>
      <w:r w:rsidRPr="000B7452">
        <w:rPr>
          <w:rFonts w:cs="Arial"/>
          <w:b/>
          <w:lang w:val="en-US"/>
        </w:rPr>
        <w:t>Arq</w:t>
      </w:r>
      <w:proofErr w:type="spellEnd"/>
      <w:r w:rsidRPr="000B7452">
        <w:rPr>
          <w:rFonts w:cs="Arial"/>
          <w:b/>
          <w:lang w:val="en-US"/>
        </w:rPr>
        <w:t>. Bras. Cardiol.</w:t>
      </w:r>
      <w:r w:rsidRPr="000B7452">
        <w:rPr>
          <w:rFonts w:cs="Arial"/>
          <w:lang w:val="en-US"/>
        </w:rPr>
        <w:t>107(3Supl.3), 1-83, 2016</w:t>
      </w:r>
    </w:p>
    <w:p w:rsidR="00726A45" w:rsidRPr="000B7452" w:rsidRDefault="00726A45" w:rsidP="00726A45">
      <w:pPr>
        <w:pStyle w:val="SemEspaamento"/>
        <w:ind w:firstLine="0"/>
        <w:jc w:val="left"/>
        <w:rPr>
          <w:rFonts w:cs="Arial"/>
          <w:lang w:val="en-US"/>
        </w:rPr>
      </w:pPr>
    </w:p>
    <w:p w:rsidR="00B807F2" w:rsidRDefault="00726A45" w:rsidP="00825118">
      <w:pPr>
        <w:pStyle w:val="SemEspaamento"/>
        <w:ind w:firstLine="0"/>
        <w:jc w:val="left"/>
      </w:pPr>
      <w:r w:rsidRPr="00957BF9">
        <w:rPr>
          <w:lang w:val="en-US"/>
        </w:rPr>
        <w:t>Tanner</w:t>
      </w:r>
      <w:r>
        <w:rPr>
          <w:lang w:val="en-US"/>
        </w:rPr>
        <w:t>,</w:t>
      </w:r>
      <w:r w:rsidRPr="00957BF9">
        <w:rPr>
          <w:lang w:val="en-US"/>
        </w:rPr>
        <w:t xml:space="preserve"> C</w:t>
      </w:r>
      <w:r>
        <w:rPr>
          <w:lang w:val="en-US"/>
        </w:rPr>
        <w:t>.</w:t>
      </w:r>
      <w:r w:rsidRPr="00957BF9">
        <w:rPr>
          <w:lang w:val="en-US"/>
        </w:rPr>
        <w:t xml:space="preserve">A. Thinking like a nurse: a research-based model of clinical judgment in nursing. </w:t>
      </w:r>
      <w:proofErr w:type="spellStart"/>
      <w:r w:rsidRPr="00957BF9">
        <w:rPr>
          <w:b/>
          <w:lang w:val="en-US"/>
        </w:rPr>
        <w:t>J</w:t>
      </w:r>
      <w:r>
        <w:rPr>
          <w:b/>
          <w:lang w:val="en-US"/>
        </w:rPr>
        <w:t>.</w:t>
      </w:r>
      <w:r w:rsidRPr="00957BF9">
        <w:rPr>
          <w:b/>
          <w:lang w:val="en-US"/>
        </w:rPr>
        <w:t>Nurs</w:t>
      </w:r>
      <w:proofErr w:type="spellEnd"/>
      <w:r>
        <w:rPr>
          <w:b/>
          <w:lang w:val="en-US"/>
        </w:rPr>
        <w:t>.</w:t>
      </w:r>
      <w:r w:rsidRPr="00957BF9">
        <w:rPr>
          <w:b/>
          <w:lang w:val="en-US"/>
        </w:rPr>
        <w:t xml:space="preserve"> Educ</w:t>
      </w:r>
      <w:r>
        <w:rPr>
          <w:b/>
          <w:lang w:val="en-US"/>
        </w:rPr>
        <w:t>.</w:t>
      </w:r>
      <w:r>
        <w:rPr>
          <w:lang w:val="en-US"/>
        </w:rPr>
        <w:t xml:space="preserve">, v. </w:t>
      </w:r>
      <w:r w:rsidRPr="00957BF9">
        <w:rPr>
          <w:lang w:val="en-US"/>
        </w:rPr>
        <w:t>45</w:t>
      </w:r>
      <w:r>
        <w:rPr>
          <w:lang w:val="en-US"/>
        </w:rPr>
        <w:t xml:space="preserve">, n. 6, p. </w:t>
      </w:r>
      <w:r w:rsidRPr="00957BF9">
        <w:rPr>
          <w:lang w:val="en-US"/>
        </w:rPr>
        <w:t>204-</w:t>
      </w:r>
      <w:r>
        <w:rPr>
          <w:lang w:val="en-US"/>
        </w:rPr>
        <w:t>2</w:t>
      </w:r>
      <w:r w:rsidRPr="00957BF9">
        <w:rPr>
          <w:lang w:val="en-US"/>
        </w:rPr>
        <w:t>11</w:t>
      </w:r>
      <w:r>
        <w:rPr>
          <w:lang w:val="en-US"/>
        </w:rPr>
        <w:t>, 2006</w:t>
      </w:r>
      <w:r w:rsidRPr="00957BF9">
        <w:rPr>
          <w:lang w:val="en-US"/>
        </w:rPr>
        <w:t>.</w:t>
      </w:r>
      <w:bookmarkStart w:id="1" w:name="_GoBack"/>
      <w:bookmarkEnd w:id="0"/>
      <w:bookmarkEnd w:id="1"/>
    </w:p>
    <w:sectPr w:rsidR="00B807F2" w:rsidSect="000F7498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134" w:bottom="1134" w:left="170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6FAC" w:rsidRDefault="00AB6FAC" w:rsidP="00AF4968">
      <w:pPr>
        <w:spacing w:after="0" w:line="240" w:lineRule="auto"/>
      </w:pPr>
      <w:r>
        <w:separator/>
      </w:r>
    </w:p>
  </w:endnote>
  <w:endnote w:type="continuationSeparator" w:id="0">
    <w:p w:rsidR="00AB6FAC" w:rsidRDefault="00AB6FAC" w:rsidP="00AF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0BBA" w:rsidRPr="00077D2E" w:rsidRDefault="00DA0C8B" w:rsidP="00650BBA">
    <w:pPr>
      <w:pStyle w:val="Rodap"/>
      <w:jc w:val="right"/>
      <w:rPr>
        <w:rFonts w:ascii="Arial" w:hAnsi="Arial" w:cs="Arial"/>
        <w:b/>
      </w:rPr>
    </w:pPr>
    <w:r>
      <w:rPr>
        <w:rFonts w:ascii="Arial" w:hAnsi="Arial" w:cs="Arial"/>
        <w:sz w:val="16"/>
        <w:szCs w:val="16"/>
      </w:rPr>
      <w:tab/>
    </w:r>
    <w:r w:rsidR="00650BBA"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  <w:p w:rsidR="00AF4968" w:rsidRPr="00AF4968" w:rsidRDefault="00AF4968" w:rsidP="00DA0C8B">
    <w:pPr>
      <w:pStyle w:val="Rodap"/>
      <w:tabs>
        <w:tab w:val="clear" w:pos="4252"/>
        <w:tab w:val="clear" w:pos="8504"/>
        <w:tab w:val="left" w:pos="2010"/>
      </w:tabs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6A45" w:rsidRPr="00AF4968" w:rsidRDefault="00726A45" w:rsidP="00726A45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 xml:space="preserve">1. </w:t>
    </w:r>
    <w:r>
      <w:rPr>
        <w:rFonts w:ascii="Arial" w:hAnsi="Arial" w:cs="Arial"/>
        <w:sz w:val="16"/>
        <w:szCs w:val="16"/>
      </w:rPr>
      <w:t>Acadêmico de Enfermagem da Universidade Estadual do Ceará - UECE</w:t>
    </w:r>
  </w:p>
  <w:p w:rsidR="00726A45" w:rsidRPr="00AF4968" w:rsidRDefault="00726A45" w:rsidP="00726A45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 xml:space="preserve">2. </w:t>
    </w:r>
    <w:r>
      <w:rPr>
        <w:rFonts w:ascii="Arial" w:hAnsi="Arial" w:cs="Arial"/>
        <w:sz w:val="16"/>
        <w:szCs w:val="16"/>
      </w:rPr>
      <w:t xml:space="preserve">Professora Doutora </w:t>
    </w:r>
    <w:r w:rsidR="004D019F">
      <w:rPr>
        <w:rFonts w:ascii="Arial" w:hAnsi="Arial" w:cs="Arial"/>
        <w:sz w:val="16"/>
        <w:szCs w:val="16"/>
      </w:rPr>
      <w:t>Associada</w:t>
    </w:r>
    <w:r>
      <w:rPr>
        <w:rFonts w:ascii="Arial" w:hAnsi="Arial" w:cs="Arial"/>
        <w:sz w:val="16"/>
        <w:szCs w:val="16"/>
      </w:rPr>
      <w:t xml:space="preserve"> do Curso de Graduação em Enfermagem da Universidade Estadual do Ceará - UECE</w:t>
    </w:r>
  </w:p>
  <w:p w:rsidR="00726A45" w:rsidRDefault="00726A45" w:rsidP="00726A45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>E-mail do autor:</w:t>
    </w:r>
    <w:r w:rsidRPr="000D2581">
      <w:rPr>
        <w:rFonts w:ascii="Arial" w:hAnsi="Arial" w:cs="Arial"/>
        <w:sz w:val="16"/>
        <w:szCs w:val="16"/>
      </w:rPr>
      <w:t>beatriz.lucas@aluno.ue</w:t>
    </w:r>
    <w:r>
      <w:rPr>
        <w:rFonts w:ascii="Arial" w:hAnsi="Arial" w:cs="Arial"/>
        <w:sz w:val="16"/>
        <w:szCs w:val="16"/>
      </w:rPr>
      <w:t>ce.br</w:t>
    </w:r>
  </w:p>
  <w:p w:rsidR="00DA0C8B" w:rsidRPr="00077D2E" w:rsidRDefault="00FF5E8A" w:rsidP="00FF5E8A">
    <w:pPr>
      <w:pStyle w:val="Rodap"/>
      <w:jc w:val="right"/>
      <w:rPr>
        <w:rFonts w:ascii="Arial" w:hAnsi="Arial" w:cs="Arial"/>
        <w:b/>
      </w:rPr>
    </w:pPr>
    <w:r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6FAC" w:rsidRDefault="00AB6FAC" w:rsidP="00AF4968">
      <w:pPr>
        <w:spacing w:after="0" w:line="240" w:lineRule="auto"/>
      </w:pPr>
      <w:r>
        <w:separator/>
      </w:r>
    </w:p>
  </w:footnote>
  <w:footnote w:type="continuationSeparator" w:id="0">
    <w:p w:rsidR="00AB6FAC" w:rsidRDefault="00AB6FAC" w:rsidP="00AF4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C8B" w:rsidRDefault="008251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4" o:spid="_x0000_s2056" type="#_x0000_t75" style="position:absolute;margin-left:0;margin-top:0;width:425.05pt;height:419.4pt;z-index:-251657216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C8B" w:rsidRDefault="008251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5" o:spid="_x0000_s2057" type="#_x0000_t75" style="position:absolute;margin-left:0;margin-top:0;width:425.05pt;height:419.4pt;z-index:-251656192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C8B" w:rsidRDefault="00825118" w:rsidP="00691312">
    <w:pPr>
      <w:pStyle w:val="Cabealho"/>
      <w:ind w:left="-1701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3" o:spid="_x0000_s2055" type="#_x0000_t75" style="position:absolute;left:0;text-align:left;margin-left:0;margin-top:0;width:425.05pt;height:419.4pt;z-index:-251658240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  <w:r w:rsidR="00691312">
      <w:rPr>
        <w:noProof/>
        <w:lang w:eastAsia="pt-BR"/>
      </w:rPr>
      <w:drawing>
        <wp:inline distT="0" distB="0" distL="0" distR="0">
          <wp:extent cx="7553325" cy="1247775"/>
          <wp:effectExtent l="0" t="0" r="9525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1 cabelh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382" cy="12517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1E73BC"/>
    <w:multiLevelType w:val="multilevel"/>
    <w:tmpl w:val="8E6AF9EC"/>
    <w:styleLink w:val="WW8Num3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968"/>
    <w:rsid w:val="00024C89"/>
    <w:rsid w:val="0003756B"/>
    <w:rsid w:val="00077D2E"/>
    <w:rsid w:val="000B7452"/>
    <w:rsid w:val="000F7498"/>
    <w:rsid w:val="00156DD8"/>
    <w:rsid w:val="0016071B"/>
    <w:rsid w:val="001824E5"/>
    <w:rsid w:val="001E3884"/>
    <w:rsid w:val="001F5B9F"/>
    <w:rsid w:val="00206EB4"/>
    <w:rsid w:val="002933E5"/>
    <w:rsid w:val="002C7EAB"/>
    <w:rsid w:val="002E0217"/>
    <w:rsid w:val="003A5730"/>
    <w:rsid w:val="0040753D"/>
    <w:rsid w:val="00480344"/>
    <w:rsid w:val="004918E4"/>
    <w:rsid w:val="004D019F"/>
    <w:rsid w:val="004D4FCD"/>
    <w:rsid w:val="005837CE"/>
    <w:rsid w:val="00650BBA"/>
    <w:rsid w:val="006821E4"/>
    <w:rsid w:val="00691312"/>
    <w:rsid w:val="006A5937"/>
    <w:rsid w:val="00726A45"/>
    <w:rsid w:val="00741E05"/>
    <w:rsid w:val="0074691E"/>
    <w:rsid w:val="007B1D3A"/>
    <w:rsid w:val="00825118"/>
    <w:rsid w:val="00864521"/>
    <w:rsid w:val="008C38C2"/>
    <w:rsid w:val="00937EB9"/>
    <w:rsid w:val="009A1EF2"/>
    <w:rsid w:val="009C4C27"/>
    <w:rsid w:val="00A15AE6"/>
    <w:rsid w:val="00A620B1"/>
    <w:rsid w:val="00A854E0"/>
    <w:rsid w:val="00AB6FAC"/>
    <w:rsid w:val="00AF4968"/>
    <w:rsid w:val="00CD2C87"/>
    <w:rsid w:val="00D1078D"/>
    <w:rsid w:val="00D3645E"/>
    <w:rsid w:val="00D472A3"/>
    <w:rsid w:val="00DA0C8B"/>
    <w:rsid w:val="00DA72D6"/>
    <w:rsid w:val="00DA7A1F"/>
    <w:rsid w:val="00DB51BE"/>
    <w:rsid w:val="00DB58E0"/>
    <w:rsid w:val="00DC3A3C"/>
    <w:rsid w:val="00E62B41"/>
    <w:rsid w:val="00EB6239"/>
    <w:rsid w:val="00F42FBC"/>
    <w:rsid w:val="00FE41AB"/>
    <w:rsid w:val="00FF5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678CCDC3"/>
  <w15:docId w15:val="{9FB5F11F-6437-47A7-815F-680AC10C3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6D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F4968"/>
    <w:pPr>
      <w:suppressAutoHyphens/>
      <w:autoSpaceDN w:val="0"/>
      <w:spacing w:after="160" w:line="30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numbering" w:customStyle="1" w:styleId="WW8Num3">
    <w:name w:val="WW8Num3"/>
    <w:basedOn w:val="Semlista"/>
    <w:rsid w:val="00AF4968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4968"/>
  </w:style>
  <w:style w:type="paragraph" w:styleId="Rodap">
    <w:name w:val="footer"/>
    <w:basedOn w:val="Normal"/>
    <w:link w:val="Rodap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4968"/>
  </w:style>
  <w:style w:type="paragraph" w:styleId="Textodebalo">
    <w:name w:val="Balloon Text"/>
    <w:basedOn w:val="Normal"/>
    <w:link w:val="TextodebaloChar"/>
    <w:uiPriority w:val="99"/>
    <w:semiHidden/>
    <w:unhideWhenUsed/>
    <w:rsid w:val="0069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1312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726A45"/>
    <w:pPr>
      <w:spacing w:after="0" w:line="240" w:lineRule="auto"/>
      <w:ind w:firstLine="1134"/>
      <w:jc w:val="both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2045</Words>
  <Characters>11046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</dc:creator>
  <cp:lastModifiedBy>Noemi Lucas</cp:lastModifiedBy>
  <cp:revision>2</cp:revision>
  <dcterms:created xsi:type="dcterms:W3CDTF">2018-04-23T23:29:00Z</dcterms:created>
  <dcterms:modified xsi:type="dcterms:W3CDTF">2018-04-23T23:29:00Z</dcterms:modified>
</cp:coreProperties>
</file>