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7037" w:rsidRPr="00972EEF" w:rsidRDefault="00BC7037" w:rsidP="00BC7037">
      <w:pPr>
        <w:spacing w:line="360" w:lineRule="auto"/>
        <w:jc w:val="center"/>
        <w:rPr>
          <w:rFonts w:ascii="Arial" w:hAnsi="Arial" w:cs="Arial"/>
          <w:b/>
          <w:sz w:val="24"/>
        </w:rPr>
      </w:pPr>
      <w:r w:rsidRPr="00972EEF">
        <w:rPr>
          <w:rFonts w:ascii="Arial" w:hAnsi="Arial" w:cs="Arial"/>
          <w:b/>
          <w:sz w:val="24"/>
        </w:rPr>
        <w:t xml:space="preserve">A IMPORTÂNCIA DO ACOLHIMENTO NA ATENÇÃO BÁSICA </w:t>
      </w:r>
    </w:p>
    <w:p w:rsidR="00BC7037" w:rsidRDefault="00BC7037" w:rsidP="00BC7037">
      <w:pPr>
        <w:spacing w:line="240" w:lineRule="auto"/>
        <w:jc w:val="right"/>
        <w:rPr>
          <w:rFonts w:ascii="Arial" w:hAnsi="Arial" w:cs="Arial"/>
          <w:bCs/>
          <w:u w:val="single"/>
          <w:vertAlign w:val="superscript"/>
        </w:rPr>
      </w:pPr>
      <w:r>
        <w:rPr>
          <w:rFonts w:ascii="Arial" w:hAnsi="Arial" w:cs="Arial"/>
          <w:bCs/>
          <w:u w:val="single"/>
        </w:rPr>
        <w:t>Thais Rodrigues Ferreira</w:t>
      </w:r>
      <w:r w:rsidRPr="00AF4968">
        <w:rPr>
          <w:rFonts w:ascii="Arial" w:hAnsi="Arial" w:cs="Arial"/>
          <w:bCs/>
          <w:u w:val="single"/>
        </w:rPr>
        <w:t xml:space="preserve"> </w:t>
      </w:r>
      <w:r w:rsidRPr="00AF4968">
        <w:rPr>
          <w:rFonts w:ascii="Arial" w:hAnsi="Arial" w:cs="Arial"/>
          <w:bCs/>
          <w:u w:val="single"/>
          <w:vertAlign w:val="superscript"/>
        </w:rPr>
        <w:t>1</w:t>
      </w:r>
    </w:p>
    <w:p w:rsidR="00BC7037" w:rsidRPr="00A32221" w:rsidRDefault="00BC7037" w:rsidP="00BC7037">
      <w:pPr>
        <w:spacing w:line="240" w:lineRule="auto"/>
        <w:jc w:val="right"/>
        <w:rPr>
          <w:rFonts w:ascii="Arial" w:hAnsi="Arial" w:cs="Arial"/>
          <w:bCs/>
          <w:vertAlign w:val="superscript"/>
        </w:rPr>
      </w:pPr>
      <w:r w:rsidRPr="00A32221">
        <w:rPr>
          <w:rFonts w:ascii="Arial" w:hAnsi="Arial" w:cs="Arial"/>
          <w:bCs/>
        </w:rPr>
        <w:t xml:space="preserve">Yrvine Gerley da Costa Souza </w:t>
      </w:r>
      <w:r w:rsidRPr="00A32221">
        <w:rPr>
          <w:rFonts w:ascii="Arial" w:hAnsi="Arial" w:cs="Arial"/>
          <w:bCs/>
          <w:vertAlign w:val="superscript"/>
        </w:rPr>
        <w:t>2</w:t>
      </w:r>
    </w:p>
    <w:p w:rsidR="00BC7037" w:rsidRPr="00A32221" w:rsidRDefault="00BC7037" w:rsidP="00BC7037">
      <w:pPr>
        <w:spacing w:line="240" w:lineRule="auto"/>
        <w:jc w:val="right"/>
        <w:rPr>
          <w:rFonts w:ascii="Arial" w:hAnsi="Arial" w:cs="Arial"/>
          <w:bCs/>
          <w:vertAlign w:val="superscript"/>
        </w:rPr>
      </w:pPr>
      <w:r w:rsidRPr="00A32221">
        <w:rPr>
          <w:rFonts w:ascii="Arial" w:hAnsi="Arial" w:cs="Arial"/>
          <w:bCs/>
        </w:rPr>
        <w:t xml:space="preserve">Marina Vitória Couto Bacellar </w:t>
      </w:r>
      <w:r w:rsidRPr="00A32221">
        <w:rPr>
          <w:rFonts w:ascii="Arial" w:hAnsi="Arial" w:cs="Arial"/>
          <w:bCs/>
          <w:vertAlign w:val="superscript"/>
        </w:rPr>
        <w:t>3</w:t>
      </w:r>
    </w:p>
    <w:p w:rsidR="00BC7037" w:rsidRDefault="00BC7037" w:rsidP="00BC7037">
      <w:pPr>
        <w:spacing w:line="240" w:lineRule="auto"/>
        <w:jc w:val="right"/>
        <w:rPr>
          <w:rFonts w:ascii="Arial" w:hAnsi="Arial" w:cs="Arial"/>
          <w:bCs/>
          <w:vertAlign w:val="superscript"/>
        </w:rPr>
      </w:pPr>
      <w:r w:rsidRPr="00A32221">
        <w:rPr>
          <w:rFonts w:ascii="Arial" w:hAnsi="Arial" w:cs="Arial"/>
          <w:bCs/>
        </w:rPr>
        <w:t>Gleison Resende Sousa</w:t>
      </w:r>
      <w:r w:rsidRPr="00A32221">
        <w:rPr>
          <w:rFonts w:ascii="Arial" w:hAnsi="Arial" w:cs="Arial"/>
          <w:bCs/>
          <w:vertAlign w:val="superscript"/>
        </w:rPr>
        <w:t xml:space="preserve"> 4</w:t>
      </w:r>
    </w:p>
    <w:p w:rsidR="002B0FC6" w:rsidRPr="002B0FC6" w:rsidRDefault="002B0FC6" w:rsidP="00BC7037">
      <w:pPr>
        <w:spacing w:line="240" w:lineRule="auto"/>
        <w:jc w:val="right"/>
        <w:rPr>
          <w:rFonts w:ascii="Arial" w:hAnsi="Arial" w:cs="Arial"/>
          <w:bCs/>
          <w:vertAlign w:val="superscript"/>
        </w:rPr>
      </w:pPr>
      <w:r w:rsidRPr="002B0FC6">
        <w:rPr>
          <w:rFonts w:ascii="Arial" w:hAnsi="Arial" w:cs="Arial"/>
        </w:rPr>
        <w:t>Vivienne Matos Gomes dos Santos</w:t>
      </w:r>
      <w:r>
        <w:rPr>
          <w:rFonts w:ascii="Arial" w:hAnsi="Arial" w:cs="Arial"/>
          <w:vertAlign w:val="superscript"/>
        </w:rPr>
        <w:t>5</w:t>
      </w:r>
    </w:p>
    <w:p w:rsidR="00BC7037" w:rsidRDefault="00BC7037" w:rsidP="00BC7037">
      <w:pPr>
        <w:jc w:val="both"/>
        <w:rPr>
          <w:rFonts w:ascii="Arial" w:hAnsi="Arial" w:cs="Arial"/>
          <w:b/>
          <w:bCs/>
          <w:sz w:val="28"/>
          <w:szCs w:val="28"/>
        </w:rPr>
      </w:pPr>
      <w:r w:rsidRPr="00EB7062">
        <w:rPr>
          <w:rFonts w:ascii="Arial" w:hAnsi="Arial" w:cs="Arial"/>
          <w:bCs/>
          <w:sz w:val="20"/>
          <w:szCs w:val="24"/>
        </w:rPr>
        <w:t>TRABALHO PARA PRÊMIO</w:t>
      </w:r>
      <w:r>
        <w:rPr>
          <w:rFonts w:ascii="Arial" w:hAnsi="Arial" w:cs="Arial"/>
          <w:bCs/>
          <w:sz w:val="20"/>
          <w:szCs w:val="24"/>
        </w:rPr>
        <w:t xml:space="preserve">: PÓS-GRADUAÇÃO – </w:t>
      </w:r>
      <w:r w:rsidR="0018630D" w:rsidRPr="0018630D">
        <w:rPr>
          <w:rStyle w:val="fontstyle01"/>
          <w:rFonts w:ascii="Arial" w:hAnsi="Arial" w:cs="Arial"/>
          <w:b w:val="0"/>
          <w:sz w:val="20"/>
          <w:szCs w:val="20"/>
        </w:rPr>
        <w:t>EIXO 2</w:t>
      </w:r>
      <w:r w:rsidRPr="0018630D">
        <w:rPr>
          <w:rStyle w:val="fontstyle01"/>
          <w:rFonts w:ascii="Arial" w:hAnsi="Arial" w:cs="Arial"/>
          <w:b w:val="0"/>
          <w:sz w:val="20"/>
          <w:szCs w:val="20"/>
        </w:rPr>
        <w:t>:</w:t>
      </w:r>
      <w:r w:rsidR="0018630D">
        <w:rPr>
          <w:rStyle w:val="fontstyle01"/>
          <w:rFonts w:ascii="Arial" w:hAnsi="Arial" w:cs="Arial"/>
          <w:b w:val="0"/>
          <w:sz w:val="20"/>
          <w:szCs w:val="20"/>
        </w:rPr>
        <w:t xml:space="preserve"> SABERES E PRÁTICAS DE ENFERMAGEM: ENCONTRO NOS TERRITÓRIOS.</w:t>
      </w:r>
      <w:r w:rsidRPr="00830CB4">
        <w:rPr>
          <w:rStyle w:val="fontstyle01"/>
          <w:rFonts w:ascii="Arial" w:hAnsi="Arial" w:cs="Arial"/>
          <w:b w:val="0"/>
          <w:sz w:val="20"/>
          <w:szCs w:val="20"/>
        </w:rPr>
        <w:t xml:space="preserve"> </w:t>
      </w:r>
    </w:p>
    <w:p w:rsidR="00CD2C87" w:rsidRDefault="00CD2C87" w:rsidP="00CD2C87">
      <w:pPr>
        <w:spacing w:line="360" w:lineRule="auto"/>
        <w:rPr>
          <w:rFonts w:ascii="Arial" w:hAnsi="Arial" w:cs="Arial"/>
          <w:b/>
          <w:bCs/>
          <w:sz w:val="24"/>
          <w:szCs w:val="24"/>
        </w:rPr>
      </w:pPr>
      <w:r>
        <w:rPr>
          <w:rFonts w:ascii="Arial" w:hAnsi="Arial" w:cs="Arial"/>
          <w:b/>
          <w:bCs/>
          <w:sz w:val="24"/>
          <w:szCs w:val="24"/>
        </w:rPr>
        <w:t>RESUMO</w:t>
      </w:r>
    </w:p>
    <w:p w:rsidR="005837CE" w:rsidRPr="00BC7037" w:rsidRDefault="00BC7037" w:rsidP="00BC7037">
      <w:pPr>
        <w:spacing w:line="360" w:lineRule="auto"/>
        <w:jc w:val="both"/>
        <w:rPr>
          <w:rFonts w:ascii="Arial" w:hAnsi="Arial" w:cs="Arial"/>
          <w:sz w:val="24"/>
          <w:vertAlign w:val="superscript"/>
        </w:rPr>
      </w:pPr>
      <w:r>
        <w:rPr>
          <w:rFonts w:ascii="Arial" w:hAnsi="Arial" w:cs="Arial"/>
          <w:sz w:val="24"/>
        </w:rPr>
        <w:t>O acolhimento diz respeito à valorização e a dignidade do ser humano, através de uma escuta qualificada e um cuidado humanizado. Com este propósito a política Nacional de Humanização (PNH) traz em sua proposta a diretriz do acolhimento como a principal ferramenta destas ações. O presente estudo buscou descrever a importância do acolhimento na atenção básica, identificando aspectos importantes que envolvam a qualidade do serviço. Foi desenvolvida uma revisão bibliográfica baseada na leitura e análise de artigos referentes à prática do acolhimento na atenção básica e sua importância para a saúde pública. Assim por se tratar de uma proposta ainda em evolução, enfrenta alguns obstáculos, como aumento da demanda espontânea, estruturas físicas inadequadas e a falta de recursos humanos. Considera-se que o acolhimento é o caminho fundamental para se obter a humanização do serviço e que a educação continuada dos profissionais de saúde envolvidos neste processo é uma medida essência para que o acolhimento aconteça com qualidade.</w:t>
      </w:r>
    </w:p>
    <w:p w:rsidR="00864521" w:rsidRDefault="003B261A" w:rsidP="00CD2C87">
      <w:pPr>
        <w:spacing w:line="360" w:lineRule="auto"/>
        <w:rPr>
          <w:rFonts w:ascii="Arial" w:hAnsi="Arial" w:cs="Arial"/>
          <w:b/>
          <w:bCs/>
          <w:sz w:val="24"/>
          <w:szCs w:val="24"/>
        </w:rPr>
      </w:pPr>
      <w:r>
        <w:rPr>
          <w:rFonts w:ascii="Arial" w:hAnsi="Arial" w:cs="Arial"/>
          <w:b/>
          <w:bCs/>
          <w:sz w:val="24"/>
          <w:szCs w:val="24"/>
        </w:rPr>
        <w:t>INTRODUÇÃO</w:t>
      </w:r>
    </w:p>
    <w:p w:rsidR="00BC7037" w:rsidRDefault="00BC7037" w:rsidP="0018630D">
      <w:pPr>
        <w:spacing w:line="360" w:lineRule="auto"/>
        <w:jc w:val="both"/>
        <w:rPr>
          <w:rFonts w:ascii="Arial" w:hAnsi="Arial" w:cs="Arial"/>
          <w:sz w:val="24"/>
        </w:rPr>
      </w:pPr>
      <w:r>
        <w:rPr>
          <w:rFonts w:ascii="Arial" w:hAnsi="Arial" w:cs="Arial"/>
          <w:sz w:val="24"/>
        </w:rPr>
        <w:t xml:space="preserve">             </w:t>
      </w:r>
      <w:r w:rsidRPr="00972EEF">
        <w:rPr>
          <w:rFonts w:ascii="Arial" w:hAnsi="Arial" w:cs="Arial"/>
          <w:sz w:val="24"/>
        </w:rPr>
        <w:t>O acolhimento constitui-se numa ferramenta operacional que visa a melhoria da atenção básica por meio de uma atenção qualificada ao paciente, atendendo a todos que procuram a unidade de saúde, atentando-se para suas necessidades e carências com resolutividade, dando assim respostas mais satisfatórias a comunidade. Essa ferramenta está incorporada</w:t>
      </w:r>
      <w:bookmarkStart w:id="0" w:name="_GoBack"/>
      <w:bookmarkEnd w:id="0"/>
      <w:r w:rsidRPr="00972EEF">
        <w:rPr>
          <w:rFonts w:ascii="Arial" w:hAnsi="Arial" w:cs="Arial"/>
          <w:sz w:val="24"/>
        </w:rPr>
        <w:t xml:space="preserve"> no contexto da Política Nacional de </w:t>
      </w:r>
      <w:r w:rsidRPr="00972EEF">
        <w:rPr>
          <w:rFonts w:ascii="Arial" w:hAnsi="Arial" w:cs="Arial"/>
          <w:sz w:val="24"/>
        </w:rPr>
        <w:lastRenderedPageBreak/>
        <w:t>Humanização da Atenção e Gestão do SUS</w:t>
      </w:r>
      <w:r>
        <w:rPr>
          <w:rFonts w:ascii="Arial" w:hAnsi="Arial" w:cs="Arial"/>
          <w:sz w:val="24"/>
        </w:rPr>
        <w:t xml:space="preserve"> (Sistema Único de Saúde)</w:t>
      </w:r>
      <w:r w:rsidRPr="00972EEF">
        <w:rPr>
          <w:rFonts w:ascii="Arial" w:hAnsi="Arial" w:cs="Arial"/>
          <w:sz w:val="24"/>
        </w:rPr>
        <w:t xml:space="preserve"> – Human</w:t>
      </w:r>
      <w:r>
        <w:rPr>
          <w:rFonts w:ascii="Arial" w:hAnsi="Arial" w:cs="Arial"/>
          <w:sz w:val="24"/>
        </w:rPr>
        <w:t>iza SUS; política esta que tem como objetivo a melhoria da assistência com</w:t>
      </w:r>
      <w:r w:rsidRPr="00972EEF">
        <w:rPr>
          <w:rFonts w:ascii="Arial" w:hAnsi="Arial" w:cs="Arial"/>
          <w:sz w:val="24"/>
        </w:rPr>
        <w:t xml:space="preserve"> foco </w:t>
      </w:r>
      <w:r>
        <w:rPr>
          <w:rFonts w:ascii="Arial" w:hAnsi="Arial" w:cs="Arial"/>
          <w:sz w:val="24"/>
        </w:rPr>
        <w:t>n</w:t>
      </w:r>
      <w:r w:rsidRPr="00972EEF">
        <w:rPr>
          <w:rFonts w:ascii="Arial" w:hAnsi="Arial" w:cs="Arial"/>
          <w:sz w:val="24"/>
        </w:rPr>
        <w:t>a integralidade do pacient</w:t>
      </w:r>
      <w:r>
        <w:rPr>
          <w:rFonts w:ascii="Arial" w:hAnsi="Arial" w:cs="Arial"/>
          <w:sz w:val="24"/>
        </w:rPr>
        <w:t>e. (BRASIL, 2013).</w:t>
      </w:r>
    </w:p>
    <w:p w:rsidR="00BC7037" w:rsidRPr="001F5B9F" w:rsidRDefault="00BC7037" w:rsidP="0018630D">
      <w:pPr>
        <w:spacing w:line="360" w:lineRule="auto"/>
        <w:jc w:val="both"/>
        <w:rPr>
          <w:rFonts w:ascii="Arial" w:hAnsi="Arial" w:cs="Arial"/>
          <w:b/>
          <w:bCs/>
          <w:sz w:val="24"/>
          <w:szCs w:val="24"/>
        </w:rPr>
      </w:pPr>
      <w:r>
        <w:rPr>
          <w:rFonts w:ascii="Arial" w:hAnsi="Arial" w:cs="Arial"/>
          <w:sz w:val="24"/>
        </w:rPr>
        <w:t xml:space="preserve">             </w:t>
      </w:r>
      <w:r w:rsidRPr="00972EEF">
        <w:rPr>
          <w:rFonts w:ascii="Arial" w:hAnsi="Arial" w:cs="Arial"/>
          <w:sz w:val="24"/>
        </w:rPr>
        <w:t xml:space="preserve">O objetivo geral da pesquisa é descrever a importância do acolhimento na atenção básica, identificando aspectos importantes que envolvam a qualidade do serviço. Os objetivos específicos são verificar as práticas de acolhimento realizadas na atenção básica, identificar os fatores que influenciam nas práticas de acolhimento e mostrar a importância da educação continuada, visto que esta </w:t>
      </w:r>
      <w:r w:rsidRPr="00972EEF">
        <w:rPr>
          <w:rFonts w:ascii="Arial" w:hAnsi="Arial" w:cs="Arial"/>
          <w:sz w:val="24"/>
        </w:rPr>
        <w:t>influência</w:t>
      </w:r>
      <w:r w:rsidRPr="00972EEF">
        <w:rPr>
          <w:rFonts w:ascii="Arial" w:hAnsi="Arial" w:cs="Arial"/>
          <w:sz w:val="24"/>
        </w:rPr>
        <w:t xml:space="preserve"> ne</w:t>
      </w:r>
      <w:r>
        <w:rPr>
          <w:rFonts w:ascii="Arial" w:hAnsi="Arial" w:cs="Arial"/>
          <w:sz w:val="24"/>
        </w:rPr>
        <w:t>ste processo de atendimento.</w:t>
      </w:r>
    </w:p>
    <w:p w:rsidR="0018630D" w:rsidRDefault="00864521" w:rsidP="0018630D">
      <w:pPr>
        <w:spacing w:line="360" w:lineRule="auto"/>
        <w:jc w:val="both"/>
        <w:rPr>
          <w:rFonts w:ascii="Arial" w:hAnsi="Arial" w:cs="Arial"/>
          <w:b/>
          <w:bCs/>
          <w:sz w:val="24"/>
          <w:szCs w:val="24"/>
        </w:rPr>
      </w:pPr>
      <w:r w:rsidRPr="001F5B9F">
        <w:rPr>
          <w:rFonts w:ascii="Arial" w:hAnsi="Arial" w:cs="Arial"/>
          <w:b/>
          <w:bCs/>
          <w:sz w:val="24"/>
          <w:szCs w:val="24"/>
        </w:rPr>
        <w:t>METODOLOGIA</w:t>
      </w:r>
    </w:p>
    <w:p w:rsidR="00864521" w:rsidRPr="0018630D" w:rsidRDefault="0018630D" w:rsidP="0018630D">
      <w:pPr>
        <w:spacing w:line="360" w:lineRule="auto"/>
        <w:jc w:val="both"/>
        <w:rPr>
          <w:rFonts w:ascii="Arial" w:hAnsi="Arial" w:cs="Arial"/>
          <w:b/>
          <w:bCs/>
          <w:sz w:val="24"/>
          <w:szCs w:val="24"/>
        </w:rPr>
      </w:pPr>
      <w:r>
        <w:rPr>
          <w:rFonts w:ascii="Arial" w:hAnsi="Arial" w:cs="Arial"/>
          <w:b/>
          <w:bCs/>
          <w:sz w:val="24"/>
          <w:szCs w:val="24"/>
        </w:rPr>
        <w:t xml:space="preserve">             </w:t>
      </w:r>
      <w:r w:rsidR="00BC7037">
        <w:rPr>
          <w:rFonts w:ascii="Arial" w:hAnsi="Arial" w:cs="Arial"/>
          <w:sz w:val="24"/>
          <w:szCs w:val="24"/>
        </w:rPr>
        <w:t xml:space="preserve">A presente pesquisa é do tipo revisão bibliográfica. </w:t>
      </w:r>
      <w:r w:rsidR="00BC7037" w:rsidRPr="00972EEF">
        <w:rPr>
          <w:rFonts w:ascii="Arial" w:hAnsi="Arial" w:cs="Arial"/>
          <w:sz w:val="24"/>
          <w:szCs w:val="24"/>
        </w:rPr>
        <w:t>Uma pesquisa de revisão bibliográfica é elaborada a</w:t>
      </w:r>
      <w:r>
        <w:rPr>
          <w:rFonts w:ascii="Arial" w:hAnsi="Arial" w:cs="Arial"/>
          <w:sz w:val="24"/>
          <w:szCs w:val="24"/>
        </w:rPr>
        <w:t xml:space="preserve"> </w:t>
      </w:r>
      <w:r w:rsidR="00BC7037" w:rsidRPr="00972EEF">
        <w:rPr>
          <w:rFonts w:ascii="Arial" w:hAnsi="Arial" w:cs="Arial"/>
          <w:sz w:val="24"/>
          <w:szCs w:val="24"/>
        </w:rPr>
        <w:t>partir de artigos, livros, fontes secundárias que servi</w:t>
      </w:r>
      <w:r w:rsidR="00BC7037">
        <w:rPr>
          <w:rFonts w:ascii="Arial" w:hAnsi="Arial" w:cs="Arial"/>
          <w:sz w:val="24"/>
          <w:szCs w:val="24"/>
        </w:rPr>
        <w:t>ram de alicerce para o trabalho</w:t>
      </w:r>
      <w:r w:rsidR="00BC7037">
        <w:rPr>
          <w:rFonts w:ascii="Arial" w:hAnsi="Arial" w:cs="Arial"/>
          <w:sz w:val="24"/>
          <w:szCs w:val="24"/>
        </w:rPr>
        <w:t xml:space="preserve"> </w:t>
      </w:r>
      <w:r w:rsidR="00BC7037" w:rsidRPr="00972EEF">
        <w:rPr>
          <w:rFonts w:ascii="Arial" w:hAnsi="Arial" w:cs="Arial"/>
          <w:sz w:val="24"/>
          <w:szCs w:val="24"/>
        </w:rPr>
        <w:t>(GIL,</w:t>
      </w:r>
      <w:r w:rsidR="00BC7037">
        <w:rPr>
          <w:rFonts w:ascii="Arial" w:hAnsi="Arial" w:cs="Arial"/>
          <w:sz w:val="24"/>
          <w:szCs w:val="24"/>
        </w:rPr>
        <w:t xml:space="preserve"> </w:t>
      </w:r>
      <w:r w:rsidR="00BC7037">
        <w:rPr>
          <w:rFonts w:ascii="Arial" w:hAnsi="Arial" w:cs="Arial"/>
          <w:sz w:val="24"/>
          <w:szCs w:val="24"/>
        </w:rPr>
        <w:t xml:space="preserve">2007). </w:t>
      </w:r>
      <w:r w:rsidR="00BC7037" w:rsidRPr="00972EEF">
        <w:rPr>
          <w:rFonts w:ascii="Arial" w:hAnsi="Arial" w:cs="Arial"/>
          <w:sz w:val="24"/>
          <w:szCs w:val="24"/>
        </w:rPr>
        <w:t>O estudo foi baseado no levantamento de periódicos, artigos científicos, livros e cadernos da atenção básica. Os artigos foram classificados por meio de busca em bases de dados da Literatura Latino Americana do Carib</w:t>
      </w:r>
      <w:r w:rsidR="00BC7037">
        <w:rPr>
          <w:rFonts w:ascii="Arial" w:hAnsi="Arial" w:cs="Arial"/>
          <w:sz w:val="24"/>
          <w:szCs w:val="24"/>
        </w:rPr>
        <w:t>e de ciências em saúde (Lilacs</w:t>
      </w:r>
      <w:r>
        <w:rPr>
          <w:rFonts w:ascii="Arial" w:hAnsi="Arial" w:cs="Arial"/>
          <w:sz w:val="24"/>
          <w:szCs w:val="24"/>
        </w:rPr>
        <w:t>),</w:t>
      </w:r>
      <w:r w:rsidRPr="00972EEF">
        <w:rPr>
          <w:rFonts w:ascii="Arial" w:hAnsi="Arial" w:cs="Arial"/>
          <w:sz w:val="24"/>
          <w:szCs w:val="24"/>
        </w:rPr>
        <w:t xml:space="preserve"> Scientific</w:t>
      </w:r>
      <w:r w:rsidR="00BC7037" w:rsidRPr="00972EEF">
        <w:rPr>
          <w:rFonts w:ascii="Arial" w:hAnsi="Arial" w:cs="Arial"/>
          <w:sz w:val="24"/>
          <w:szCs w:val="24"/>
        </w:rPr>
        <w:t xml:space="preserve"> Eletronic Library Online (Scielo), foram usados também alguns livros do Ministério da Saúde</w:t>
      </w:r>
      <w:r w:rsidR="00BC7037">
        <w:rPr>
          <w:rFonts w:ascii="Arial" w:hAnsi="Arial" w:cs="Arial"/>
          <w:sz w:val="24"/>
          <w:szCs w:val="24"/>
        </w:rPr>
        <w:t xml:space="preserve"> – MS</w:t>
      </w:r>
      <w:r w:rsidR="00BC7037" w:rsidRPr="00972EEF">
        <w:rPr>
          <w:rFonts w:ascii="Arial" w:hAnsi="Arial" w:cs="Arial"/>
          <w:sz w:val="24"/>
          <w:szCs w:val="24"/>
        </w:rPr>
        <w:t xml:space="preserve"> no segundo semestre de 2017. Os descritores usados na busca dos artigos foram “acolhimento no programa saúde da família”, “importância do acolhimento”, “educação continuada de profissionais”.</w:t>
      </w:r>
    </w:p>
    <w:p w:rsidR="00BC7037" w:rsidRPr="005356B2" w:rsidRDefault="0018630D" w:rsidP="005356B2">
      <w:pPr>
        <w:pStyle w:val="PargrafodaLista"/>
        <w:spacing w:line="360" w:lineRule="auto"/>
        <w:ind w:left="0" w:firstLine="708"/>
        <w:jc w:val="both"/>
        <w:rPr>
          <w:rFonts w:ascii="Arial" w:hAnsi="Arial" w:cs="Arial"/>
          <w:sz w:val="24"/>
        </w:rPr>
      </w:pPr>
      <w:r>
        <w:rPr>
          <w:rFonts w:ascii="Arial" w:hAnsi="Arial" w:cs="Arial"/>
          <w:sz w:val="24"/>
          <w:szCs w:val="24"/>
        </w:rPr>
        <w:t xml:space="preserve">  </w:t>
      </w:r>
      <w:r w:rsidR="00BC7037" w:rsidRPr="00972EEF">
        <w:rPr>
          <w:rFonts w:ascii="Arial" w:hAnsi="Arial" w:cs="Arial"/>
          <w:sz w:val="24"/>
          <w:szCs w:val="24"/>
        </w:rPr>
        <w:t>Houve delimitação quanto ao ano de publicação dos artigos, considerando os de 2007 a 2017. Após a realização de pesquisa em bancos de dados, a decisão quanto à inclusão dos artigos a serem us</w:t>
      </w:r>
      <w:r w:rsidR="00BC7037">
        <w:rPr>
          <w:rFonts w:ascii="Arial" w:hAnsi="Arial" w:cs="Arial"/>
          <w:sz w:val="24"/>
          <w:szCs w:val="24"/>
        </w:rPr>
        <w:t xml:space="preserve">ados dividiu-se em duas etapas: I </w:t>
      </w:r>
      <w:r w:rsidR="00BC7037" w:rsidRPr="00972EEF">
        <w:rPr>
          <w:rFonts w:ascii="Arial" w:hAnsi="Arial" w:cs="Arial"/>
          <w:sz w:val="24"/>
          <w:szCs w:val="24"/>
        </w:rPr>
        <w:t>por meio da leitura de títulos e resumos</w:t>
      </w:r>
      <w:r w:rsidR="00BC7037">
        <w:rPr>
          <w:rFonts w:ascii="Arial" w:hAnsi="Arial" w:cs="Arial"/>
          <w:sz w:val="24"/>
          <w:szCs w:val="24"/>
        </w:rPr>
        <w:t>, II</w:t>
      </w:r>
      <w:r w:rsidR="00BC7037" w:rsidRPr="00972EEF">
        <w:rPr>
          <w:rFonts w:ascii="Arial" w:hAnsi="Arial" w:cs="Arial"/>
          <w:sz w:val="24"/>
          <w:szCs w:val="24"/>
        </w:rPr>
        <w:t xml:space="preserve"> l</w:t>
      </w:r>
      <w:r w:rsidR="00BC7037">
        <w:rPr>
          <w:rFonts w:ascii="Arial" w:hAnsi="Arial" w:cs="Arial"/>
          <w:sz w:val="24"/>
          <w:szCs w:val="24"/>
        </w:rPr>
        <w:t xml:space="preserve">eitura na </w:t>
      </w:r>
      <w:r>
        <w:rPr>
          <w:rFonts w:ascii="Arial" w:hAnsi="Arial" w:cs="Arial"/>
          <w:sz w:val="24"/>
          <w:szCs w:val="24"/>
        </w:rPr>
        <w:t xml:space="preserve">íntegra. </w:t>
      </w:r>
      <w:r>
        <w:rPr>
          <w:rFonts w:ascii="Arial" w:hAnsi="Arial" w:cs="Arial"/>
          <w:sz w:val="24"/>
          <w:szCs w:val="24"/>
        </w:rPr>
        <w:tab/>
      </w:r>
      <w:r w:rsidR="00BC7037">
        <w:rPr>
          <w:rFonts w:ascii="Arial" w:hAnsi="Arial" w:cs="Arial"/>
          <w:sz w:val="24"/>
          <w:szCs w:val="24"/>
        </w:rPr>
        <w:br/>
        <w:t xml:space="preserve">            Foram identificado</w:t>
      </w:r>
      <w:r w:rsidR="00BC7037" w:rsidRPr="00972EEF">
        <w:rPr>
          <w:rFonts w:ascii="Arial" w:hAnsi="Arial" w:cs="Arial"/>
          <w:sz w:val="24"/>
          <w:szCs w:val="24"/>
        </w:rPr>
        <w:t>s vinte e dois registr</w:t>
      </w:r>
      <w:r w:rsidR="00BC7037">
        <w:rPr>
          <w:rFonts w:ascii="Arial" w:hAnsi="Arial" w:cs="Arial"/>
          <w:sz w:val="24"/>
          <w:szCs w:val="24"/>
        </w:rPr>
        <w:t>os nas bases de dados pesquisados.</w:t>
      </w:r>
      <w:r w:rsidR="00BC7037" w:rsidRPr="00972EEF">
        <w:rPr>
          <w:rFonts w:ascii="Arial" w:hAnsi="Arial" w:cs="Arial"/>
          <w:sz w:val="24"/>
          <w:szCs w:val="24"/>
        </w:rPr>
        <w:t xml:space="preserve"> </w:t>
      </w:r>
      <w:r w:rsidR="00BC7037">
        <w:rPr>
          <w:rFonts w:ascii="Arial" w:hAnsi="Arial" w:cs="Arial"/>
          <w:sz w:val="24"/>
          <w:szCs w:val="24"/>
        </w:rPr>
        <w:t>A</w:t>
      </w:r>
      <w:r w:rsidR="00BC7037" w:rsidRPr="00972EEF">
        <w:rPr>
          <w:rFonts w:ascii="Arial" w:hAnsi="Arial" w:cs="Arial"/>
          <w:sz w:val="24"/>
          <w:szCs w:val="24"/>
        </w:rPr>
        <w:t>pós a análise dos títulos e resumos foram excluídos dez artigos que não se adequavam aos critérios de inclusão. Posteriormente, com a leitura detalhada, somente onze artigos se adequavam aos critérios adotados e foram es</w:t>
      </w:r>
      <w:r w:rsidR="005356B2">
        <w:rPr>
          <w:rFonts w:ascii="Arial" w:hAnsi="Arial" w:cs="Arial"/>
          <w:sz w:val="24"/>
          <w:szCs w:val="24"/>
        </w:rPr>
        <w:t>colhidos para a sistematização.</w:t>
      </w:r>
    </w:p>
    <w:p w:rsidR="00864521" w:rsidRDefault="00864521" w:rsidP="00864521">
      <w:pPr>
        <w:spacing w:line="360" w:lineRule="auto"/>
        <w:rPr>
          <w:rFonts w:ascii="Arial" w:hAnsi="Arial" w:cs="Arial"/>
          <w:b/>
          <w:bCs/>
          <w:sz w:val="24"/>
          <w:szCs w:val="24"/>
        </w:rPr>
      </w:pPr>
      <w:r w:rsidRPr="001F5B9F">
        <w:rPr>
          <w:rFonts w:ascii="Arial" w:hAnsi="Arial" w:cs="Arial"/>
          <w:b/>
          <w:bCs/>
          <w:sz w:val="24"/>
          <w:szCs w:val="24"/>
        </w:rPr>
        <w:t>RESULTADOS E DISCUSSÃO</w:t>
      </w:r>
    </w:p>
    <w:p w:rsidR="00BC7037" w:rsidRPr="00972EEF" w:rsidRDefault="0018630D" w:rsidP="00BC7037">
      <w:pPr>
        <w:spacing w:line="360" w:lineRule="auto"/>
        <w:ind w:firstLine="708"/>
        <w:jc w:val="both"/>
        <w:rPr>
          <w:rFonts w:ascii="Arial" w:hAnsi="Arial" w:cs="Arial"/>
          <w:sz w:val="24"/>
          <w:szCs w:val="20"/>
        </w:rPr>
      </w:pPr>
      <w:r>
        <w:rPr>
          <w:rFonts w:ascii="Arial" w:hAnsi="Arial" w:cs="Arial"/>
          <w:b/>
          <w:bCs/>
          <w:sz w:val="24"/>
          <w:szCs w:val="24"/>
        </w:rPr>
        <w:lastRenderedPageBreak/>
        <w:t xml:space="preserve">  </w:t>
      </w:r>
      <w:r w:rsidR="00BC7037" w:rsidRPr="00972EEF">
        <w:rPr>
          <w:rFonts w:ascii="Arial" w:hAnsi="Arial" w:cs="Arial"/>
          <w:sz w:val="24"/>
          <w:szCs w:val="20"/>
        </w:rPr>
        <w:t xml:space="preserve">Dentre os artigos escolhidos para a pesquisa foi observado que três tinha o objetivo de conhecer, dois de compreender, um avaliar, dois relatar, um identificar e um analisar. Os temas abordados voltaram-se para o acolhimento como proposta de reorganização da assistência </w:t>
      </w:r>
      <w:proofErr w:type="spellStart"/>
      <w:r w:rsidR="00BC7037" w:rsidRPr="00972EEF">
        <w:rPr>
          <w:rFonts w:ascii="Arial" w:hAnsi="Arial" w:cs="Arial"/>
          <w:sz w:val="24"/>
          <w:szCs w:val="20"/>
        </w:rPr>
        <w:t>a</w:t>
      </w:r>
      <w:proofErr w:type="spellEnd"/>
      <w:r w:rsidR="00BC7037" w:rsidRPr="00972EEF">
        <w:rPr>
          <w:rFonts w:ascii="Arial" w:hAnsi="Arial" w:cs="Arial"/>
          <w:sz w:val="24"/>
          <w:szCs w:val="20"/>
        </w:rPr>
        <w:t xml:space="preserve"> saúde; acolhimento como ferramenta de práticas inclusivas, avaliação da qualidade de acesso; acolhimento e vínculo na humanização do cuidado de enfermagem; acesso e acolhimento na atenção básica acolhimento e transformação no processo de trabalho de enfermagem; educação continuada em enfermagem; acolhimento na atenção básic</w:t>
      </w:r>
      <w:r w:rsidR="00BC7037">
        <w:rPr>
          <w:rFonts w:ascii="Arial" w:hAnsi="Arial" w:cs="Arial"/>
          <w:sz w:val="24"/>
          <w:szCs w:val="20"/>
        </w:rPr>
        <w:t xml:space="preserve">a e vínculo na atenção de saúde e contribuição do acolhimento e do vínculo da humanização. </w:t>
      </w:r>
    </w:p>
    <w:p w:rsidR="00BC7037" w:rsidRPr="001F5B9F" w:rsidRDefault="0018630D" w:rsidP="0018630D">
      <w:pPr>
        <w:spacing w:line="360" w:lineRule="auto"/>
        <w:jc w:val="both"/>
        <w:rPr>
          <w:rFonts w:ascii="Arial" w:hAnsi="Arial" w:cs="Arial"/>
          <w:b/>
          <w:bCs/>
          <w:sz w:val="24"/>
          <w:szCs w:val="24"/>
        </w:rPr>
      </w:pPr>
      <w:r>
        <w:rPr>
          <w:rFonts w:ascii="Arial" w:hAnsi="Arial" w:cs="Arial"/>
          <w:sz w:val="24"/>
          <w:szCs w:val="20"/>
        </w:rPr>
        <w:t xml:space="preserve">             </w:t>
      </w:r>
      <w:r w:rsidRPr="00972EEF">
        <w:rPr>
          <w:rFonts w:ascii="Arial" w:hAnsi="Arial" w:cs="Arial"/>
          <w:sz w:val="24"/>
          <w:szCs w:val="20"/>
        </w:rPr>
        <w:t xml:space="preserve">O estudo de Back e </w:t>
      </w:r>
      <w:proofErr w:type="spellStart"/>
      <w:r w:rsidRPr="00972EEF">
        <w:rPr>
          <w:rFonts w:ascii="Arial" w:hAnsi="Arial" w:cs="Arial"/>
          <w:sz w:val="24"/>
          <w:szCs w:val="20"/>
        </w:rPr>
        <w:t>Minuzi</w:t>
      </w:r>
      <w:proofErr w:type="spellEnd"/>
      <w:r w:rsidRPr="00972EEF">
        <w:rPr>
          <w:rFonts w:ascii="Arial" w:hAnsi="Arial" w:cs="Arial"/>
          <w:sz w:val="24"/>
          <w:szCs w:val="20"/>
        </w:rPr>
        <w:t xml:space="preserve"> (2008) aponta que os pontos positivos do acolhimento nas unidades têm sido em decorrência dos debates sobre humanização acontecidos nos últimos anos, além das medidas governamentais no que diz respeito ao assunto. Os autores apontam como fatores positivos desde processo de acolhimento a universalidade do acesso, a organização no processo de trabalho e uma maior resolutividade no serviço, esses pontos destacam a importância do acolhimento como uma ferramenta tecnológica. São relatado</w:t>
      </w:r>
      <w:r>
        <w:rPr>
          <w:rFonts w:ascii="Arial" w:hAnsi="Arial" w:cs="Arial"/>
          <w:sz w:val="24"/>
          <w:szCs w:val="20"/>
        </w:rPr>
        <w:t>s</w:t>
      </w:r>
      <w:r w:rsidRPr="00972EEF">
        <w:rPr>
          <w:rFonts w:ascii="Arial" w:hAnsi="Arial" w:cs="Arial"/>
          <w:sz w:val="24"/>
          <w:szCs w:val="20"/>
        </w:rPr>
        <w:t xml:space="preserve"> ainda pontos que dificultam a efetivação do acolhimento, dentre essas dificuldades estão o despreparo dos profissionais no que diz respeito a acolhimento, a inadequação física estrutural de algumas instituições e a atenção </w:t>
      </w:r>
      <w:r>
        <w:rPr>
          <w:rFonts w:ascii="Arial" w:hAnsi="Arial" w:cs="Arial"/>
          <w:sz w:val="24"/>
          <w:szCs w:val="20"/>
        </w:rPr>
        <w:t>à</w:t>
      </w:r>
      <w:r w:rsidRPr="00972EEF">
        <w:rPr>
          <w:rFonts w:ascii="Arial" w:hAnsi="Arial" w:cs="Arial"/>
          <w:sz w:val="24"/>
          <w:szCs w:val="20"/>
        </w:rPr>
        <w:t xml:space="preserve"> saúde centrada apenas no médico. Concluindo que todos os serviços de saúde devem ser constantemente reavaliados e flexibilizados. </w:t>
      </w:r>
      <w:r w:rsidRPr="00972EEF">
        <w:rPr>
          <w:rFonts w:ascii="Arial" w:hAnsi="Arial" w:cs="Arial"/>
          <w:sz w:val="24"/>
          <w:szCs w:val="20"/>
        </w:rPr>
        <w:tab/>
      </w:r>
      <w:r w:rsidRPr="00972EEF">
        <w:rPr>
          <w:rFonts w:ascii="Arial" w:hAnsi="Arial" w:cs="Arial"/>
          <w:sz w:val="24"/>
          <w:szCs w:val="20"/>
        </w:rPr>
        <w:br/>
      </w:r>
      <w:r>
        <w:rPr>
          <w:rFonts w:ascii="Arial" w:hAnsi="Arial" w:cs="Arial"/>
          <w:sz w:val="24"/>
          <w:szCs w:val="20"/>
        </w:rPr>
        <w:t xml:space="preserve">           </w:t>
      </w:r>
      <w:r>
        <w:rPr>
          <w:rFonts w:ascii="Arial" w:hAnsi="Arial" w:cs="Arial"/>
          <w:sz w:val="24"/>
          <w:szCs w:val="20"/>
        </w:rPr>
        <w:t xml:space="preserve">  </w:t>
      </w:r>
      <w:r w:rsidRPr="00972EEF">
        <w:rPr>
          <w:rFonts w:ascii="Arial" w:hAnsi="Arial" w:cs="Arial"/>
          <w:sz w:val="24"/>
          <w:szCs w:val="20"/>
        </w:rPr>
        <w:t xml:space="preserve">Percebe-se através deste estudo as dificuldades que acabam dificultando a implantação do acolhimento, dentre elas a falta de recursos humano e o </w:t>
      </w:r>
      <w:proofErr w:type="spellStart"/>
      <w:r w:rsidRPr="00972EEF">
        <w:rPr>
          <w:rFonts w:ascii="Arial" w:hAnsi="Arial" w:cs="Arial"/>
          <w:sz w:val="24"/>
          <w:szCs w:val="20"/>
        </w:rPr>
        <w:t>descomprometimento</w:t>
      </w:r>
      <w:proofErr w:type="spellEnd"/>
      <w:r w:rsidRPr="00972EEF">
        <w:rPr>
          <w:rFonts w:ascii="Arial" w:hAnsi="Arial" w:cs="Arial"/>
          <w:sz w:val="24"/>
          <w:szCs w:val="20"/>
        </w:rPr>
        <w:t xml:space="preserve"> de alguns profissionais. Os autores são bastante categóricos e acabam colocando toda a responsabilidade do acolhimento e humanização do serviço nas costas dos profissionais. </w:t>
      </w:r>
      <w:r w:rsidRPr="00972EEF">
        <w:rPr>
          <w:rFonts w:ascii="Arial" w:hAnsi="Arial" w:cs="Arial"/>
          <w:sz w:val="24"/>
          <w:szCs w:val="20"/>
        </w:rPr>
        <w:tab/>
      </w:r>
      <w:r w:rsidRPr="00972EEF">
        <w:rPr>
          <w:rFonts w:ascii="Arial" w:hAnsi="Arial" w:cs="Arial"/>
          <w:sz w:val="24"/>
          <w:szCs w:val="20"/>
        </w:rPr>
        <w:br/>
      </w:r>
      <w:r w:rsidRPr="00972EEF">
        <w:rPr>
          <w:rFonts w:ascii="Arial" w:hAnsi="Arial" w:cs="Arial"/>
          <w:sz w:val="24"/>
          <w:szCs w:val="20"/>
        </w:rPr>
        <w:tab/>
      </w:r>
      <w:r>
        <w:rPr>
          <w:rFonts w:ascii="Arial" w:hAnsi="Arial" w:cs="Arial"/>
          <w:sz w:val="24"/>
          <w:szCs w:val="20"/>
        </w:rPr>
        <w:t xml:space="preserve">  </w:t>
      </w:r>
      <w:r w:rsidRPr="00972EEF">
        <w:rPr>
          <w:rFonts w:ascii="Arial" w:hAnsi="Arial" w:cs="Arial"/>
          <w:sz w:val="24"/>
          <w:szCs w:val="20"/>
        </w:rPr>
        <w:t xml:space="preserve">Os sujeitos da pesquisa de Rocha et al (2008) corroboram esta afirmativa ao dizer que a constante avaliação do processo de trabalho nas unidades de saúde, levam a reflexão e a transformações positivas para o </w:t>
      </w:r>
      <w:proofErr w:type="gramStart"/>
      <w:r w:rsidRPr="00972EEF">
        <w:rPr>
          <w:rFonts w:ascii="Arial" w:hAnsi="Arial" w:cs="Arial"/>
          <w:sz w:val="24"/>
          <w:szCs w:val="20"/>
        </w:rPr>
        <w:t>setor  de</w:t>
      </w:r>
      <w:proofErr w:type="gramEnd"/>
      <w:r w:rsidRPr="00972EEF">
        <w:rPr>
          <w:rFonts w:ascii="Arial" w:hAnsi="Arial" w:cs="Arial"/>
          <w:sz w:val="24"/>
          <w:szCs w:val="20"/>
        </w:rPr>
        <w:t xml:space="preserve"> saúde. Segundo o levantamento feito nas Unidades de Saúde da Família ainda é visto o descontentamento com o agendamento de consultas e com a acolhida na recepção. Segundo os autores fica evidente no que diz respeito ao vínculo, a importância da pessoalidade (conhecer o usuário pelo nome, família), isso facilita a criação do </w:t>
      </w:r>
      <w:r w:rsidRPr="00972EEF">
        <w:rPr>
          <w:rFonts w:ascii="Arial" w:hAnsi="Arial" w:cs="Arial"/>
          <w:sz w:val="24"/>
          <w:szCs w:val="20"/>
        </w:rPr>
        <w:lastRenderedPageBreak/>
        <w:t>vínculo ent</w:t>
      </w:r>
      <w:r>
        <w:rPr>
          <w:rFonts w:ascii="Arial" w:hAnsi="Arial" w:cs="Arial"/>
          <w:sz w:val="24"/>
          <w:szCs w:val="20"/>
        </w:rPr>
        <w:t xml:space="preserve">re profissionais e </w:t>
      </w:r>
      <w:r>
        <w:rPr>
          <w:rFonts w:ascii="Arial" w:hAnsi="Arial" w:cs="Arial"/>
          <w:sz w:val="24"/>
          <w:szCs w:val="20"/>
        </w:rPr>
        <w:t xml:space="preserve">pacientes. </w:t>
      </w:r>
      <w:r>
        <w:rPr>
          <w:rFonts w:ascii="Arial" w:hAnsi="Arial" w:cs="Arial"/>
          <w:sz w:val="24"/>
          <w:szCs w:val="20"/>
        </w:rPr>
        <w:tab/>
      </w:r>
      <w:r>
        <w:rPr>
          <w:rFonts w:ascii="Arial" w:hAnsi="Arial" w:cs="Arial"/>
          <w:sz w:val="24"/>
          <w:szCs w:val="20"/>
        </w:rPr>
        <w:br/>
        <w:t xml:space="preserve">           </w:t>
      </w:r>
      <w:r>
        <w:rPr>
          <w:rFonts w:ascii="Arial" w:hAnsi="Arial" w:cs="Arial"/>
          <w:sz w:val="24"/>
          <w:szCs w:val="20"/>
        </w:rPr>
        <w:t xml:space="preserve">  </w:t>
      </w:r>
      <w:r w:rsidRPr="00972EEF">
        <w:rPr>
          <w:rFonts w:ascii="Arial" w:hAnsi="Arial" w:cs="Arial"/>
          <w:sz w:val="24"/>
          <w:szCs w:val="20"/>
        </w:rPr>
        <w:t xml:space="preserve">Este estudo faz uma nítida reflexão sobre o ponto de vista profissional e dos usuários fazendo uma síntese concreta sobre a visão de cada um deles sobre a prática do acolhimento. Porém, os autores apresentam no decorrer da pesquisa uma visão bastante crítica acerca da esfera governamental, responsável pelo funcionamento e manutenção da saúde pública. </w:t>
      </w:r>
      <w:r w:rsidRPr="00972EEF">
        <w:rPr>
          <w:rFonts w:ascii="Arial" w:hAnsi="Arial" w:cs="Arial"/>
          <w:sz w:val="24"/>
          <w:szCs w:val="20"/>
        </w:rPr>
        <w:tab/>
      </w:r>
      <w:r>
        <w:rPr>
          <w:rFonts w:ascii="Arial" w:hAnsi="Arial" w:cs="Arial"/>
          <w:sz w:val="24"/>
          <w:szCs w:val="20"/>
        </w:rPr>
        <w:br/>
        <w:t xml:space="preserve">           </w:t>
      </w:r>
      <w:r>
        <w:rPr>
          <w:rFonts w:ascii="Arial" w:hAnsi="Arial" w:cs="Arial"/>
          <w:sz w:val="24"/>
          <w:szCs w:val="20"/>
        </w:rPr>
        <w:t xml:space="preserve">  </w:t>
      </w:r>
      <w:r w:rsidRPr="00972EEF">
        <w:rPr>
          <w:rFonts w:ascii="Arial" w:hAnsi="Arial" w:cs="Arial"/>
          <w:sz w:val="24"/>
          <w:szCs w:val="20"/>
        </w:rPr>
        <w:t xml:space="preserve">Mediante ao exposto, é importante concordar que as práticas de acolhimento é uma ferramenta essencial, sendo uma ferramenta de práticas inclusivas de saúde. O estudo de Alves e Silva (2008) permite identificar que as práticas de acolhimento possibilitam a construção de um espaço democrático em saúde. </w:t>
      </w:r>
      <w:r w:rsidRPr="00972EEF">
        <w:rPr>
          <w:rFonts w:ascii="Arial" w:hAnsi="Arial" w:cs="Arial"/>
          <w:sz w:val="24"/>
          <w:szCs w:val="20"/>
        </w:rPr>
        <w:tab/>
      </w:r>
      <w:r w:rsidRPr="00972EEF">
        <w:rPr>
          <w:rFonts w:ascii="Arial" w:hAnsi="Arial" w:cs="Arial"/>
          <w:sz w:val="24"/>
          <w:szCs w:val="20"/>
        </w:rPr>
        <w:br/>
      </w:r>
      <w:r w:rsidRPr="00972EEF">
        <w:rPr>
          <w:rFonts w:ascii="Arial" w:hAnsi="Arial" w:cs="Arial"/>
          <w:sz w:val="24"/>
          <w:szCs w:val="20"/>
        </w:rPr>
        <w:tab/>
      </w:r>
      <w:r>
        <w:rPr>
          <w:rFonts w:ascii="Arial" w:hAnsi="Arial" w:cs="Arial"/>
          <w:sz w:val="24"/>
          <w:szCs w:val="20"/>
        </w:rPr>
        <w:t xml:space="preserve">  </w:t>
      </w:r>
      <w:r w:rsidRPr="00B9441C">
        <w:rPr>
          <w:rFonts w:ascii="Arial" w:hAnsi="Arial" w:cs="Arial"/>
          <w:sz w:val="24"/>
          <w:szCs w:val="20"/>
        </w:rPr>
        <w:t>A pesquisa avaliativa de Camp</w:t>
      </w:r>
      <w:r>
        <w:rPr>
          <w:rFonts w:ascii="Arial" w:hAnsi="Arial" w:cs="Arial"/>
          <w:sz w:val="24"/>
          <w:szCs w:val="20"/>
        </w:rPr>
        <w:t>os et al (2014), realizada n</w:t>
      </w:r>
      <w:r w:rsidRPr="00B9441C">
        <w:rPr>
          <w:rFonts w:ascii="Arial" w:hAnsi="Arial" w:cs="Arial"/>
          <w:sz w:val="24"/>
          <w:szCs w:val="20"/>
        </w:rPr>
        <w:t>a grande cidade de São Paulo, mostra que os usuários</w:t>
      </w:r>
      <w:r w:rsidRPr="00972EEF">
        <w:rPr>
          <w:rFonts w:ascii="Arial" w:hAnsi="Arial" w:cs="Arial"/>
          <w:sz w:val="24"/>
          <w:szCs w:val="20"/>
        </w:rPr>
        <w:t xml:space="preserve"> afirmam procurar a Unidade Básica de Saúde, quando apresentam algum problema, pois consideram a recepção melhor do que em outros locais a que tem acesso, sendo que a maioria dos usuários colocam o acesso ao serviço de saúde como sendo burocrático e demorado. Os autores consideram que manter a porta aberta de uma unidade não deve ser confundida com a garantia de atendimento e que mudanças são necessárias a fim de melhorarem o acesso a Unidade de Saúde. </w:t>
      </w:r>
      <w:r w:rsidRPr="00972EEF">
        <w:rPr>
          <w:rFonts w:ascii="Arial" w:hAnsi="Arial" w:cs="Arial"/>
          <w:sz w:val="24"/>
          <w:szCs w:val="20"/>
        </w:rPr>
        <w:tab/>
      </w:r>
      <w:r>
        <w:rPr>
          <w:rFonts w:ascii="Arial" w:hAnsi="Arial" w:cs="Arial"/>
          <w:sz w:val="24"/>
          <w:szCs w:val="20"/>
        </w:rPr>
        <w:br/>
        <w:t xml:space="preserve">           </w:t>
      </w:r>
      <w:r>
        <w:rPr>
          <w:rFonts w:ascii="Arial" w:hAnsi="Arial" w:cs="Arial"/>
          <w:sz w:val="24"/>
          <w:szCs w:val="20"/>
        </w:rPr>
        <w:t xml:space="preserve">  </w:t>
      </w:r>
      <w:r w:rsidRPr="00972EEF">
        <w:rPr>
          <w:rFonts w:ascii="Arial" w:hAnsi="Arial" w:cs="Arial"/>
          <w:sz w:val="24"/>
          <w:szCs w:val="20"/>
        </w:rPr>
        <w:t xml:space="preserve">É evidente que as práticas de acolhimento tem tido um contexto distorcido, uma vez que essas práticas têm sido associadas a uma sala de espera confortável e uma unidade de portas abertas, mas o acolhimento não é apenas isso e sim a garantia de acesso e atendimento a quem procura o serviço de saúde. </w:t>
      </w:r>
      <w:r w:rsidRPr="00972EEF">
        <w:rPr>
          <w:rFonts w:ascii="Arial" w:hAnsi="Arial" w:cs="Arial"/>
          <w:sz w:val="24"/>
          <w:szCs w:val="20"/>
        </w:rPr>
        <w:tab/>
      </w:r>
      <w:r w:rsidRPr="00972EEF">
        <w:rPr>
          <w:rFonts w:ascii="Arial" w:hAnsi="Arial" w:cs="Arial"/>
          <w:sz w:val="24"/>
          <w:szCs w:val="20"/>
        </w:rPr>
        <w:br/>
      </w:r>
      <w:r w:rsidRPr="00972EEF">
        <w:rPr>
          <w:rFonts w:ascii="Arial" w:hAnsi="Arial" w:cs="Arial"/>
          <w:sz w:val="24"/>
          <w:szCs w:val="20"/>
        </w:rPr>
        <w:tab/>
      </w:r>
      <w:r>
        <w:rPr>
          <w:rFonts w:ascii="Arial" w:hAnsi="Arial" w:cs="Arial"/>
          <w:sz w:val="24"/>
          <w:szCs w:val="20"/>
        </w:rPr>
        <w:t xml:space="preserve">  </w:t>
      </w:r>
      <w:proofErr w:type="spellStart"/>
      <w:r w:rsidRPr="00972EEF">
        <w:rPr>
          <w:rFonts w:ascii="Arial" w:hAnsi="Arial" w:cs="Arial"/>
          <w:sz w:val="24"/>
          <w:szCs w:val="20"/>
        </w:rPr>
        <w:t>Takemoto</w:t>
      </w:r>
      <w:proofErr w:type="spellEnd"/>
      <w:r w:rsidRPr="00972EEF">
        <w:rPr>
          <w:rFonts w:ascii="Arial" w:hAnsi="Arial" w:cs="Arial"/>
          <w:sz w:val="24"/>
          <w:szCs w:val="20"/>
        </w:rPr>
        <w:t xml:space="preserve"> e Silva (2007), em sua pesquisa realizada em quatro centros de saúde, mostra haver referência no que diz respeito à</w:t>
      </w:r>
      <w:r>
        <w:rPr>
          <w:rFonts w:ascii="Arial" w:hAnsi="Arial" w:cs="Arial"/>
          <w:sz w:val="24"/>
          <w:szCs w:val="20"/>
        </w:rPr>
        <w:t xml:space="preserve"> </w:t>
      </w:r>
      <w:r w:rsidRPr="00972EEF">
        <w:rPr>
          <w:rFonts w:ascii="Arial" w:hAnsi="Arial" w:cs="Arial"/>
          <w:sz w:val="24"/>
          <w:szCs w:val="20"/>
        </w:rPr>
        <w:t xml:space="preserve">implementação do acolhimento na garantia da ampliação de acesso ao serviço com a diminuição das filas de espera. Neste estudo o acolhimento é colocado como um dispositivo que realiza transformações no processo de trabalho da enfermagem. Os autores puderam constatar que o acolhimento pode ser um espaço de interação entre trabalhadores e usuários, com uma atitude de escutar e investigar as necessidades de saúde da população. </w:t>
      </w:r>
      <w:r w:rsidRPr="00972EEF">
        <w:rPr>
          <w:rFonts w:ascii="Arial" w:hAnsi="Arial" w:cs="Arial"/>
          <w:sz w:val="24"/>
          <w:szCs w:val="20"/>
        </w:rPr>
        <w:tab/>
      </w:r>
      <w:r w:rsidRPr="00972EEF">
        <w:rPr>
          <w:rFonts w:ascii="Arial" w:hAnsi="Arial" w:cs="Arial"/>
          <w:sz w:val="24"/>
          <w:szCs w:val="20"/>
        </w:rPr>
        <w:br/>
        <w:t xml:space="preserve">            </w:t>
      </w:r>
      <w:r>
        <w:rPr>
          <w:rFonts w:ascii="Arial" w:hAnsi="Arial" w:cs="Arial"/>
          <w:sz w:val="24"/>
          <w:szCs w:val="20"/>
        </w:rPr>
        <w:t xml:space="preserve"> </w:t>
      </w:r>
      <w:r w:rsidRPr="00972EEF">
        <w:rPr>
          <w:rFonts w:ascii="Arial" w:hAnsi="Arial" w:cs="Arial"/>
          <w:sz w:val="24"/>
          <w:szCs w:val="20"/>
        </w:rPr>
        <w:t xml:space="preserve">Percebe-se através da pesquisa que o acolhimento é uma etapa do processo de trabalho que é responsável por atender as demandas espontâneas. O foco da pesquisa de </w:t>
      </w:r>
      <w:proofErr w:type="spellStart"/>
      <w:r w:rsidRPr="00972EEF">
        <w:rPr>
          <w:rFonts w:ascii="Arial" w:hAnsi="Arial" w:cs="Arial"/>
          <w:sz w:val="24"/>
          <w:szCs w:val="20"/>
        </w:rPr>
        <w:t>Takemoto</w:t>
      </w:r>
      <w:proofErr w:type="spellEnd"/>
      <w:r w:rsidRPr="00972EEF">
        <w:rPr>
          <w:rFonts w:ascii="Arial" w:hAnsi="Arial" w:cs="Arial"/>
          <w:sz w:val="24"/>
          <w:szCs w:val="20"/>
        </w:rPr>
        <w:t xml:space="preserve"> e Silva (2007) é mostrar as fortes transformações e </w:t>
      </w:r>
      <w:r w:rsidRPr="00972EEF">
        <w:rPr>
          <w:rFonts w:ascii="Arial" w:hAnsi="Arial" w:cs="Arial"/>
          <w:sz w:val="24"/>
          <w:szCs w:val="20"/>
        </w:rPr>
        <w:lastRenderedPageBreak/>
        <w:t xml:space="preserve">influencias que o acolhimento implica no processo de trabalho da enfermagem. </w:t>
      </w:r>
      <w:r w:rsidRPr="00972EEF">
        <w:rPr>
          <w:rFonts w:ascii="Arial" w:hAnsi="Arial" w:cs="Arial"/>
          <w:sz w:val="24"/>
          <w:szCs w:val="20"/>
        </w:rPr>
        <w:br/>
      </w:r>
      <w:r w:rsidRPr="00972EEF">
        <w:rPr>
          <w:rFonts w:ascii="Arial" w:hAnsi="Arial" w:cs="Arial"/>
          <w:sz w:val="24"/>
          <w:szCs w:val="20"/>
        </w:rPr>
        <w:tab/>
      </w:r>
      <w:r w:rsidR="005356B2">
        <w:rPr>
          <w:rFonts w:ascii="Arial" w:hAnsi="Arial" w:cs="Arial"/>
          <w:sz w:val="24"/>
          <w:szCs w:val="20"/>
        </w:rPr>
        <w:t xml:space="preserve">  </w:t>
      </w:r>
      <w:r w:rsidRPr="00972EEF">
        <w:rPr>
          <w:rFonts w:ascii="Arial" w:hAnsi="Arial" w:cs="Arial"/>
          <w:sz w:val="24"/>
          <w:szCs w:val="20"/>
        </w:rPr>
        <w:t xml:space="preserve">Na interpretação e análise de informações feitas por </w:t>
      </w:r>
      <w:proofErr w:type="spellStart"/>
      <w:r w:rsidRPr="00972EEF">
        <w:rPr>
          <w:rFonts w:ascii="Arial" w:hAnsi="Arial" w:cs="Arial"/>
          <w:sz w:val="24"/>
          <w:szCs w:val="20"/>
        </w:rPr>
        <w:t>Brehmer</w:t>
      </w:r>
      <w:proofErr w:type="spellEnd"/>
      <w:r w:rsidRPr="00972EEF">
        <w:rPr>
          <w:rFonts w:ascii="Arial" w:hAnsi="Arial" w:cs="Arial"/>
          <w:sz w:val="24"/>
          <w:szCs w:val="20"/>
        </w:rPr>
        <w:t xml:space="preserve"> e Verdi (2010), mostra oposição entre percepções e explicações das experiências. Percebe-se distanciamento entre a exposição do acolhimento e formas de acolher mostrados na prática. Em um momento o acolhimento é entendido como forma de escuta qualificada e os modelos de acolher mostrados na prática se limitam a estratégias para o atendimento em urgências, tornando o estudo sobre acolhimento como sinônimo de prestação do serviço em urgência. Na reflexão ética feita pelos autores, os mesmos consideram crucial que diariamente reavaliemos as atitudes tomadas no dia a dia do serviço. </w:t>
      </w:r>
      <w:r w:rsidRPr="00972EEF">
        <w:rPr>
          <w:rFonts w:ascii="Arial" w:hAnsi="Arial" w:cs="Arial"/>
          <w:sz w:val="24"/>
          <w:szCs w:val="20"/>
        </w:rPr>
        <w:tab/>
      </w:r>
      <w:r w:rsidRPr="00972EEF">
        <w:rPr>
          <w:rFonts w:ascii="Arial" w:hAnsi="Arial" w:cs="Arial"/>
          <w:sz w:val="24"/>
          <w:szCs w:val="20"/>
        </w:rPr>
        <w:br/>
      </w:r>
      <w:r w:rsidRPr="00972EEF">
        <w:rPr>
          <w:rFonts w:ascii="Arial" w:hAnsi="Arial" w:cs="Arial"/>
          <w:sz w:val="24"/>
          <w:szCs w:val="20"/>
        </w:rPr>
        <w:tab/>
      </w:r>
      <w:r w:rsidR="005356B2">
        <w:rPr>
          <w:rFonts w:ascii="Arial" w:hAnsi="Arial" w:cs="Arial"/>
          <w:sz w:val="24"/>
          <w:szCs w:val="20"/>
        </w:rPr>
        <w:t xml:space="preserve">  </w:t>
      </w:r>
      <w:proofErr w:type="spellStart"/>
      <w:r w:rsidRPr="00972EEF">
        <w:rPr>
          <w:rFonts w:ascii="Arial" w:hAnsi="Arial" w:cs="Arial"/>
          <w:sz w:val="24"/>
          <w:szCs w:val="20"/>
        </w:rPr>
        <w:t>Brunello</w:t>
      </w:r>
      <w:proofErr w:type="spellEnd"/>
      <w:r>
        <w:rPr>
          <w:rFonts w:ascii="Arial" w:hAnsi="Arial" w:cs="Arial"/>
          <w:sz w:val="24"/>
          <w:szCs w:val="20"/>
        </w:rPr>
        <w:t xml:space="preserve"> </w:t>
      </w:r>
      <w:r w:rsidRPr="00972EEF">
        <w:rPr>
          <w:rFonts w:ascii="Arial" w:hAnsi="Arial" w:cs="Arial"/>
          <w:sz w:val="24"/>
          <w:szCs w:val="20"/>
        </w:rPr>
        <w:t>et</w:t>
      </w:r>
      <w:r>
        <w:rPr>
          <w:rFonts w:ascii="Arial" w:hAnsi="Arial" w:cs="Arial"/>
          <w:sz w:val="24"/>
          <w:szCs w:val="20"/>
        </w:rPr>
        <w:t xml:space="preserve"> </w:t>
      </w:r>
      <w:r w:rsidRPr="00972EEF">
        <w:rPr>
          <w:rFonts w:ascii="Arial" w:hAnsi="Arial" w:cs="Arial"/>
          <w:sz w:val="24"/>
          <w:szCs w:val="20"/>
        </w:rPr>
        <w:t xml:space="preserve">al (2010) mostra que o vínculo entre os trabalhadores da saúde e os pacientes aparece como uma condição favorável para se construir uma nova prática que busque a melhoria da qualidade do atendimento. Atender com simpatia implica em uma das ações que passam pela escuta do usuário em suas necessidades, sendo uma parte importante para a garantia do acesso. </w:t>
      </w:r>
      <w:r w:rsidRPr="00972EEF">
        <w:rPr>
          <w:rFonts w:ascii="Arial" w:hAnsi="Arial" w:cs="Arial"/>
          <w:sz w:val="24"/>
          <w:szCs w:val="20"/>
        </w:rPr>
        <w:tab/>
      </w:r>
      <w:r w:rsidRPr="00972EEF">
        <w:rPr>
          <w:rFonts w:ascii="Arial" w:hAnsi="Arial" w:cs="Arial"/>
          <w:sz w:val="24"/>
          <w:szCs w:val="20"/>
        </w:rPr>
        <w:tab/>
      </w:r>
      <w:r w:rsidRPr="00972EEF">
        <w:rPr>
          <w:rFonts w:ascii="Arial" w:hAnsi="Arial" w:cs="Arial"/>
          <w:sz w:val="24"/>
          <w:szCs w:val="20"/>
        </w:rPr>
        <w:br/>
      </w:r>
      <w:r>
        <w:rPr>
          <w:rFonts w:ascii="Arial" w:hAnsi="Arial" w:cs="Arial"/>
          <w:sz w:val="24"/>
          <w:szCs w:val="20"/>
        </w:rPr>
        <w:t xml:space="preserve">           </w:t>
      </w:r>
      <w:r w:rsidRPr="00972EEF">
        <w:rPr>
          <w:rFonts w:ascii="Arial" w:hAnsi="Arial" w:cs="Arial"/>
          <w:sz w:val="24"/>
          <w:szCs w:val="20"/>
        </w:rPr>
        <w:t xml:space="preserve">Os sujeitos da pesquisa de Peixoto et al (2013), mostram que a educação permanente e continuada em serviço de saúde garantem o aperfeiçoamento do conhecimento, além de trazer eficácia à equipe multiprofissional. Os autores destacam a busca pelo conhecimento como a ferramenta crucial para a busca de valores importantes para cada profissão. </w:t>
      </w:r>
      <w:r>
        <w:rPr>
          <w:rFonts w:ascii="Arial" w:hAnsi="Arial" w:cs="Arial"/>
          <w:sz w:val="24"/>
          <w:szCs w:val="20"/>
        </w:rPr>
        <w:tab/>
      </w:r>
      <w:r w:rsidRPr="00972EEF">
        <w:rPr>
          <w:rFonts w:ascii="Arial" w:hAnsi="Arial" w:cs="Arial"/>
          <w:sz w:val="24"/>
          <w:szCs w:val="20"/>
        </w:rPr>
        <w:br/>
        <w:t xml:space="preserve">           Mediante ao exposto é importante considerar que esta pesquisa faz um paralelo de educação continuada no setor de saúde atual. É interessante destacar que Peixoto et al (2013), incentiva novas pesquisas em relação a temática da educação continuada e permanente no setor da saúde que sem dúvida essas medidas são necessárias para ape</w:t>
      </w:r>
      <w:r>
        <w:rPr>
          <w:rFonts w:ascii="Arial" w:hAnsi="Arial" w:cs="Arial"/>
          <w:sz w:val="24"/>
          <w:szCs w:val="20"/>
        </w:rPr>
        <w:t>rfeiçoar o conhecimento e as ide</w:t>
      </w:r>
      <w:r w:rsidRPr="00972EEF">
        <w:rPr>
          <w:rFonts w:ascii="Arial" w:hAnsi="Arial" w:cs="Arial"/>
          <w:sz w:val="24"/>
          <w:szCs w:val="20"/>
        </w:rPr>
        <w:t xml:space="preserve">ias pertinentes à humanização da assistência. </w:t>
      </w:r>
      <w:r w:rsidRPr="00972EEF">
        <w:rPr>
          <w:rFonts w:ascii="Arial" w:hAnsi="Arial" w:cs="Arial"/>
          <w:sz w:val="24"/>
          <w:szCs w:val="20"/>
        </w:rPr>
        <w:tab/>
      </w:r>
      <w:r w:rsidRPr="00972EEF">
        <w:rPr>
          <w:rFonts w:ascii="Arial" w:hAnsi="Arial" w:cs="Arial"/>
          <w:sz w:val="24"/>
          <w:szCs w:val="20"/>
        </w:rPr>
        <w:br/>
      </w:r>
      <w:r w:rsidRPr="00972EEF">
        <w:rPr>
          <w:rFonts w:ascii="Arial" w:hAnsi="Arial" w:cs="Arial"/>
          <w:sz w:val="24"/>
          <w:szCs w:val="20"/>
        </w:rPr>
        <w:tab/>
      </w:r>
      <w:proofErr w:type="spellStart"/>
      <w:r w:rsidRPr="00972EEF">
        <w:rPr>
          <w:rFonts w:ascii="Arial" w:hAnsi="Arial" w:cs="Arial"/>
          <w:sz w:val="24"/>
          <w:szCs w:val="20"/>
        </w:rPr>
        <w:t>Seiffert</w:t>
      </w:r>
      <w:proofErr w:type="spellEnd"/>
      <w:r w:rsidRPr="00972EEF">
        <w:rPr>
          <w:rFonts w:ascii="Arial" w:hAnsi="Arial" w:cs="Arial"/>
          <w:sz w:val="24"/>
          <w:szCs w:val="20"/>
        </w:rPr>
        <w:t xml:space="preserve"> e Silva (2009) relataram em seu estudo que a educação continuada em enfermagem promove o enriquecimento dos conhecimentos além de uma troca mútua de saberes, destacando ainda a necessidade de capacitação da equipe de saúde em relação à comunicação e como utilizar-se dela. A pesquisa aponta que os enfermeiros percebem a importância da educação continuada em virtude do saber científico está sempre em evolução. Concluem que a educação é uma ferramenta essencial para trabalhar entre os profissionais a humanização da assistência, além de capacitarem para prestar uma melhor assistência à comunidade</w:t>
      </w:r>
    </w:p>
    <w:p w:rsidR="00864521" w:rsidRDefault="00864521" w:rsidP="005356B2">
      <w:pPr>
        <w:spacing w:line="360" w:lineRule="auto"/>
        <w:jc w:val="both"/>
        <w:rPr>
          <w:rFonts w:ascii="Arial" w:hAnsi="Arial" w:cs="Arial"/>
          <w:b/>
          <w:bCs/>
          <w:sz w:val="24"/>
          <w:szCs w:val="24"/>
        </w:rPr>
      </w:pPr>
      <w:r w:rsidRPr="001F5B9F">
        <w:rPr>
          <w:rFonts w:ascii="Arial" w:hAnsi="Arial" w:cs="Arial"/>
          <w:b/>
          <w:bCs/>
          <w:sz w:val="24"/>
          <w:szCs w:val="24"/>
        </w:rPr>
        <w:lastRenderedPageBreak/>
        <w:t>CONCLUSÃO</w:t>
      </w:r>
    </w:p>
    <w:p w:rsidR="0018630D" w:rsidRPr="001F5B9F" w:rsidRDefault="0018630D" w:rsidP="005356B2">
      <w:pPr>
        <w:spacing w:line="360" w:lineRule="auto"/>
        <w:jc w:val="both"/>
        <w:rPr>
          <w:rFonts w:ascii="Arial" w:hAnsi="Arial" w:cs="Arial"/>
          <w:b/>
          <w:bCs/>
          <w:sz w:val="24"/>
          <w:szCs w:val="24"/>
        </w:rPr>
      </w:pPr>
      <w:r>
        <w:rPr>
          <w:rFonts w:ascii="Arial" w:hAnsi="Arial" w:cs="Arial"/>
          <w:b/>
          <w:bCs/>
          <w:sz w:val="24"/>
          <w:szCs w:val="24"/>
        </w:rPr>
        <w:t xml:space="preserve">             </w:t>
      </w:r>
      <w:r w:rsidRPr="00972EEF">
        <w:rPr>
          <w:rFonts w:ascii="Arial" w:hAnsi="Arial" w:cs="Arial"/>
          <w:sz w:val="24"/>
        </w:rPr>
        <w:t>Percebe-se que a aplicação do acolhimento como método operacional no setor da saúde, é o caminho fundamental para se obter a humanização do atendimento e uma melhor distribuição do processo de trabalho na u</w:t>
      </w:r>
      <w:r>
        <w:rPr>
          <w:rFonts w:ascii="Arial" w:hAnsi="Arial" w:cs="Arial"/>
          <w:sz w:val="24"/>
        </w:rPr>
        <w:t>nidade. Vale ressaltar que a ide</w:t>
      </w:r>
      <w:r w:rsidRPr="00972EEF">
        <w:rPr>
          <w:rFonts w:ascii="Arial" w:hAnsi="Arial" w:cs="Arial"/>
          <w:sz w:val="24"/>
        </w:rPr>
        <w:t xml:space="preserve">ia de humanização no contexto da saúde pública vem se fortalecendo cada vez mais no decorrer dos últimos anos e embora tendo muito ainda para avançar, é notória sua evolução. </w:t>
      </w:r>
      <w:r w:rsidRPr="00972EEF">
        <w:rPr>
          <w:rFonts w:ascii="Arial" w:hAnsi="Arial" w:cs="Arial"/>
          <w:sz w:val="24"/>
        </w:rPr>
        <w:tab/>
      </w:r>
      <w:r w:rsidRPr="00972EEF">
        <w:rPr>
          <w:rFonts w:ascii="Arial" w:hAnsi="Arial" w:cs="Arial"/>
          <w:sz w:val="24"/>
        </w:rPr>
        <w:br/>
      </w:r>
      <w:r w:rsidRPr="00972EEF">
        <w:rPr>
          <w:rFonts w:ascii="Arial" w:hAnsi="Arial" w:cs="Arial"/>
          <w:sz w:val="24"/>
        </w:rPr>
        <w:tab/>
        <w:t>Esta pesquisa permitiu identificar alguns motivos que levam a dificuldade para a execuç</w:t>
      </w:r>
      <w:r>
        <w:rPr>
          <w:rFonts w:ascii="Arial" w:hAnsi="Arial" w:cs="Arial"/>
          <w:sz w:val="24"/>
        </w:rPr>
        <w:t>ão do processo de acolhimento na</w:t>
      </w:r>
      <w:r w:rsidRPr="00972EEF">
        <w:rPr>
          <w:rFonts w:ascii="Arial" w:hAnsi="Arial" w:cs="Arial"/>
          <w:sz w:val="24"/>
        </w:rPr>
        <w:t xml:space="preserve"> atenção básica, dentre esses fatores estão: o aumento da demanda de pacientes que procuram o serviço, as estruturas </w:t>
      </w:r>
      <w:r>
        <w:rPr>
          <w:rFonts w:ascii="Arial" w:hAnsi="Arial" w:cs="Arial"/>
          <w:sz w:val="24"/>
        </w:rPr>
        <w:t>físicas comprometidas</w:t>
      </w:r>
      <w:r w:rsidRPr="00972EEF">
        <w:rPr>
          <w:rFonts w:ascii="Arial" w:hAnsi="Arial" w:cs="Arial"/>
          <w:sz w:val="24"/>
        </w:rPr>
        <w:t>,</w:t>
      </w:r>
      <w:r>
        <w:rPr>
          <w:rFonts w:ascii="Arial" w:hAnsi="Arial" w:cs="Arial"/>
          <w:sz w:val="24"/>
        </w:rPr>
        <w:t xml:space="preserve"> assim como a realização de acolhimento de forma inadequada, distorcendo o conceito de acolhimento proposto pela PNH bem como em algumas unidades a sua </w:t>
      </w:r>
      <w:r w:rsidR="005356B2">
        <w:rPr>
          <w:rFonts w:ascii="Arial" w:hAnsi="Arial" w:cs="Arial"/>
          <w:sz w:val="24"/>
        </w:rPr>
        <w:t xml:space="preserve">inexistência. </w:t>
      </w:r>
      <w:r w:rsidR="005356B2">
        <w:rPr>
          <w:rFonts w:ascii="Arial" w:hAnsi="Arial" w:cs="Arial"/>
          <w:sz w:val="24"/>
        </w:rPr>
        <w:tab/>
      </w:r>
      <w:r>
        <w:rPr>
          <w:rFonts w:ascii="Arial" w:hAnsi="Arial" w:cs="Arial"/>
          <w:sz w:val="24"/>
        </w:rPr>
        <w:br/>
      </w:r>
      <w:r w:rsidRPr="00972EEF">
        <w:rPr>
          <w:rFonts w:ascii="Arial" w:hAnsi="Arial" w:cs="Arial"/>
          <w:sz w:val="24"/>
        </w:rPr>
        <w:t xml:space="preserve">          </w:t>
      </w:r>
      <w:r>
        <w:rPr>
          <w:rFonts w:ascii="Arial" w:hAnsi="Arial" w:cs="Arial"/>
          <w:sz w:val="24"/>
        </w:rPr>
        <w:t xml:space="preserve"> </w:t>
      </w:r>
      <w:r w:rsidRPr="00972EEF">
        <w:rPr>
          <w:rFonts w:ascii="Arial" w:hAnsi="Arial" w:cs="Arial"/>
          <w:sz w:val="24"/>
        </w:rPr>
        <w:t xml:space="preserve">Identificou-se que a prática do acolhimento é sem dúvida uma proposta que quando executada melhora o atendimento, diminuindo as filas de espera, melhorando fluxo do serviço e trazendo satisfação aos usuários. É notório que o bom atendimento prestado, com respeito e atenção ao paciente, gera um vínculo saudável que aproxima o usuário da unidade de saúde, facilitando a promoção da saúde e a prevenção de doenças. </w:t>
      </w:r>
      <w:r w:rsidRPr="00972EEF">
        <w:rPr>
          <w:rFonts w:ascii="Arial" w:hAnsi="Arial" w:cs="Arial"/>
          <w:sz w:val="24"/>
        </w:rPr>
        <w:tab/>
      </w:r>
      <w:r w:rsidRPr="00972EEF">
        <w:rPr>
          <w:rFonts w:ascii="Arial" w:hAnsi="Arial" w:cs="Arial"/>
          <w:sz w:val="24"/>
        </w:rPr>
        <w:br/>
        <w:t xml:space="preserve">           É importante considerar que, para que o acolhimento seja eficaz é necessário investir na educação continuada dos profissionais, através da capacitação treinamento e aprim</w:t>
      </w:r>
      <w:r>
        <w:rPr>
          <w:rFonts w:ascii="Arial" w:hAnsi="Arial" w:cs="Arial"/>
          <w:sz w:val="24"/>
        </w:rPr>
        <w:t>oramento de técnicas que possibilite a</w:t>
      </w:r>
      <w:r w:rsidRPr="00972EEF">
        <w:rPr>
          <w:rFonts w:ascii="Arial" w:hAnsi="Arial" w:cs="Arial"/>
          <w:sz w:val="24"/>
        </w:rPr>
        <w:t xml:space="preserve"> todos os profissionais</w:t>
      </w:r>
      <w:r>
        <w:rPr>
          <w:rFonts w:ascii="Arial" w:hAnsi="Arial" w:cs="Arial"/>
          <w:sz w:val="24"/>
        </w:rPr>
        <w:t xml:space="preserve"> o envolvimento no</w:t>
      </w:r>
      <w:r w:rsidRPr="00972EEF">
        <w:rPr>
          <w:rFonts w:ascii="Arial" w:hAnsi="Arial" w:cs="Arial"/>
          <w:sz w:val="24"/>
        </w:rPr>
        <w:t xml:space="preserve"> acolhimento desde o porteiro até o</w:t>
      </w:r>
      <w:r w:rsidR="005356B2">
        <w:rPr>
          <w:rFonts w:ascii="Arial" w:hAnsi="Arial" w:cs="Arial"/>
          <w:sz w:val="24"/>
        </w:rPr>
        <w:t xml:space="preserve"> médico da unidade. </w:t>
      </w:r>
      <w:r w:rsidR="005356B2">
        <w:rPr>
          <w:rFonts w:ascii="Arial" w:hAnsi="Arial" w:cs="Arial"/>
          <w:sz w:val="24"/>
        </w:rPr>
        <w:tab/>
      </w:r>
      <w:r w:rsidRPr="00972EEF">
        <w:rPr>
          <w:rFonts w:ascii="Arial" w:hAnsi="Arial" w:cs="Arial"/>
          <w:sz w:val="24"/>
        </w:rPr>
        <w:br/>
        <w:t xml:space="preserve">           Recomenda-se a cada profissional a reflexão diária sobre suas condutas e atuações em serviço, procurando cada dia melhorar a sua atuação, tendo em vista o amor ao próximo e à sua profissão, contribuindo assim para um país mais so</w:t>
      </w:r>
      <w:r>
        <w:rPr>
          <w:rFonts w:ascii="Arial" w:hAnsi="Arial" w:cs="Arial"/>
          <w:sz w:val="24"/>
        </w:rPr>
        <w:t>lidário e digno de se viver.</w:t>
      </w:r>
    </w:p>
    <w:p w:rsidR="00864521" w:rsidRPr="001F5B9F" w:rsidRDefault="00864521" w:rsidP="00864521">
      <w:pPr>
        <w:spacing w:line="360" w:lineRule="auto"/>
        <w:rPr>
          <w:rFonts w:ascii="Arial" w:hAnsi="Arial" w:cs="Arial"/>
          <w:b/>
          <w:bCs/>
          <w:sz w:val="24"/>
          <w:szCs w:val="24"/>
        </w:rPr>
      </w:pPr>
      <w:r w:rsidRPr="001F5B9F">
        <w:rPr>
          <w:rFonts w:ascii="Arial" w:hAnsi="Arial" w:cs="Arial"/>
          <w:b/>
          <w:bCs/>
          <w:sz w:val="24"/>
          <w:szCs w:val="24"/>
        </w:rPr>
        <w:t>REFERÊNCIAS</w:t>
      </w:r>
    </w:p>
    <w:p w:rsidR="0018630D" w:rsidRDefault="0018630D" w:rsidP="0018630D">
      <w:pPr>
        <w:spacing w:line="240" w:lineRule="auto"/>
        <w:rPr>
          <w:rFonts w:ascii="Arial" w:hAnsi="Arial" w:cs="Arial"/>
          <w:sz w:val="24"/>
          <w:szCs w:val="24"/>
        </w:rPr>
      </w:pPr>
      <w:r w:rsidRPr="000B29CC">
        <w:rPr>
          <w:rFonts w:ascii="Arial" w:hAnsi="Arial" w:cs="Arial"/>
          <w:sz w:val="24"/>
          <w:szCs w:val="24"/>
        </w:rPr>
        <w:t xml:space="preserve">ALVES, S.M; SILVA, G.L. O acolhimento como ferramenta de práticas inclusivas de saúde. </w:t>
      </w:r>
      <w:r w:rsidRPr="000B29CC">
        <w:rPr>
          <w:rFonts w:ascii="Arial" w:hAnsi="Arial" w:cs="Arial"/>
          <w:b/>
          <w:sz w:val="24"/>
          <w:szCs w:val="24"/>
        </w:rPr>
        <w:t>Rev. APS</w:t>
      </w:r>
      <w:r w:rsidRPr="000B29CC">
        <w:rPr>
          <w:rFonts w:ascii="Arial" w:hAnsi="Arial" w:cs="Arial"/>
          <w:sz w:val="24"/>
          <w:szCs w:val="24"/>
        </w:rPr>
        <w:t>, [</w:t>
      </w:r>
      <w:proofErr w:type="spellStart"/>
      <w:r w:rsidRPr="000B29CC">
        <w:rPr>
          <w:rFonts w:ascii="Arial" w:hAnsi="Arial" w:cs="Arial"/>
          <w:sz w:val="24"/>
          <w:szCs w:val="24"/>
        </w:rPr>
        <w:t>s.l</w:t>
      </w:r>
      <w:proofErr w:type="spellEnd"/>
      <w:r w:rsidRPr="000B29CC">
        <w:rPr>
          <w:rFonts w:ascii="Arial" w:hAnsi="Arial" w:cs="Arial"/>
          <w:sz w:val="24"/>
          <w:szCs w:val="24"/>
        </w:rPr>
        <w:t xml:space="preserve">], v.11, n.1, p.74-84, jan./mar. 2008. </w:t>
      </w:r>
      <w:r>
        <w:rPr>
          <w:rFonts w:ascii="Arial" w:hAnsi="Arial" w:cs="Arial"/>
          <w:sz w:val="24"/>
          <w:szCs w:val="24"/>
        </w:rPr>
        <w:tab/>
      </w:r>
      <w:r>
        <w:rPr>
          <w:rFonts w:ascii="Arial" w:hAnsi="Arial" w:cs="Arial"/>
          <w:sz w:val="24"/>
          <w:szCs w:val="24"/>
        </w:rPr>
        <w:br/>
      </w:r>
    </w:p>
    <w:p w:rsidR="0018630D" w:rsidRDefault="0018630D" w:rsidP="0018630D">
      <w:pPr>
        <w:spacing w:line="240" w:lineRule="auto"/>
        <w:rPr>
          <w:rFonts w:ascii="Arial" w:hAnsi="Arial" w:cs="Arial"/>
          <w:sz w:val="24"/>
          <w:szCs w:val="24"/>
        </w:rPr>
      </w:pPr>
      <w:r>
        <w:rPr>
          <w:rFonts w:ascii="Arial" w:hAnsi="Arial" w:cs="Arial"/>
          <w:sz w:val="24"/>
          <w:szCs w:val="24"/>
        </w:rPr>
        <w:t xml:space="preserve">ARCHANJO, J.V.L; BARROS, M.E. Barros: Política Nacional de Humanização: </w:t>
      </w:r>
      <w:r>
        <w:rPr>
          <w:rFonts w:ascii="Arial" w:hAnsi="Arial" w:cs="Arial"/>
          <w:b/>
          <w:sz w:val="24"/>
          <w:szCs w:val="24"/>
        </w:rPr>
        <w:t xml:space="preserve">Desafios de se construir “uma política dispositiva”. </w:t>
      </w:r>
      <w:r>
        <w:rPr>
          <w:rFonts w:ascii="Arial" w:hAnsi="Arial" w:cs="Arial"/>
          <w:sz w:val="24"/>
          <w:szCs w:val="24"/>
        </w:rPr>
        <w:t xml:space="preserve">Universidade Federal do </w:t>
      </w:r>
      <w:r>
        <w:rPr>
          <w:rFonts w:ascii="Arial" w:hAnsi="Arial" w:cs="Arial"/>
          <w:sz w:val="24"/>
          <w:szCs w:val="24"/>
        </w:rPr>
        <w:lastRenderedPageBreak/>
        <w:t xml:space="preserve">Espírito Santo, Vitória, 2009. Disponível em: </w:t>
      </w:r>
      <w:hyperlink r:id="rId7" w:history="1">
        <w:proofErr w:type="gramStart"/>
        <w:r w:rsidRPr="00AD14DA">
          <w:rPr>
            <w:rStyle w:val="Hyperlink"/>
            <w:rFonts w:ascii="Arial" w:hAnsi="Arial" w:cs="Arial"/>
            <w:color w:val="auto"/>
            <w:sz w:val="24"/>
            <w:szCs w:val="24"/>
          </w:rPr>
          <w:t xml:space="preserve">http://www.abrapso.org.br/siteprincipal/images/Anais_XVENABRAPSO/360.%20pol%CDitica%20nacional%20de%20humaniza%C7%C3o.pdf </w:t>
        </w:r>
      </w:hyperlink>
      <w:r w:rsidRPr="00AD14DA">
        <w:rPr>
          <w:rFonts w:ascii="Arial" w:hAnsi="Arial" w:cs="Arial"/>
          <w:sz w:val="24"/>
          <w:szCs w:val="24"/>
        </w:rPr>
        <w:t xml:space="preserve"> </w:t>
      </w:r>
      <w:r>
        <w:rPr>
          <w:rFonts w:ascii="Arial" w:hAnsi="Arial" w:cs="Arial"/>
          <w:sz w:val="24"/>
          <w:szCs w:val="24"/>
        </w:rPr>
        <w:t>&gt;</w:t>
      </w:r>
      <w:proofErr w:type="gramEnd"/>
      <w:r>
        <w:rPr>
          <w:rFonts w:ascii="Arial" w:hAnsi="Arial" w:cs="Arial"/>
          <w:sz w:val="24"/>
          <w:szCs w:val="24"/>
        </w:rPr>
        <w:t xml:space="preserve"> Acesso em 24/10/2017</w:t>
      </w:r>
    </w:p>
    <w:p w:rsidR="0018630D" w:rsidRDefault="0018630D" w:rsidP="0018630D">
      <w:pPr>
        <w:spacing w:line="240" w:lineRule="auto"/>
        <w:rPr>
          <w:rFonts w:ascii="Arial" w:hAnsi="Arial" w:cs="Arial"/>
          <w:sz w:val="24"/>
          <w:szCs w:val="24"/>
        </w:rPr>
      </w:pPr>
    </w:p>
    <w:p w:rsidR="0018630D" w:rsidRDefault="0018630D" w:rsidP="0018630D">
      <w:pPr>
        <w:spacing w:line="240" w:lineRule="auto"/>
        <w:rPr>
          <w:rFonts w:ascii="Arial" w:hAnsi="Arial" w:cs="Arial"/>
          <w:sz w:val="24"/>
        </w:rPr>
      </w:pPr>
      <w:r w:rsidRPr="00972EEF">
        <w:rPr>
          <w:rFonts w:ascii="Arial" w:hAnsi="Arial" w:cs="Arial"/>
          <w:sz w:val="24"/>
        </w:rPr>
        <w:t>ARRUDA. C; SILVA, V.G.M. Acolhimento e vínculo na human</w:t>
      </w:r>
      <w:r>
        <w:rPr>
          <w:rFonts w:ascii="Arial" w:hAnsi="Arial" w:cs="Arial"/>
          <w:sz w:val="24"/>
        </w:rPr>
        <w:t>ização do cuidado de enfermagem as</w:t>
      </w:r>
      <w:r w:rsidRPr="00972EEF">
        <w:rPr>
          <w:rFonts w:ascii="Arial" w:hAnsi="Arial" w:cs="Arial"/>
          <w:sz w:val="24"/>
        </w:rPr>
        <w:t xml:space="preserve"> pessoa</w:t>
      </w:r>
      <w:r>
        <w:rPr>
          <w:rFonts w:ascii="Arial" w:hAnsi="Arial" w:cs="Arial"/>
          <w:sz w:val="24"/>
        </w:rPr>
        <w:t>s</w:t>
      </w:r>
      <w:r w:rsidRPr="00972EEF">
        <w:rPr>
          <w:rFonts w:ascii="Arial" w:hAnsi="Arial" w:cs="Arial"/>
          <w:sz w:val="24"/>
        </w:rPr>
        <w:t xml:space="preserve"> com diabetes.</w:t>
      </w:r>
      <w:r>
        <w:rPr>
          <w:rFonts w:ascii="Arial" w:hAnsi="Arial" w:cs="Arial"/>
          <w:sz w:val="24"/>
        </w:rPr>
        <w:t xml:space="preserve"> </w:t>
      </w:r>
      <w:r>
        <w:rPr>
          <w:rFonts w:ascii="Arial" w:hAnsi="Arial" w:cs="Arial"/>
          <w:b/>
          <w:sz w:val="24"/>
        </w:rPr>
        <w:t xml:space="preserve">Revista Brasileira de Enfermagem, </w:t>
      </w:r>
      <w:r>
        <w:rPr>
          <w:rFonts w:ascii="Arial" w:hAnsi="Arial" w:cs="Arial"/>
          <w:sz w:val="24"/>
        </w:rPr>
        <w:t>Brasília, v.65, n.5, p. 759 - 765, set./out. 2011.</w:t>
      </w:r>
      <w:r>
        <w:rPr>
          <w:rFonts w:ascii="Arial" w:hAnsi="Arial" w:cs="Arial"/>
          <w:sz w:val="24"/>
        </w:rPr>
        <w:br/>
      </w:r>
    </w:p>
    <w:p w:rsidR="0018630D" w:rsidRDefault="0018630D" w:rsidP="0018630D">
      <w:pPr>
        <w:spacing w:line="240" w:lineRule="auto"/>
        <w:rPr>
          <w:rFonts w:ascii="Arial" w:hAnsi="Arial" w:cs="Arial"/>
          <w:sz w:val="24"/>
        </w:rPr>
      </w:pPr>
      <w:r w:rsidRPr="00972EEF">
        <w:rPr>
          <w:rFonts w:ascii="Arial" w:hAnsi="Arial" w:cs="Arial"/>
          <w:sz w:val="24"/>
        </w:rPr>
        <w:t xml:space="preserve">BACK, L.C; MINUZI, D. O acolhimento como proposta de </w:t>
      </w:r>
      <w:r w:rsidRPr="00F910E1">
        <w:rPr>
          <w:rFonts w:ascii="Arial" w:hAnsi="Arial" w:cs="Arial"/>
          <w:sz w:val="24"/>
        </w:rPr>
        <w:t>reorganização</w:t>
      </w:r>
      <w:r w:rsidRPr="00972EEF">
        <w:rPr>
          <w:rFonts w:ascii="Arial" w:hAnsi="Arial" w:cs="Arial"/>
          <w:sz w:val="24"/>
        </w:rPr>
        <w:t xml:space="preserve"> da assistência </w:t>
      </w:r>
      <w:proofErr w:type="spellStart"/>
      <w:r w:rsidRPr="00972EEF">
        <w:rPr>
          <w:rFonts w:ascii="Arial" w:hAnsi="Arial" w:cs="Arial"/>
          <w:sz w:val="24"/>
        </w:rPr>
        <w:t>a</w:t>
      </w:r>
      <w:proofErr w:type="spellEnd"/>
      <w:r w:rsidRPr="00972EEF">
        <w:rPr>
          <w:rFonts w:ascii="Arial" w:hAnsi="Arial" w:cs="Arial"/>
          <w:sz w:val="24"/>
        </w:rPr>
        <w:t xml:space="preserve"> saúde. </w:t>
      </w:r>
      <w:r w:rsidRPr="00947650">
        <w:rPr>
          <w:rFonts w:ascii="Arial" w:hAnsi="Arial" w:cs="Arial"/>
          <w:b/>
          <w:sz w:val="24"/>
        </w:rPr>
        <w:t>Revista de Saúde de Santa Maria</w:t>
      </w:r>
      <w:r w:rsidRPr="00972EEF">
        <w:rPr>
          <w:rFonts w:ascii="Arial" w:hAnsi="Arial" w:cs="Arial"/>
          <w:sz w:val="24"/>
        </w:rPr>
        <w:t>, [</w:t>
      </w:r>
      <w:proofErr w:type="spellStart"/>
      <w:proofErr w:type="gramStart"/>
      <w:r w:rsidRPr="00972EEF">
        <w:rPr>
          <w:rFonts w:ascii="Arial" w:hAnsi="Arial" w:cs="Arial"/>
          <w:sz w:val="24"/>
        </w:rPr>
        <w:t>s,l</w:t>
      </w:r>
      <w:proofErr w:type="spellEnd"/>
      <w:proofErr w:type="gramEnd"/>
      <w:r w:rsidRPr="00972EEF">
        <w:rPr>
          <w:rFonts w:ascii="Arial" w:hAnsi="Arial" w:cs="Arial"/>
          <w:sz w:val="24"/>
        </w:rPr>
        <w:t>], v.34,</w:t>
      </w:r>
      <w:r>
        <w:rPr>
          <w:rFonts w:ascii="Arial" w:hAnsi="Arial" w:cs="Arial"/>
          <w:sz w:val="24"/>
        </w:rPr>
        <w:t xml:space="preserve"> n.1, p. 37-43, jun./set. 2008.</w:t>
      </w:r>
    </w:p>
    <w:p w:rsidR="0018630D" w:rsidRDefault="005356B2" w:rsidP="0018630D">
      <w:pPr>
        <w:spacing w:line="240" w:lineRule="auto"/>
        <w:rPr>
          <w:rFonts w:ascii="Arial" w:hAnsi="Arial" w:cs="Arial"/>
          <w:sz w:val="24"/>
        </w:rPr>
      </w:pPr>
      <w:r>
        <w:rPr>
          <w:rFonts w:ascii="Arial" w:hAnsi="Arial" w:cs="Arial"/>
          <w:sz w:val="24"/>
        </w:rPr>
        <w:t>BRASIL.</w:t>
      </w:r>
      <w:r w:rsidR="0018630D" w:rsidRPr="00972EEF">
        <w:rPr>
          <w:rFonts w:ascii="Arial" w:hAnsi="Arial" w:cs="Arial"/>
          <w:sz w:val="24"/>
        </w:rPr>
        <w:t xml:space="preserve"> </w:t>
      </w:r>
      <w:r w:rsidR="0018630D" w:rsidRPr="009B771A">
        <w:rPr>
          <w:rFonts w:ascii="Arial" w:hAnsi="Arial" w:cs="Arial"/>
          <w:b/>
          <w:sz w:val="24"/>
        </w:rPr>
        <w:t>Acolhimento a demanda espontânea</w:t>
      </w:r>
      <w:r w:rsidR="0018630D" w:rsidRPr="00972EEF">
        <w:rPr>
          <w:rFonts w:ascii="Arial" w:hAnsi="Arial" w:cs="Arial"/>
          <w:sz w:val="24"/>
        </w:rPr>
        <w:t xml:space="preserve">. </w:t>
      </w:r>
      <w:r>
        <w:rPr>
          <w:rFonts w:ascii="Arial" w:hAnsi="Arial" w:cs="Arial"/>
          <w:sz w:val="24"/>
        </w:rPr>
        <w:t xml:space="preserve">1 ed. </w:t>
      </w:r>
      <w:r w:rsidR="0018630D" w:rsidRPr="00473825">
        <w:rPr>
          <w:rFonts w:ascii="Arial" w:hAnsi="Arial" w:cs="Arial"/>
          <w:sz w:val="24"/>
        </w:rPr>
        <w:t>Brasília</w:t>
      </w:r>
      <w:r w:rsidR="0018630D" w:rsidRPr="00972EEF">
        <w:rPr>
          <w:rFonts w:ascii="Arial" w:hAnsi="Arial" w:cs="Arial"/>
          <w:sz w:val="24"/>
        </w:rPr>
        <w:t xml:space="preserve">: Ministério da Saúde, 2013. </w:t>
      </w:r>
      <w:r w:rsidR="0018630D">
        <w:rPr>
          <w:rFonts w:ascii="Arial" w:hAnsi="Arial" w:cs="Arial"/>
          <w:sz w:val="24"/>
        </w:rPr>
        <w:br/>
      </w:r>
    </w:p>
    <w:p w:rsidR="0018630D" w:rsidRDefault="0018630D" w:rsidP="0018630D">
      <w:pPr>
        <w:spacing w:line="240" w:lineRule="auto"/>
        <w:rPr>
          <w:rFonts w:ascii="Arial" w:hAnsi="Arial" w:cs="Arial"/>
          <w:sz w:val="24"/>
          <w:szCs w:val="24"/>
        </w:rPr>
      </w:pPr>
      <w:r>
        <w:rPr>
          <w:rFonts w:ascii="Arial" w:hAnsi="Arial" w:cs="Arial"/>
          <w:sz w:val="24"/>
          <w:szCs w:val="24"/>
        </w:rPr>
        <w:t xml:space="preserve">BREHMER, L. C. F.; VERDI, M. Acolhimento na Atenção Básica: reflexões éticas sobre a atenção à saúde dos usuários. </w:t>
      </w:r>
      <w:r>
        <w:rPr>
          <w:rFonts w:ascii="Arial" w:hAnsi="Arial" w:cs="Arial"/>
          <w:b/>
          <w:sz w:val="24"/>
          <w:szCs w:val="24"/>
        </w:rPr>
        <w:t xml:space="preserve">Ciência e Saúde Coletiva, </w:t>
      </w:r>
      <w:r>
        <w:rPr>
          <w:rFonts w:ascii="Arial" w:hAnsi="Arial" w:cs="Arial"/>
          <w:sz w:val="24"/>
          <w:szCs w:val="24"/>
        </w:rPr>
        <w:t xml:space="preserve">Rio de Janeiro, v.15, supl. 3, p. 3569-3577, Nov.2010. </w:t>
      </w:r>
      <w:r>
        <w:rPr>
          <w:rFonts w:ascii="Arial" w:hAnsi="Arial" w:cs="Arial"/>
          <w:sz w:val="24"/>
          <w:szCs w:val="24"/>
        </w:rPr>
        <w:br/>
      </w:r>
    </w:p>
    <w:p w:rsidR="0018630D" w:rsidRDefault="0018630D" w:rsidP="0018630D">
      <w:pPr>
        <w:spacing w:line="240" w:lineRule="auto"/>
        <w:rPr>
          <w:rFonts w:ascii="Arial" w:hAnsi="Arial" w:cs="Arial"/>
          <w:sz w:val="24"/>
          <w:szCs w:val="24"/>
        </w:rPr>
      </w:pPr>
      <w:r>
        <w:rPr>
          <w:rFonts w:ascii="Arial" w:hAnsi="Arial" w:cs="Arial"/>
          <w:sz w:val="24"/>
          <w:szCs w:val="24"/>
        </w:rPr>
        <w:t xml:space="preserve">BRUNELLO, F. E. M et al. O vínculo na atenção </w:t>
      </w:r>
      <w:proofErr w:type="spellStart"/>
      <w:r>
        <w:rPr>
          <w:rFonts w:ascii="Arial" w:hAnsi="Arial" w:cs="Arial"/>
          <w:sz w:val="24"/>
          <w:szCs w:val="24"/>
        </w:rPr>
        <w:t>a</w:t>
      </w:r>
      <w:proofErr w:type="spellEnd"/>
      <w:r>
        <w:rPr>
          <w:rFonts w:ascii="Arial" w:hAnsi="Arial" w:cs="Arial"/>
          <w:sz w:val="24"/>
          <w:szCs w:val="24"/>
        </w:rPr>
        <w:t xml:space="preserve"> saúde: revisão sistematizada. </w:t>
      </w:r>
      <w:r>
        <w:rPr>
          <w:rFonts w:ascii="Arial" w:hAnsi="Arial" w:cs="Arial"/>
          <w:b/>
          <w:sz w:val="24"/>
          <w:szCs w:val="24"/>
        </w:rPr>
        <w:t xml:space="preserve">Rev. </w:t>
      </w:r>
      <w:proofErr w:type="spellStart"/>
      <w:r>
        <w:rPr>
          <w:rFonts w:ascii="Arial" w:hAnsi="Arial" w:cs="Arial"/>
          <w:b/>
          <w:sz w:val="24"/>
          <w:szCs w:val="24"/>
        </w:rPr>
        <w:t>Atcta</w:t>
      </w:r>
      <w:proofErr w:type="spellEnd"/>
      <w:r>
        <w:rPr>
          <w:rFonts w:ascii="Arial" w:hAnsi="Arial" w:cs="Arial"/>
          <w:b/>
          <w:sz w:val="24"/>
          <w:szCs w:val="24"/>
        </w:rPr>
        <w:t xml:space="preserve"> Paul </w:t>
      </w:r>
      <w:proofErr w:type="spellStart"/>
      <w:r>
        <w:rPr>
          <w:rFonts w:ascii="Arial" w:hAnsi="Arial" w:cs="Arial"/>
          <w:b/>
          <w:sz w:val="24"/>
          <w:szCs w:val="24"/>
        </w:rPr>
        <w:t>Enfem</w:t>
      </w:r>
      <w:proofErr w:type="spellEnd"/>
      <w:r>
        <w:rPr>
          <w:rFonts w:ascii="Arial" w:hAnsi="Arial" w:cs="Arial"/>
          <w:sz w:val="24"/>
          <w:szCs w:val="24"/>
        </w:rPr>
        <w:t>, [</w:t>
      </w:r>
      <w:proofErr w:type="spellStart"/>
      <w:r>
        <w:rPr>
          <w:rFonts w:ascii="Arial" w:hAnsi="Arial" w:cs="Arial"/>
          <w:sz w:val="24"/>
          <w:szCs w:val="24"/>
        </w:rPr>
        <w:t>s.l</w:t>
      </w:r>
      <w:proofErr w:type="spellEnd"/>
      <w:r>
        <w:rPr>
          <w:rFonts w:ascii="Arial" w:hAnsi="Arial" w:cs="Arial"/>
          <w:sz w:val="24"/>
          <w:szCs w:val="24"/>
        </w:rPr>
        <w:t>], v.1, n. 23, p. 132-134, [</w:t>
      </w:r>
      <w:proofErr w:type="spellStart"/>
      <w:r>
        <w:rPr>
          <w:rFonts w:ascii="Arial" w:hAnsi="Arial" w:cs="Arial"/>
          <w:sz w:val="24"/>
          <w:szCs w:val="24"/>
        </w:rPr>
        <w:t>s.d</w:t>
      </w:r>
      <w:proofErr w:type="spellEnd"/>
      <w:r>
        <w:rPr>
          <w:rFonts w:ascii="Arial" w:hAnsi="Arial" w:cs="Arial"/>
          <w:sz w:val="24"/>
          <w:szCs w:val="24"/>
        </w:rPr>
        <w:t xml:space="preserve">]. 2010. </w:t>
      </w:r>
      <w:r>
        <w:rPr>
          <w:rFonts w:ascii="Arial" w:hAnsi="Arial" w:cs="Arial"/>
          <w:sz w:val="24"/>
          <w:szCs w:val="24"/>
        </w:rPr>
        <w:br/>
      </w:r>
    </w:p>
    <w:p w:rsidR="0018630D" w:rsidRDefault="0018630D" w:rsidP="0018630D">
      <w:pPr>
        <w:spacing w:line="240" w:lineRule="auto"/>
        <w:rPr>
          <w:rFonts w:ascii="Arial" w:hAnsi="Arial" w:cs="Arial"/>
          <w:sz w:val="24"/>
          <w:szCs w:val="24"/>
        </w:rPr>
      </w:pPr>
      <w:r w:rsidRPr="00972EEF">
        <w:rPr>
          <w:rFonts w:ascii="Arial" w:hAnsi="Arial" w:cs="Arial"/>
          <w:sz w:val="24"/>
        </w:rPr>
        <w:t xml:space="preserve">CAMPOS, O.T.R et al. Avaliação da qualidade do acesso na atenção primária de uma grande cidade brasileira na perspectiva dos usuários. </w:t>
      </w:r>
      <w:r w:rsidRPr="00972EEF">
        <w:rPr>
          <w:rFonts w:ascii="Arial" w:hAnsi="Arial" w:cs="Arial"/>
          <w:b/>
          <w:sz w:val="24"/>
        </w:rPr>
        <w:t xml:space="preserve">Saúde debate.  </w:t>
      </w:r>
      <w:r>
        <w:rPr>
          <w:rFonts w:ascii="Arial" w:hAnsi="Arial" w:cs="Arial"/>
          <w:sz w:val="24"/>
        </w:rPr>
        <w:t xml:space="preserve">Rio de </w:t>
      </w:r>
      <w:proofErr w:type="gramStart"/>
      <w:r>
        <w:rPr>
          <w:rFonts w:ascii="Arial" w:hAnsi="Arial" w:cs="Arial"/>
          <w:sz w:val="24"/>
        </w:rPr>
        <w:t>Janeiro,v.</w:t>
      </w:r>
      <w:proofErr w:type="gramEnd"/>
      <w:r>
        <w:rPr>
          <w:rFonts w:ascii="Arial" w:hAnsi="Arial" w:cs="Arial"/>
          <w:sz w:val="24"/>
        </w:rPr>
        <w:t>38,</w:t>
      </w:r>
      <w:r w:rsidRPr="00972EEF">
        <w:rPr>
          <w:rFonts w:ascii="Arial" w:hAnsi="Arial" w:cs="Arial"/>
          <w:sz w:val="24"/>
        </w:rPr>
        <w:t xml:space="preserve"> [</w:t>
      </w:r>
      <w:proofErr w:type="spellStart"/>
      <w:r w:rsidRPr="00972EEF">
        <w:rPr>
          <w:rFonts w:ascii="Arial" w:hAnsi="Arial" w:cs="Arial"/>
          <w:sz w:val="24"/>
        </w:rPr>
        <w:t>s.n</w:t>
      </w:r>
      <w:proofErr w:type="spellEnd"/>
      <w:r w:rsidRPr="00972EEF">
        <w:rPr>
          <w:rFonts w:ascii="Arial" w:hAnsi="Arial" w:cs="Arial"/>
          <w:sz w:val="24"/>
        </w:rPr>
        <w:t xml:space="preserve">], p.252 – 264, out, 2014. </w:t>
      </w:r>
      <w:r>
        <w:rPr>
          <w:rFonts w:ascii="Arial" w:hAnsi="Arial" w:cs="Arial"/>
          <w:sz w:val="24"/>
          <w:szCs w:val="24"/>
        </w:rPr>
        <w:br/>
      </w:r>
    </w:p>
    <w:p w:rsidR="0018630D" w:rsidRDefault="0018630D" w:rsidP="0018630D">
      <w:pPr>
        <w:spacing w:line="240" w:lineRule="auto"/>
        <w:rPr>
          <w:rFonts w:ascii="Arial" w:hAnsi="Arial" w:cs="Arial"/>
          <w:sz w:val="24"/>
          <w:szCs w:val="24"/>
        </w:rPr>
      </w:pPr>
      <w:r>
        <w:rPr>
          <w:rFonts w:ascii="Arial" w:hAnsi="Arial" w:cs="Arial"/>
          <w:sz w:val="24"/>
          <w:szCs w:val="24"/>
        </w:rPr>
        <w:t xml:space="preserve">CARVALHO, R. P. </w:t>
      </w:r>
      <w:r>
        <w:rPr>
          <w:rFonts w:ascii="Arial" w:hAnsi="Arial" w:cs="Arial"/>
          <w:b/>
          <w:sz w:val="24"/>
          <w:szCs w:val="24"/>
        </w:rPr>
        <w:t xml:space="preserve">Acolhimento: uma prática para reorganização, qualificação e humanização da atenção primária a saúde. </w:t>
      </w:r>
      <w:r>
        <w:rPr>
          <w:rFonts w:ascii="Arial" w:hAnsi="Arial" w:cs="Arial"/>
          <w:sz w:val="24"/>
          <w:szCs w:val="24"/>
        </w:rPr>
        <w:t>2013. 21f. Monografia (Especialização em Atenção Básica e Saúde da família) – Universidade Federal de Minas Gerais – UFMG, Corinto, MG, 2013. Disponível em: https://www.nescon.medicina.ufmg.br/biblioteca/imagens/4057.pdf</w:t>
      </w:r>
      <w:proofErr w:type="gramStart"/>
      <w:r>
        <w:rPr>
          <w:rFonts w:ascii="Arial" w:hAnsi="Arial" w:cs="Arial"/>
          <w:sz w:val="24"/>
          <w:szCs w:val="24"/>
        </w:rPr>
        <w:t>&gt;  Acesso</w:t>
      </w:r>
      <w:proofErr w:type="gramEnd"/>
      <w:r>
        <w:rPr>
          <w:rFonts w:ascii="Arial" w:hAnsi="Arial" w:cs="Arial"/>
          <w:sz w:val="24"/>
          <w:szCs w:val="24"/>
        </w:rPr>
        <w:t xml:space="preserve"> em: 07/11/2017 </w:t>
      </w:r>
      <w:r>
        <w:rPr>
          <w:rFonts w:ascii="Arial" w:hAnsi="Arial" w:cs="Arial"/>
          <w:sz w:val="24"/>
          <w:szCs w:val="24"/>
        </w:rPr>
        <w:br/>
      </w:r>
    </w:p>
    <w:p w:rsidR="0018630D" w:rsidRDefault="0018630D" w:rsidP="0018630D">
      <w:pPr>
        <w:spacing w:line="240" w:lineRule="auto"/>
        <w:rPr>
          <w:rFonts w:ascii="Arial" w:hAnsi="Arial" w:cs="Arial"/>
          <w:sz w:val="24"/>
          <w:szCs w:val="24"/>
        </w:rPr>
      </w:pPr>
      <w:r>
        <w:rPr>
          <w:rFonts w:ascii="Arial" w:hAnsi="Arial" w:cs="Arial"/>
          <w:sz w:val="24"/>
          <w:szCs w:val="24"/>
        </w:rPr>
        <w:t xml:space="preserve">GIL. A.C. </w:t>
      </w:r>
      <w:r>
        <w:rPr>
          <w:rFonts w:ascii="Arial" w:hAnsi="Arial" w:cs="Arial"/>
          <w:b/>
          <w:sz w:val="24"/>
          <w:szCs w:val="24"/>
        </w:rPr>
        <w:t xml:space="preserve">Como elaborar projetos de pesquisa. </w:t>
      </w:r>
      <w:r>
        <w:rPr>
          <w:rFonts w:ascii="Arial" w:hAnsi="Arial" w:cs="Arial"/>
          <w:sz w:val="24"/>
          <w:szCs w:val="24"/>
        </w:rPr>
        <w:t xml:space="preserve">4° ed. São Paulo. Atlas, 2007. </w:t>
      </w:r>
      <w:r>
        <w:rPr>
          <w:rFonts w:ascii="Arial" w:hAnsi="Arial" w:cs="Arial"/>
          <w:sz w:val="24"/>
          <w:szCs w:val="24"/>
        </w:rPr>
        <w:br/>
      </w:r>
    </w:p>
    <w:p w:rsidR="0018630D" w:rsidRDefault="0018630D" w:rsidP="0018630D">
      <w:pPr>
        <w:spacing w:line="240" w:lineRule="auto"/>
        <w:rPr>
          <w:rFonts w:ascii="Arial" w:hAnsi="Arial" w:cs="Arial"/>
          <w:sz w:val="24"/>
          <w:szCs w:val="24"/>
        </w:rPr>
      </w:pPr>
      <w:r w:rsidRPr="00972EEF">
        <w:rPr>
          <w:rFonts w:ascii="Arial" w:hAnsi="Arial" w:cs="Arial"/>
          <w:sz w:val="24"/>
          <w:szCs w:val="24"/>
        </w:rPr>
        <w:t>LAKATOS, E.</w:t>
      </w:r>
      <w:r>
        <w:rPr>
          <w:rFonts w:ascii="Arial" w:hAnsi="Arial" w:cs="Arial"/>
          <w:sz w:val="24"/>
          <w:szCs w:val="24"/>
        </w:rPr>
        <w:t xml:space="preserve"> </w:t>
      </w:r>
      <w:r w:rsidRPr="00972EEF">
        <w:rPr>
          <w:rFonts w:ascii="Arial" w:hAnsi="Arial" w:cs="Arial"/>
          <w:sz w:val="24"/>
          <w:szCs w:val="24"/>
        </w:rPr>
        <w:t xml:space="preserve">M; MARCONI, M.A. </w:t>
      </w:r>
      <w:r w:rsidRPr="009B771A">
        <w:rPr>
          <w:rFonts w:ascii="Arial" w:hAnsi="Arial" w:cs="Arial"/>
          <w:b/>
          <w:sz w:val="24"/>
          <w:szCs w:val="24"/>
        </w:rPr>
        <w:t>Fundamentos de metodologia Científica</w:t>
      </w:r>
      <w:r w:rsidRPr="00972EEF">
        <w:rPr>
          <w:rFonts w:ascii="Arial" w:hAnsi="Arial" w:cs="Arial"/>
          <w:sz w:val="24"/>
          <w:szCs w:val="24"/>
        </w:rPr>
        <w:t>. 7. Ed.</w:t>
      </w:r>
      <w:r>
        <w:rPr>
          <w:rFonts w:ascii="Arial" w:hAnsi="Arial" w:cs="Arial"/>
          <w:sz w:val="24"/>
          <w:szCs w:val="24"/>
        </w:rPr>
        <w:t xml:space="preserve"> São Paulo: Editora Atlas, 2010.</w:t>
      </w:r>
      <w:r w:rsidRPr="00972EEF">
        <w:rPr>
          <w:rFonts w:ascii="Arial" w:hAnsi="Arial" w:cs="Arial"/>
          <w:sz w:val="24"/>
          <w:szCs w:val="24"/>
        </w:rPr>
        <w:t xml:space="preserve"> </w:t>
      </w:r>
      <w:r>
        <w:rPr>
          <w:rFonts w:ascii="Arial" w:hAnsi="Arial" w:cs="Arial"/>
          <w:sz w:val="24"/>
          <w:szCs w:val="24"/>
        </w:rPr>
        <w:br/>
      </w:r>
    </w:p>
    <w:p w:rsidR="0018630D" w:rsidRDefault="0018630D" w:rsidP="0018630D">
      <w:pPr>
        <w:spacing w:line="240" w:lineRule="auto"/>
        <w:rPr>
          <w:rFonts w:ascii="Arial" w:hAnsi="Arial" w:cs="Arial"/>
          <w:sz w:val="24"/>
          <w:szCs w:val="24"/>
        </w:rPr>
      </w:pPr>
      <w:r>
        <w:rPr>
          <w:rFonts w:ascii="Arial" w:hAnsi="Arial" w:cs="Arial"/>
          <w:sz w:val="24"/>
          <w:szCs w:val="24"/>
        </w:rPr>
        <w:t>MINAYO, M. C. S. (</w:t>
      </w:r>
      <w:proofErr w:type="spellStart"/>
      <w:r>
        <w:rPr>
          <w:rFonts w:ascii="Arial" w:hAnsi="Arial" w:cs="Arial"/>
          <w:sz w:val="24"/>
          <w:szCs w:val="24"/>
        </w:rPr>
        <w:t>org</w:t>
      </w:r>
      <w:proofErr w:type="spellEnd"/>
      <w:r>
        <w:rPr>
          <w:rFonts w:ascii="Arial" w:hAnsi="Arial" w:cs="Arial"/>
          <w:sz w:val="24"/>
          <w:szCs w:val="24"/>
        </w:rPr>
        <w:t xml:space="preserve">). </w:t>
      </w:r>
      <w:r>
        <w:rPr>
          <w:rFonts w:ascii="Arial" w:hAnsi="Arial" w:cs="Arial"/>
          <w:b/>
          <w:sz w:val="24"/>
          <w:szCs w:val="24"/>
        </w:rPr>
        <w:t xml:space="preserve">Pesquisa social: teoria, método e criatividade. </w:t>
      </w:r>
      <w:r>
        <w:rPr>
          <w:rFonts w:ascii="Arial" w:hAnsi="Arial" w:cs="Arial"/>
          <w:sz w:val="24"/>
          <w:szCs w:val="24"/>
        </w:rPr>
        <w:t xml:space="preserve">29. ed. Petrópolis, RJ: Vozes, 2009. </w:t>
      </w:r>
      <w:r>
        <w:rPr>
          <w:rFonts w:ascii="Arial" w:hAnsi="Arial" w:cs="Arial"/>
          <w:sz w:val="24"/>
          <w:szCs w:val="24"/>
        </w:rPr>
        <w:br/>
      </w:r>
    </w:p>
    <w:p w:rsidR="0018630D" w:rsidRDefault="0018630D" w:rsidP="0018630D">
      <w:pPr>
        <w:spacing w:line="240" w:lineRule="auto"/>
        <w:rPr>
          <w:rFonts w:ascii="Arial" w:hAnsi="Arial" w:cs="Arial"/>
          <w:sz w:val="24"/>
          <w:szCs w:val="24"/>
        </w:rPr>
      </w:pPr>
      <w:r>
        <w:rPr>
          <w:rFonts w:ascii="Arial" w:hAnsi="Arial" w:cs="Arial"/>
          <w:sz w:val="24"/>
          <w:szCs w:val="24"/>
        </w:rPr>
        <w:t xml:space="preserve">OLIVEIRA, C. L; PINHEIRO, M. P. A Contribuição do acolhimento e do vínculo na humanização da prática do cirurgião-dentista no Programa Saúde da Família. </w:t>
      </w:r>
      <w:r w:rsidRPr="006E652A">
        <w:rPr>
          <w:rFonts w:ascii="Arial" w:hAnsi="Arial" w:cs="Arial"/>
          <w:b/>
          <w:sz w:val="24"/>
          <w:szCs w:val="24"/>
        </w:rPr>
        <w:t>Rev.</w:t>
      </w:r>
      <w:r>
        <w:rPr>
          <w:rFonts w:ascii="Arial" w:hAnsi="Arial" w:cs="Arial"/>
          <w:b/>
          <w:sz w:val="24"/>
          <w:szCs w:val="24"/>
        </w:rPr>
        <w:t xml:space="preserve"> </w:t>
      </w:r>
      <w:r>
        <w:rPr>
          <w:rFonts w:ascii="Arial" w:hAnsi="Arial" w:cs="Arial"/>
          <w:b/>
          <w:sz w:val="24"/>
          <w:szCs w:val="24"/>
        </w:rPr>
        <w:lastRenderedPageBreak/>
        <w:t>Interface</w:t>
      </w:r>
      <w:r>
        <w:rPr>
          <w:rFonts w:ascii="Arial" w:hAnsi="Arial" w:cs="Arial"/>
          <w:sz w:val="24"/>
          <w:szCs w:val="24"/>
        </w:rPr>
        <w:t>, [</w:t>
      </w:r>
      <w:proofErr w:type="spellStart"/>
      <w:r>
        <w:rPr>
          <w:rFonts w:ascii="Arial" w:hAnsi="Arial" w:cs="Arial"/>
          <w:sz w:val="24"/>
          <w:szCs w:val="24"/>
        </w:rPr>
        <w:t>s.l</w:t>
      </w:r>
      <w:proofErr w:type="spellEnd"/>
      <w:r>
        <w:rPr>
          <w:rFonts w:ascii="Arial" w:hAnsi="Arial" w:cs="Arial"/>
          <w:sz w:val="24"/>
          <w:szCs w:val="24"/>
        </w:rPr>
        <w:t>], v.20, n.7, [</w:t>
      </w:r>
      <w:proofErr w:type="spellStart"/>
      <w:r>
        <w:rPr>
          <w:rFonts w:ascii="Arial" w:hAnsi="Arial" w:cs="Arial"/>
          <w:sz w:val="24"/>
          <w:szCs w:val="24"/>
        </w:rPr>
        <w:t>s.d</w:t>
      </w:r>
      <w:proofErr w:type="spellEnd"/>
      <w:r>
        <w:rPr>
          <w:rFonts w:ascii="Arial" w:hAnsi="Arial" w:cs="Arial"/>
          <w:sz w:val="24"/>
          <w:szCs w:val="24"/>
        </w:rPr>
        <w:t xml:space="preserve">]. 2010. </w:t>
      </w:r>
      <w:r>
        <w:rPr>
          <w:rFonts w:ascii="Arial" w:hAnsi="Arial" w:cs="Arial"/>
          <w:sz w:val="24"/>
          <w:szCs w:val="24"/>
        </w:rPr>
        <w:br/>
      </w:r>
    </w:p>
    <w:p w:rsidR="0018630D" w:rsidRPr="000B29CC" w:rsidRDefault="0018630D" w:rsidP="0018630D">
      <w:pPr>
        <w:spacing w:line="240" w:lineRule="auto"/>
        <w:rPr>
          <w:rFonts w:ascii="Arial" w:hAnsi="Arial" w:cs="Arial"/>
          <w:sz w:val="24"/>
          <w:szCs w:val="24"/>
        </w:rPr>
      </w:pPr>
      <w:r>
        <w:rPr>
          <w:rFonts w:ascii="Arial" w:hAnsi="Arial" w:cs="Arial"/>
          <w:sz w:val="24"/>
          <w:szCs w:val="24"/>
        </w:rPr>
        <w:t xml:space="preserve">PEIXOTO, S. L et al. Educação continuada e em serviço. </w:t>
      </w:r>
      <w:r>
        <w:rPr>
          <w:rFonts w:ascii="Arial" w:hAnsi="Arial" w:cs="Arial"/>
          <w:b/>
          <w:sz w:val="24"/>
          <w:szCs w:val="24"/>
        </w:rPr>
        <w:t xml:space="preserve">Rev. </w:t>
      </w:r>
      <w:proofErr w:type="spellStart"/>
      <w:r>
        <w:rPr>
          <w:rFonts w:ascii="Arial" w:hAnsi="Arial" w:cs="Arial"/>
          <w:b/>
          <w:sz w:val="24"/>
          <w:szCs w:val="24"/>
        </w:rPr>
        <w:t>Electrônica</w:t>
      </w:r>
      <w:proofErr w:type="spellEnd"/>
      <w:r>
        <w:rPr>
          <w:rFonts w:ascii="Arial" w:hAnsi="Arial" w:cs="Arial"/>
          <w:b/>
          <w:sz w:val="24"/>
          <w:szCs w:val="24"/>
        </w:rPr>
        <w:t xml:space="preserve"> </w:t>
      </w:r>
      <w:proofErr w:type="spellStart"/>
      <w:r>
        <w:rPr>
          <w:rFonts w:ascii="Arial" w:hAnsi="Arial" w:cs="Arial"/>
          <w:b/>
          <w:sz w:val="24"/>
          <w:szCs w:val="24"/>
        </w:rPr>
        <w:t>Enfermeria</w:t>
      </w:r>
      <w:proofErr w:type="spellEnd"/>
      <w:r>
        <w:rPr>
          <w:rFonts w:ascii="Arial" w:hAnsi="Arial" w:cs="Arial"/>
          <w:b/>
          <w:sz w:val="24"/>
          <w:szCs w:val="24"/>
        </w:rPr>
        <w:t xml:space="preserve"> </w:t>
      </w:r>
      <w:proofErr w:type="spellStart"/>
      <w:r>
        <w:rPr>
          <w:rFonts w:ascii="Arial" w:hAnsi="Arial" w:cs="Arial"/>
          <w:b/>
          <w:sz w:val="24"/>
          <w:szCs w:val="24"/>
        </w:rPr>
        <w:t>Globa</w:t>
      </w:r>
      <w:proofErr w:type="spellEnd"/>
      <w:r>
        <w:rPr>
          <w:rFonts w:ascii="Arial" w:hAnsi="Arial" w:cs="Arial"/>
          <w:sz w:val="24"/>
          <w:szCs w:val="24"/>
        </w:rPr>
        <w:t>, [</w:t>
      </w:r>
      <w:proofErr w:type="spellStart"/>
      <w:r>
        <w:rPr>
          <w:rFonts w:ascii="Arial" w:hAnsi="Arial" w:cs="Arial"/>
          <w:sz w:val="24"/>
          <w:szCs w:val="24"/>
        </w:rPr>
        <w:t>s.l</w:t>
      </w:r>
      <w:proofErr w:type="spellEnd"/>
      <w:r>
        <w:rPr>
          <w:rFonts w:ascii="Arial" w:hAnsi="Arial" w:cs="Arial"/>
          <w:sz w:val="24"/>
          <w:szCs w:val="24"/>
        </w:rPr>
        <w:t>], [</w:t>
      </w:r>
      <w:proofErr w:type="spellStart"/>
      <w:r>
        <w:rPr>
          <w:rFonts w:ascii="Arial" w:hAnsi="Arial" w:cs="Arial"/>
          <w:sz w:val="24"/>
          <w:szCs w:val="24"/>
        </w:rPr>
        <w:t>s.v</w:t>
      </w:r>
      <w:proofErr w:type="spellEnd"/>
      <w:r>
        <w:rPr>
          <w:rFonts w:ascii="Arial" w:hAnsi="Arial" w:cs="Arial"/>
          <w:sz w:val="24"/>
          <w:szCs w:val="24"/>
        </w:rPr>
        <w:t xml:space="preserve">], n.29, p.324-329, jan./mar. 2013. </w:t>
      </w:r>
      <w:r>
        <w:rPr>
          <w:rFonts w:ascii="Arial" w:hAnsi="Arial" w:cs="Arial"/>
          <w:sz w:val="24"/>
          <w:szCs w:val="24"/>
        </w:rPr>
        <w:br/>
      </w:r>
    </w:p>
    <w:p w:rsidR="0018630D" w:rsidRDefault="0018630D" w:rsidP="0018630D">
      <w:pPr>
        <w:pStyle w:val="PargrafodaLista"/>
        <w:spacing w:line="240" w:lineRule="auto"/>
        <w:ind w:left="0"/>
        <w:rPr>
          <w:rFonts w:ascii="Arial" w:hAnsi="Arial" w:cs="Arial"/>
          <w:sz w:val="24"/>
        </w:rPr>
      </w:pPr>
      <w:r w:rsidRPr="00972EEF">
        <w:rPr>
          <w:rFonts w:ascii="Arial" w:hAnsi="Arial" w:cs="Arial"/>
          <w:sz w:val="24"/>
        </w:rPr>
        <w:t xml:space="preserve">ROCHA, D.P.S et al. Acesso e acolhimento na atenção básica. </w:t>
      </w:r>
      <w:r w:rsidRPr="00824E8B">
        <w:rPr>
          <w:rFonts w:ascii="Arial" w:hAnsi="Arial" w:cs="Arial"/>
          <w:b/>
          <w:sz w:val="24"/>
        </w:rPr>
        <w:t>Cad. de saúde pública</w:t>
      </w:r>
      <w:r w:rsidRPr="00972EEF">
        <w:rPr>
          <w:rFonts w:ascii="Arial" w:hAnsi="Arial" w:cs="Arial"/>
          <w:sz w:val="24"/>
        </w:rPr>
        <w:t>, Rio de Janeiro, v.24,</w:t>
      </w:r>
      <w:r>
        <w:rPr>
          <w:rFonts w:ascii="Arial" w:hAnsi="Arial" w:cs="Arial"/>
          <w:sz w:val="24"/>
        </w:rPr>
        <w:t xml:space="preserve"> n.6, p.100-110, ago./out. 2008.</w:t>
      </w:r>
      <w:r w:rsidRPr="00972EEF">
        <w:rPr>
          <w:rFonts w:ascii="Arial" w:hAnsi="Arial" w:cs="Arial"/>
          <w:sz w:val="24"/>
        </w:rPr>
        <w:t xml:space="preserve"> </w:t>
      </w:r>
      <w:r>
        <w:rPr>
          <w:rFonts w:ascii="Arial" w:hAnsi="Arial" w:cs="Arial"/>
          <w:sz w:val="24"/>
        </w:rPr>
        <w:br/>
      </w:r>
    </w:p>
    <w:p w:rsidR="0018630D" w:rsidRPr="000B29CC" w:rsidRDefault="0018630D" w:rsidP="0018630D">
      <w:pPr>
        <w:pStyle w:val="PargrafodaLista"/>
        <w:spacing w:line="240" w:lineRule="auto"/>
        <w:ind w:left="0"/>
        <w:rPr>
          <w:rFonts w:ascii="Arial" w:hAnsi="Arial" w:cs="Arial"/>
          <w:sz w:val="24"/>
        </w:rPr>
      </w:pPr>
    </w:p>
    <w:p w:rsidR="0018630D" w:rsidRDefault="0018630D" w:rsidP="0018630D">
      <w:pPr>
        <w:spacing w:line="240" w:lineRule="auto"/>
        <w:rPr>
          <w:rFonts w:ascii="Arial" w:hAnsi="Arial" w:cs="Arial"/>
          <w:sz w:val="24"/>
          <w:szCs w:val="24"/>
        </w:rPr>
      </w:pPr>
      <w:r>
        <w:rPr>
          <w:rFonts w:ascii="Arial" w:hAnsi="Arial" w:cs="Arial"/>
          <w:sz w:val="24"/>
          <w:szCs w:val="24"/>
        </w:rPr>
        <w:t xml:space="preserve">SEIFFERT, B. L. M. O; SILVA, M. G. Educação continuada em Enfermagem: uma proposta metodológica. </w:t>
      </w:r>
      <w:r>
        <w:rPr>
          <w:rFonts w:ascii="Arial" w:hAnsi="Arial" w:cs="Arial"/>
          <w:b/>
          <w:sz w:val="24"/>
          <w:szCs w:val="24"/>
        </w:rPr>
        <w:t>Rev. Brasileira de Enfermagem</w:t>
      </w:r>
      <w:r>
        <w:rPr>
          <w:rFonts w:ascii="Arial" w:hAnsi="Arial" w:cs="Arial"/>
          <w:sz w:val="24"/>
          <w:szCs w:val="24"/>
        </w:rPr>
        <w:t xml:space="preserve">, Brasília, v.62, n.3, p.362-367, mai./jun.2009. </w:t>
      </w:r>
      <w:r>
        <w:rPr>
          <w:rFonts w:ascii="Arial" w:hAnsi="Arial" w:cs="Arial"/>
          <w:sz w:val="24"/>
          <w:szCs w:val="24"/>
        </w:rPr>
        <w:br/>
      </w:r>
    </w:p>
    <w:p w:rsidR="0018630D" w:rsidRPr="000B29CC" w:rsidRDefault="0018630D" w:rsidP="0018630D">
      <w:pPr>
        <w:spacing w:line="240" w:lineRule="auto"/>
        <w:rPr>
          <w:rFonts w:ascii="Arial" w:hAnsi="Arial" w:cs="Arial"/>
          <w:sz w:val="24"/>
          <w:szCs w:val="24"/>
        </w:rPr>
      </w:pPr>
      <w:r>
        <w:rPr>
          <w:rFonts w:ascii="Arial" w:hAnsi="Arial" w:cs="Arial"/>
          <w:sz w:val="24"/>
          <w:szCs w:val="24"/>
        </w:rPr>
        <w:t xml:space="preserve">SOARES, T. A. </w:t>
      </w:r>
      <w:r>
        <w:rPr>
          <w:rFonts w:ascii="Arial" w:hAnsi="Arial" w:cs="Arial"/>
          <w:b/>
          <w:sz w:val="24"/>
          <w:szCs w:val="24"/>
        </w:rPr>
        <w:t>Os benefícios do acolhimento na atenção básica de saúde: uma revisão de literatura</w:t>
      </w:r>
      <w:r>
        <w:rPr>
          <w:rFonts w:ascii="Arial" w:hAnsi="Arial" w:cs="Arial"/>
          <w:sz w:val="24"/>
          <w:szCs w:val="24"/>
        </w:rPr>
        <w:t xml:space="preserve">. 2011. 27f. Trabalho de Conclusão de Curso (especialização em Atenção Básica e Saúde da Família) – Universidade federal de Minas Gerais – UFMG, Araçuaí, MG, 2011. </w:t>
      </w:r>
    </w:p>
    <w:p w:rsidR="0018630D" w:rsidRDefault="0018630D" w:rsidP="0018630D">
      <w:pPr>
        <w:pStyle w:val="PargrafodaLista"/>
        <w:spacing w:line="240" w:lineRule="auto"/>
        <w:ind w:left="0"/>
        <w:rPr>
          <w:rFonts w:ascii="Arial" w:hAnsi="Arial" w:cs="Arial"/>
          <w:sz w:val="24"/>
        </w:rPr>
      </w:pPr>
    </w:p>
    <w:p w:rsidR="0018630D" w:rsidRPr="000B29CC" w:rsidRDefault="0018630D" w:rsidP="0018630D">
      <w:pPr>
        <w:pStyle w:val="PargrafodaLista"/>
        <w:spacing w:line="240" w:lineRule="auto"/>
        <w:ind w:left="0"/>
        <w:rPr>
          <w:rFonts w:ascii="Arial" w:hAnsi="Arial" w:cs="Arial"/>
          <w:sz w:val="24"/>
        </w:rPr>
      </w:pPr>
      <w:r w:rsidRPr="00972EEF">
        <w:rPr>
          <w:rFonts w:ascii="Arial" w:hAnsi="Arial" w:cs="Arial"/>
          <w:sz w:val="24"/>
        </w:rPr>
        <w:t>TAKEMOTO,</w:t>
      </w:r>
      <w:r>
        <w:rPr>
          <w:rFonts w:ascii="Arial" w:hAnsi="Arial" w:cs="Arial"/>
          <w:sz w:val="24"/>
        </w:rPr>
        <w:t xml:space="preserve"> S.L.M; SILVA, M.E. Acolhimento e </w:t>
      </w:r>
      <w:r w:rsidRPr="00972EEF">
        <w:rPr>
          <w:rFonts w:ascii="Arial" w:hAnsi="Arial" w:cs="Arial"/>
          <w:sz w:val="24"/>
        </w:rPr>
        <w:t xml:space="preserve">transformações no processo de trabalho de enfermagem em unidades básicas de saúde de Campinas, São Paulo, Brasília. </w:t>
      </w:r>
      <w:r w:rsidRPr="00972EEF">
        <w:rPr>
          <w:rFonts w:ascii="Arial" w:hAnsi="Arial" w:cs="Arial"/>
          <w:b/>
          <w:sz w:val="24"/>
        </w:rPr>
        <w:t xml:space="preserve">Cad. Saúde Pública. </w:t>
      </w:r>
      <w:r w:rsidRPr="00972EEF">
        <w:rPr>
          <w:rFonts w:ascii="Arial" w:hAnsi="Arial" w:cs="Arial"/>
          <w:sz w:val="24"/>
        </w:rPr>
        <w:t xml:space="preserve">Rio de Janeiro, v.23, n.2, p. 331-340, fev. 2007. </w:t>
      </w:r>
      <w:r>
        <w:rPr>
          <w:rFonts w:ascii="Arial" w:hAnsi="Arial" w:cs="Arial"/>
          <w:sz w:val="24"/>
        </w:rPr>
        <w:br/>
      </w:r>
    </w:p>
    <w:p w:rsidR="0018630D" w:rsidRDefault="0018630D" w:rsidP="0018630D">
      <w:pPr>
        <w:spacing w:line="240" w:lineRule="auto"/>
        <w:rPr>
          <w:rFonts w:ascii="Arial" w:hAnsi="Arial" w:cs="Arial"/>
          <w:sz w:val="24"/>
          <w:szCs w:val="24"/>
        </w:rPr>
      </w:pPr>
      <w:r>
        <w:rPr>
          <w:rFonts w:ascii="Arial" w:hAnsi="Arial" w:cs="Arial"/>
          <w:sz w:val="24"/>
          <w:szCs w:val="24"/>
        </w:rPr>
        <w:t xml:space="preserve">TRINDADE, C. S. </w:t>
      </w:r>
      <w:r>
        <w:rPr>
          <w:rFonts w:ascii="Arial" w:hAnsi="Arial" w:cs="Arial"/>
          <w:b/>
          <w:sz w:val="24"/>
          <w:szCs w:val="24"/>
        </w:rPr>
        <w:t>A importância do acolhimento no processo de trabalho das equipes de saúde da família</w:t>
      </w:r>
      <w:r>
        <w:rPr>
          <w:rFonts w:ascii="Arial" w:hAnsi="Arial" w:cs="Arial"/>
          <w:sz w:val="24"/>
          <w:szCs w:val="24"/>
        </w:rPr>
        <w:t xml:space="preserve">. 2010. 27 f. Monografia (especialização em Atenção Básica e Saúde da Família) – Universidade Federal de Minas Gerais – UFMG, Belo Horizonte, MG, 2010. Disponível em: </w:t>
      </w:r>
      <w:proofErr w:type="spellStart"/>
      <w:r>
        <w:rPr>
          <w:rFonts w:ascii="Arial" w:hAnsi="Arial" w:cs="Arial"/>
          <w:sz w:val="24"/>
          <w:szCs w:val="24"/>
        </w:rPr>
        <w:t>https</w:t>
      </w:r>
      <w:proofErr w:type="spellEnd"/>
      <w:r>
        <w:rPr>
          <w:rFonts w:ascii="Arial" w:hAnsi="Arial" w:cs="Arial"/>
          <w:sz w:val="24"/>
          <w:szCs w:val="24"/>
        </w:rPr>
        <w:t>//WWW.nescon.medicina.ufmg.br/biblioteca/imagens/2303.pdf &gt; acesso em: 05/11/2017</w:t>
      </w:r>
    </w:p>
    <w:p w:rsidR="000F7498" w:rsidRDefault="000F7498" w:rsidP="00864521">
      <w:pPr>
        <w:pStyle w:val="Standard"/>
        <w:jc w:val="both"/>
        <w:rPr>
          <w:rFonts w:ascii="Arial" w:hAnsi="Arial" w:cs="Arial"/>
          <w:sz w:val="22"/>
          <w:szCs w:val="22"/>
        </w:rPr>
      </w:pPr>
    </w:p>
    <w:p w:rsidR="00DA0C8B" w:rsidRPr="00864521" w:rsidRDefault="00DA0C8B" w:rsidP="00864521">
      <w:pPr>
        <w:pStyle w:val="Standard"/>
        <w:jc w:val="both"/>
        <w:rPr>
          <w:rFonts w:ascii="Arial" w:hAnsi="Arial" w:cs="Arial"/>
          <w:sz w:val="22"/>
          <w:szCs w:val="22"/>
        </w:rPr>
      </w:pPr>
    </w:p>
    <w:p w:rsidR="00B807F2" w:rsidRDefault="00445182"/>
    <w:sectPr w:rsidR="00B807F2" w:rsidSect="000F7498">
      <w:headerReference w:type="even" r:id="rId8"/>
      <w:headerReference w:type="default" r:id="rId9"/>
      <w:footerReference w:type="default" r:id="rId10"/>
      <w:headerReference w:type="first" r:id="rId11"/>
      <w:footerReference w:type="first" r:id="rId12"/>
      <w:pgSz w:w="11906" w:h="16838"/>
      <w:pgMar w:top="1701" w:right="1134" w:bottom="1134" w:left="1701" w:header="0"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5182" w:rsidRDefault="00445182" w:rsidP="00AF4968">
      <w:pPr>
        <w:spacing w:after="0" w:line="240" w:lineRule="auto"/>
      </w:pPr>
      <w:r>
        <w:separator/>
      </w:r>
    </w:p>
  </w:endnote>
  <w:endnote w:type="continuationSeparator" w:id="0">
    <w:p w:rsidR="00445182" w:rsidRDefault="00445182" w:rsidP="00AF49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BoldM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0BBA" w:rsidRPr="00077D2E" w:rsidRDefault="00DA0C8B" w:rsidP="00650BBA">
    <w:pPr>
      <w:pStyle w:val="Rodap"/>
      <w:jc w:val="right"/>
      <w:rPr>
        <w:rFonts w:ascii="Arial" w:hAnsi="Arial" w:cs="Arial"/>
        <w:b/>
      </w:rPr>
    </w:pPr>
    <w:r>
      <w:rPr>
        <w:rFonts w:ascii="Arial" w:hAnsi="Arial" w:cs="Arial"/>
        <w:sz w:val="16"/>
        <w:szCs w:val="16"/>
      </w:rPr>
      <w:tab/>
    </w:r>
    <w:r w:rsidR="00650BBA" w:rsidRPr="00077D2E">
      <w:rPr>
        <w:rFonts w:ascii="Arial" w:hAnsi="Arial" w:cs="Arial"/>
        <w:b/>
        <w:bCs/>
        <w:color w:val="1F1A2E"/>
        <w:sz w:val="18"/>
        <w:szCs w:val="18"/>
        <w:shd w:val="clear" w:color="auto" w:fill="FFFFFF"/>
      </w:rPr>
      <w:t>ISSN: 24465348</w:t>
    </w:r>
  </w:p>
  <w:p w:rsidR="00AF4968" w:rsidRPr="00AF4968" w:rsidRDefault="00AF4968" w:rsidP="00DA0C8B">
    <w:pPr>
      <w:pStyle w:val="Rodap"/>
      <w:tabs>
        <w:tab w:val="clear" w:pos="4252"/>
        <w:tab w:val="clear" w:pos="8504"/>
        <w:tab w:val="left" w:pos="2010"/>
      </w:tabs>
      <w:rPr>
        <w:rFonts w:ascii="Arial" w:hAnsi="Arial" w:cs="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0C8B" w:rsidRPr="00AF4968" w:rsidRDefault="00F52234" w:rsidP="00DA0C8B">
    <w:pPr>
      <w:pStyle w:val="Rodap"/>
      <w:rPr>
        <w:rFonts w:ascii="Arial" w:hAnsi="Arial" w:cs="Arial"/>
        <w:sz w:val="16"/>
        <w:szCs w:val="16"/>
      </w:rPr>
    </w:pPr>
    <w:r>
      <w:rPr>
        <w:rFonts w:ascii="Arial" w:hAnsi="Arial" w:cs="Arial"/>
        <w:sz w:val="16"/>
        <w:szCs w:val="16"/>
      </w:rPr>
      <w:t>1.</w:t>
    </w:r>
    <w:r w:rsidR="002B0FC6">
      <w:rPr>
        <w:rFonts w:ascii="Arial" w:hAnsi="Arial" w:cs="Arial"/>
        <w:sz w:val="16"/>
        <w:szCs w:val="16"/>
      </w:rPr>
      <w:t>Enfermeira,</w:t>
    </w:r>
    <w:r>
      <w:rPr>
        <w:rFonts w:ascii="Arial" w:hAnsi="Arial" w:cs="Arial"/>
        <w:sz w:val="16"/>
        <w:szCs w:val="16"/>
      </w:rPr>
      <w:t xml:space="preserve"> Pós graduanda em Enfermagem Oncológica- Universidade Mauricio de Nassau</w:t>
    </w:r>
  </w:p>
  <w:p w:rsidR="00DA0C8B" w:rsidRDefault="000710D3" w:rsidP="00DA0C8B">
    <w:pPr>
      <w:pStyle w:val="Rodap"/>
      <w:rPr>
        <w:rFonts w:ascii="Arial" w:hAnsi="Arial" w:cs="Arial"/>
        <w:sz w:val="16"/>
        <w:szCs w:val="16"/>
      </w:rPr>
    </w:pPr>
    <w:r>
      <w:rPr>
        <w:rFonts w:ascii="Arial" w:hAnsi="Arial" w:cs="Arial"/>
        <w:sz w:val="16"/>
        <w:szCs w:val="16"/>
      </w:rPr>
      <w:t>2.</w:t>
    </w:r>
    <w:r w:rsidR="002B0FC6">
      <w:rPr>
        <w:rFonts w:ascii="Arial" w:hAnsi="Arial" w:cs="Arial"/>
        <w:sz w:val="16"/>
        <w:szCs w:val="16"/>
      </w:rPr>
      <w:t>Enfermeiro,</w:t>
    </w:r>
    <w:r>
      <w:rPr>
        <w:rFonts w:ascii="Arial" w:hAnsi="Arial" w:cs="Arial"/>
        <w:sz w:val="16"/>
        <w:szCs w:val="16"/>
      </w:rPr>
      <w:t xml:space="preserve"> Pós graduando em Enfermagem Obstétrica- Uninovafap.</w:t>
    </w:r>
  </w:p>
  <w:p w:rsidR="008C38C2" w:rsidRDefault="008C38C2" w:rsidP="00DA0C8B">
    <w:pPr>
      <w:pStyle w:val="Rodap"/>
      <w:rPr>
        <w:rFonts w:ascii="Arial" w:hAnsi="Arial" w:cs="Arial"/>
        <w:sz w:val="16"/>
        <w:szCs w:val="16"/>
      </w:rPr>
    </w:pPr>
    <w:r>
      <w:rPr>
        <w:rFonts w:ascii="Arial" w:hAnsi="Arial" w:cs="Arial"/>
        <w:sz w:val="16"/>
        <w:szCs w:val="16"/>
      </w:rPr>
      <w:t>3</w:t>
    </w:r>
    <w:r w:rsidR="002B0FC6">
      <w:rPr>
        <w:rFonts w:ascii="Arial" w:hAnsi="Arial" w:cs="Arial"/>
        <w:sz w:val="16"/>
        <w:szCs w:val="16"/>
      </w:rPr>
      <w:t xml:space="preserve">.Enfermeira, </w:t>
    </w:r>
    <w:r w:rsidR="00F52234">
      <w:rPr>
        <w:rFonts w:ascii="Arial" w:hAnsi="Arial" w:cs="Arial"/>
        <w:sz w:val="16"/>
        <w:szCs w:val="16"/>
      </w:rPr>
      <w:t>Pós graduada em Saúde da Mulher- Instituto Dexter de Desenvolvimento.</w:t>
    </w:r>
  </w:p>
  <w:p w:rsidR="00F52234" w:rsidRDefault="002B0FC6" w:rsidP="00DA0C8B">
    <w:pPr>
      <w:pStyle w:val="Rodap"/>
      <w:rPr>
        <w:rFonts w:ascii="Arial" w:hAnsi="Arial" w:cs="Arial"/>
        <w:sz w:val="16"/>
        <w:szCs w:val="16"/>
      </w:rPr>
    </w:pPr>
    <w:r>
      <w:rPr>
        <w:rFonts w:ascii="Arial" w:hAnsi="Arial" w:cs="Arial"/>
        <w:sz w:val="16"/>
        <w:szCs w:val="16"/>
      </w:rPr>
      <w:t xml:space="preserve">4.Enfermeiro, </w:t>
    </w:r>
    <w:r w:rsidR="00F52234">
      <w:rPr>
        <w:rFonts w:ascii="Arial" w:hAnsi="Arial" w:cs="Arial"/>
        <w:sz w:val="16"/>
        <w:szCs w:val="16"/>
      </w:rPr>
      <w:t>Mestrando em Tecnologia e Inovação em Enfermagem- Universidade de Fortaleza.</w:t>
    </w:r>
  </w:p>
  <w:p w:rsidR="002B0FC6" w:rsidRPr="00AF4968" w:rsidRDefault="002B0FC6" w:rsidP="00DA0C8B">
    <w:pPr>
      <w:pStyle w:val="Rodap"/>
      <w:rPr>
        <w:rFonts w:ascii="Arial" w:hAnsi="Arial" w:cs="Arial"/>
        <w:sz w:val="16"/>
        <w:szCs w:val="16"/>
      </w:rPr>
    </w:pPr>
    <w:r>
      <w:rPr>
        <w:rFonts w:ascii="Arial" w:hAnsi="Arial" w:cs="Arial"/>
        <w:sz w:val="16"/>
        <w:szCs w:val="16"/>
      </w:rPr>
      <w:t>5.Enfermeira, Especialista em Saúde da Família e docente na Universidade Mauricio de Nassau.</w:t>
    </w:r>
  </w:p>
  <w:p w:rsidR="00FF5E8A" w:rsidRDefault="00DA0C8B" w:rsidP="00DA0C8B">
    <w:pPr>
      <w:pStyle w:val="Rodap"/>
      <w:rPr>
        <w:rFonts w:ascii="Arial" w:hAnsi="Arial" w:cs="Arial"/>
        <w:sz w:val="16"/>
        <w:szCs w:val="16"/>
      </w:rPr>
    </w:pPr>
    <w:r w:rsidRPr="00AF4968">
      <w:rPr>
        <w:rFonts w:ascii="Arial" w:hAnsi="Arial" w:cs="Arial"/>
        <w:sz w:val="16"/>
        <w:szCs w:val="16"/>
      </w:rPr>
      <w:t>E-mail do autor:</w:t>
    </w:r>
    <w:r w:rsidR="00F52234">
      <w:rPr>
        <w:rFonts w:ascii="Arial" w:hAnsi="Arial" w:cs="Arial"/>
        <w:sz w:val="16"/>
        <w:szCs w:val="16"/>
      </w:rPr>
      <w:t xml:space="preserve"> </w:t>
    </w:r>
    <w:r w:rsidR="000710D3">
      <w:rPr>
        <w:rFonts w:ascii="Arial" w:hAnsi="Arial" w:cs="Arial"/>
        <w:sz w:val="16"/>
        <w:szCs w:val="16"/>
      </w:rPr>
      <w:t>thais_rodrigues1407@hotmail.com</w:t>
    </w:r>
    <w:r w:rsidR="00F52234">
      <w:rPr>
        <w:rFonts w:ascii="Arial" w:hAnsi="Arial" w:cs="Arial"/>
        <w:sz w:val="16"/>
        <w:szCs w:val="16"/>
      </w:rPr>
      <w:t xml:space="preserve"> </w:t>
    </w:r>
  </w:p>
  <w:p w:rsidR="00DA0C8B" w:rsidRPr="00077D2E" w:rsidRDefault="00FF5E8A" w:rsidP="00FF5E8A">
    <w:pPr>
      <w:pStyle w:val="Rodap"/>
      <w:jc w:val="right"/>
      <w:rPr>
        <w:rFonts w:ascii="Arial" w:hAnsi="Arial" w:cs="Arial"/>
        <w:b/>
      </w:rPr>
    </w:pPr>
    <w:r w:rsidRPr="00077D2E">
      <w:rPr>
        <w:rFonts w:ascii="Arial" w:hAnsi="Arial" w:cs="Arial"/>
        <w:b/>
        <w:bCs/>
        <w:color w:val="1F1A2E"/>
        <w:sz w:val="18"/>
        <w:szCs w:val="18"/>
        <w:shd w:val="clear" w:color="auto" w:fill="FFFFFF"/>
      </w:rPr>
      <w:t>ISSN: 24465348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5182" w:rsidRDefault="00445182" w:rsidP="00AF4968">
      <w:pPr>
        <w:spacing w:after="0" w:line="240" w:lineRule="auto"/>
      </w:pPr>
      <w:r>
        <w:separator/>
      </w:r>
    </w:p>
  </w:footnote>
  <w:footnote w:type="continuationSeparator" w:id="0">
    <w:p w:rsidR="00445182" w:rsidRDefault="00445182" w:rsidP="00AF49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0C8B" w:rsidRDefault="00445182">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067422" o:spid="_x0000_s2059" type="#_x0000_t75" style="position:absolute;margin-left:0;margin-top:0;width:10in;height:540pt;z-index:-251657216;mso-position-horizontal:center;mso-position-horizontal-relative:margin;mso-position-vertical:center;mso-position-vertical-relative:margin" o:allowincell="f">
          <v:imagedata r:id="rId1" o:title="oficial logo enfermai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0C8B" w:rsidRDefault="00445182">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067423" o:spid="_x0000_s2060" type="#_x0000_t75" style="position:absolute;margin-left:0;margin-top:0;width:10in;height:540pt;z-index:-251656192;mso-position-horizontal:center;mso-position-horizontal-relative:margin;mso-position-vertical:center;mso-position-vertical-relative:margin" o:allowincell="f">
          <v:imagedata r:id="rId1" o:title="oficial logo enfermai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0C8B" w:rsidRDefault="00445182" w:rsidP="00691312">
    <w:pPr>
      <w:pStyle w:val="Cabealho"/>
      <w:ind w:left="-1701"/>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067421" o:spid="_x0000_s2058" type="#_x0000_t75" style="position:absolute;left:0;text-align:left;margin-left:0;margin-top:0;width:10in;height:540pt;z-index:-251658240;mso-position-horizontal:center;mso-position-horizontal-relative:margin;mso-position-vertical:center;mso-position-vertical-relative:margin" o:allowincell="f">
          <v:imagedata r:id="rId1" o:title="oficial logo enfermaio" gain="19661f" blacklevel="22938f"/>
          <w10:wrap anchorx="margin" anchory="margin"/>
        </v:shape>
      </w:pict>
    </w:r>
    <w:r w:rsidR="00FF032A">
      <w:rPr>
        <w:noProof/>
        <w:lang w:eastAsia="pt-BR"/>
      </w:rPr>
      <w:drawing>
        <wp:inline distT="0" distB="0" distL="0" distR="0">
          <wp:extent cx="7569200" cy="120967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beçalho modelo.jpg"/>
                  <pic:cNvPicPr/>
                </pic:nvPicPr>
                <pic:blipFill>
                  <a:blip r:embed="rId2">
                    <a:extLst>
                      <a:ext uri="{28A0092B-C50C-407E-A947-70E740481C1C}">
                        <a14:useLocalDpi xmlns:a14="http://schemas.microsoft.com/office/drawing/2010/main" val="0"/>
                      </a:ext>
                    </a:extLst>
                  </a:blip>
                  <a:stretch>
                    <a:fillRect/>
                  </a:stretch>
                </pic:blipFill>
                <pic:spPr>
                  <a:xfrm>
                    <a:off x="0" y="0"/>
                    <a:ext cx="7607672" cy="1215823"/>
                  </a:xfrm>
                  <a:prstGeom prst="rect">
                    <a:avLst/>
                  </a:prstGeom>
                  <a:effec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1E73BC"/>
    <w:multiLevelType w:val="multilevel"/>
    <w:tmpl w:val="8E6AF9EC"/>
    <w:styleLink w:val="WW8Num3"/>
    <w:lvl w:ilvl="0">
      <w:numFmt w:val="bullet"/>
      <w:lvlText w:val=""/>
      <w:lvlJc w:val="left"/>
      <w:rPr>
        <w:rFonts w:ascii="Symbol" w:hAnsi="Symbol" w:cs="Symbol"/>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968"/>
    <w:rsid w:val="000710D3"/>
    <w:rsid w:val="00077D2E"/>
    <w:rsid w:val="000F7498"/>
    <w:rsid w:val="00156DD8"/>
    <w:rsid w:val="001824E5"/>
    <w:rsid w:val="0018630D"/>
    <w:rsid w:val="001E3884"/>
    <w:rsid w:val="001F5B9F"/>
    <w:rsid w:val="00206EB4"/>
    <w:rsid w:val="002B0FC6"/>
    <w:rsid w:val="002E0217"/>
    <w:rsid w:val="002F71B6"/>
    <w:rsid w:val="003B261A"/>
    <w:rsid w:val="00445182"/>
    <w:rsid w:val="004D4FCD"/>
    <w:rsid w:val="005356B2"/>
    <w:rsid w:val="005837CE"/>
    <w:rsid w:val="00650BBA"/>
    <w:rsid w:val="00691312"/>
    <w:rsid w:val="006A5937"/>
    <w:rsid w:val="007B1D3A"/>
    <w:rsid w:val="00864521"/>
    <w:rsid w:val="008C38C2"/>
    <w:rsid w:val="00937EB9"/>
    <w:rsid w:val="00A15AE6"/>
    <w:rsid w:val="00A32221"/>
    <w:rsid w:val="00A854E0"/>
    <w:rsid w:val="00A90C35"/>
    <w:rsid w:val="00AF4968"/>
    <w:rsid w:val="00B31327"/>
    <w:rsid w:val="00B348AE"/>
    <w:rsid w:val="00BC7037"/>
    <w:rsid w:val="00CD2C87"/>
    <w:rsid w:val="00D3645E"/>
    <w:rsid w:val="00DA0C8B"/>
    <w:rsid w:val="00DA72D6"/>
    <w:rsid w:val="00DB51BE"/>
    <w:rsid w:val="00DB58E0"/>
    <w:rsid w:val="00F42FBC"/>
    <w:rsid w:val="00F52234"/>
    <w:rsid w:val="00FE41AB"/>
    <w:rsid w:val="00FF032A"/>
    <w:rsid w:val="00FF5E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5:docId w15:val="{3955EDBE-3FD7-4B57-A1C7-539D0EE16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DD8"/>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rsid w:val="00AF4968"/>
    <w:pPr>
      <w:suppressAutoHyphens/>
      <w:autoSpaceDN w:val="0"/>
      <w:spacing w:after="160" w:line="300" w:lineRule="auto"/>
      <w:textAlignment w:val="baseline"/>
    </w:pPr>
    <w:rPr>
      <w:rFonts w:eastAsia="Times New Roman" w:cs="Times New Roman"/>
      <w:kern w:val="3"/>
      <w:sz w:val="24"/>
      <w:szCs w:val="24"/>
      <w:lang w:eastAsia="zh-CN"/>
    </w:rPr>
  </w:style>
  <w:style w:type="numbering" w:customStyle="1" w:styleId="WW8Num3">
    <w:name w:val="WW8Num3"/>
    <w:basedOn w:val="Semlista"/>
    <w:rsid w:val="00AF4968"/>
    <w:pPr>
      <w:numPr>
        <w:numId w:val="1"/>
      </w:numPr>
    </w:pPr>
  </w:style>
  <w:style w:type="paragraph" w:styleId="Cabealho">
    <w:name w:val="header"/>
    <w:basedOn w:val="Normal"/>
    <w:link w:val="CabealhoChar"/>
    <w:uiPriority w:val="99"/>
    <w:unhideWhenUsed/>
    <w:rsid w:val="00AF496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F4968"/>
  </w:style>
  <w:style w:type="paragraph" w:styleId="Rodap">
    <w:name w:val="footer"/>
    <w:basedOn w:val="Normal"/>
    <w:link w:val="RodapChar"/>
    <w:uiPriority w:val="99"/>
    <w:unhideWhenUsed/>
    <w:rsid w:val="00AF4968"/>
    <w:pPr>
      <w:tabs>
        <w:tab w:val="center" w:pos="4252"/>
        <w:tab w:val="right" w:pos="8504"/>
      </w:tabs>
      <w:spacing w:after="0" w:line="240" w:lineRule="auto"/>
    </w:pPr>
  </w:style>
  <w:style w:type="character" w:customStyle="1" w:styleId="RodapChar">
    <w:name w:val="Rodapé Char"/>
    <w:basedOn w:val="Fontepargpadro"/>
    <w:link w:val="Rodap"/>
    <w:uiPriority w:val="99"/>
    <w:rsid w:val="00AF4968"/>
  </w:style>
  <w:style w:type="paragraph" w:styleId="Textodebalo">
    <w:name w:val="Balloon Text"/>
    <w:basedOn w:val="Normal"/>
    <w:link w:val="TextodebaloChar"/>
    <w:uiPriority w:val="99"/>
    <w:semiHidden/>
    <w:unhideWhenUsed/>
    <w:rsid w:val="0069131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91312"/>
    <w:rPr>
      <w:rFonts w:ascii="Tahoma" w:hAnsi="Tahoma" w:cs="Tahoma"/>
      <w:sz w:val="16"/>
      <w:szCs w:val="16"/>
    </w:rPr>
  </w:style>
  <w:style w:type="character" w:customStyle="1" w:styleId="fontstyle01">
    <w:name w:val="fontstyle01"/>
    <w:basedOn w:val="Fontepargpadro"/>
    <w:rsid w:val="00BC7037"/>
    <w:rPr>
      <w:rFonts w:ascii="Arial-BoldMT" w:hAnsi="Arial-BoldMT" w:hint="default"/>
      <w:b/>
      <w:bCs/>
      <w:i w:val="0"/>
      <w:iCs w:val="0"/>
      <w:color w:val="0D0D0D"/>
      <w:sz w:val="22"/>
      <w:szCs w:val="22"/>
    </w:rPr>
  </w:style>
  <w:style w:type="paragraph" w:styleId="PargrafodaLista">
    <w:name w:val="List Paragraph"/>
    <w:basedOn w:val="Normal"/>
    <w:uiPriority w:val="34"/>
    <w:qFormat/>
    <w:rsid w:val="00BC7037"/>
    <w:pPr>
      <w:ind w:left="720"/>
      <w:contextualSpacing/>
    </w:pPr>
  </w:style>
  <w:style w:type="character" w:styleId="Hyperlink">
    <w:name w:val="Hyperlink"/>
    <w:basedOn w:val="Fontepargpadro"/>
    <w:uiPriority w:val="99"/>
    <w:unhideWhenUsed/>
    <w:rsid w:val="0018630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brapso.org.br/siteprincipal/images/Anais_XVENABRAPSO/360.%20pol%CDitica%20nacional%20de%20humaniza%C7%C3o.pdf%20"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2639</Words>
  <Characters>14252</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Milena</dc:creator>
  <cp:lastModifiedBy>Thais</cp:lastModifiedBy>
  <cp:revision>2</cp:revision>
  <dcterms:created xsi:type="dcterms:W3CDTF">2019-04-08T14:02:00Z</dcterms:created>
  <dcterms:modified xsi:type="dcterms:W3CDTF">2019-04-08T14:02:00Z</dcterms:modified>
</cp:coreProperties>
</file>