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6C073" w14:textId="77777777" w:rsidR="00890BBD" w:rsidRPr="0050316E" w:rsidRDefault="00890BBD" w:rsidP="00890BBD">
      <w:pPr>
        <w:jc w:val="center"/>
        <w:rPr>
          <w:rFonts w:ascii="Times New Roman" w:hAnsi="Times New Roman" w:cs="Times New Roman"/>
          <w:b/>
          <w:sz w:val="32"/>
        </w:rPr>
      </w:pPr>
      <w:r w:rsidRPr="0050316E">
        <w:rPr>
          <w:rFonts w:ascii="Times New Roman" w:hAnsi="Times New Roman" w:cs="Times New Roman"/>
          <w:b/>
          <w:sz w:val="32"/>
        </w:rPr>
        <w:t>A REPRESSÃO AOS INTEGRALISTAS EM PERNAMBUCO</w:t>
      </w:r>
      <w:r w:rsidR="00054D87" w:rsidRPr="0050316E">
        <w:rPr>
          <w:rFonts w:ascii="Times New Roman" w:hAnsi="Times New Roman" w:cs="Times New Roman"/>
          <w:b/>
          <w:sz w:val="32"/>
        </w:rPr>
        <w:t xml:space="preserve"> (1937</w:t>
      </w:r>
      <w:r w:rsidR="0050316E" w:rsidRPr="0050316E">
        <w:rPr>
          <w:rFonts w:ascii="Times New Roman" w:hAnsi="Times New Roman" w:cs="Times New Roman"/>
          <w:b/>
          <w:sz w:val="32"/>
        </w:rPr>
        <w:t>-</w:t>
      </w:r>
      <w:r w:rsidR="00D10935" w:rsidRPr="0050316E">
        <w:rPr>
          <w:rFonts w:ascii="Times New Roman" w:hAnsi="Times New Roman" w:cs="Times New Roman"/>
          <w:b/>
          <w:sz w:val="32"/>
        </w:rPr>
        <w:t>1945)</w:t>
      </w:r>
    </w:p>
    <w:p w14:paraId="68A1C6A1" w14:textId="77777777" w:rsidR="00890BBD" w:rsidRPr="000252B5" w:rsidRDefault="00890BBD" w:rsidP="0050316E">
      <w:pPr>
        <w:spacing w:before="240" w:line="360" w:lineRule="auto"/>
        <w:jc w:val="right"/>
        <w:rPr>
          <w:rFonts w:ascii="Times New Roman" w:hAnsi="Times New Roman" w:cs="Times New Roman"/>
          <w:sz w:val="24"/>
        </w:rPr>
      </w:pPr>
      <w:r w:rsidRPr="000252B5">
        <w:rPr>
          <w:rFonts w:ascii="Times New Roman" w:hAnsi="Times New Roman" w:cs="Times New Roman"/>
          <w:sz w:val="24"/>
        </w:rPr>
        <w:t>Juliana Ferreira Campos Leite</w:t>
      </w:r>
      <w:r>
        <w:rPr>
          <w:rStyle w:val="Refdenotaderodap"/>
          <w:rFonts w:ascii="Times New Roman" w:hAnsi="Times New Roman" w:cs="Times New Roman"/>
          <w:sz w:val="24"/>
        </w:rPr>
        <w:footnoteReference w:id="1"/>
      </w:r>
      <w:r w:rsidRPr="000252B5">
        <w:rPr>
          <w:rFonts w:ascii="Times New Roman" w:hAnsi="Times New Roman" w:cs="Times New Roman"/>
          <w:sz w:val="24"/>
        </w:rPr>
        <w:t>.</w:t>
      </w:r>
    </w:p>
    <w:p w14:paraId="214DF9F0" w14:textId="77777777" w:rsidR="00890BBD" w:rsidRPr="0050316E" w:rsidRDefault="0050316E" w:rsidP="0050316E">
      <w:pPr>
        <w:spacing w:before="240" w:line="360" w:lineRule="auto"/>
        <w:jc w:val="both"/>
        <w:rPr>
          <w:rFonts w:ascii="Times New Roman" w:hAnsi="Times New Roman" w:cs="Times New Roman"/>
          <w:b/>
          <w:sz w:val="28"/>
        </w:rPr>
      </w:pPr>
      <w:r w:rsidRPr="0050316E">
        <w:rPr>
          <w:rFonts w:ascii="Times New Roman" w:hAnsi="Times New Roman" w:cs="Times New Roman"/>
          <w:b/>
          <w:sz w:val="28"/>
        </w:rPr>
        <w:t>Resumo</w:t>
      </w:r>
    </w:p>
    <w:p w14:paraId="477A31CC" w14:textId="77777777" w:rsidR="00890BBD" w:rsidRPr="00186F70" w:rsidRDefault="00890BBD" w:rsidP="0050316E">
      <w:pPr>
        <w:spacing w:before="240"/>
        <w:jc w:val="both"/>
        <w:rPr>
          <w:rFonts w:ascii="Times New Roman" w:hAnsi="Times New Roman" w:cs="Times New Roman"/>
          <w:sz w:val="24"/>
        </w:rPr>
      </w:pPr>
      <w:r w:rsidRPr="00A245E2">
        <w:rPr>
          <w:rFonts w:ascii="Times New Roman" w:hAnsi="Times New Roman" w:cs="Times New Roman"/>
          <w:sz w:val="24"/>
        </w:rPr>
        <w:t xml:space="preserve">O movimento Integralista, </w:t>
      </w:r>
      <w:r>
        <w:rPr>
          <w:rFonts w:ascii="Times New Roman" w:hAnsi="Times New Roman" w:cs="Times New Roman"/>
          <w:sz w:val="24"/>
        </w:rPr>
        <w:t>criado</w:t>
      </w:r>
      <w:r w:rsidRPr="00A245E2">
        <w:rPr>
          <w:rFonts w:ascii="Times New Roman" w:hAnsi="Times New Roman" w:cs="Times New Roman"/>
          <w:sz w:val="24"/>
        </w:rPr>
        <w:t xml:space="preserve"> em 1932 por Plínio Salgado, cresceu vertiginosamente no Brasil após a chamada Intentona Comunista de 1935. A ideia da existência de</w:t>
      </w:r>
      <w:r>
        <w:rPr>
          <w:rFonts w:ascii="Times New Roman" w:hAnsi="Times New Roman" w:cs="Times New Roman"/>
          <w:sz w:val="24"/>
        </w:rPr>
        <w:t xml:space="preserve"> um perigo comunista colaborou diretamente com o avanço de partidos e movimentos de cunho fascistas pelo mundo. Com o estabelecimento do Estado Novo, os “camisas verdes”, aparentemente uma força significativa a favor de Getúlio Vargas</w:t>
      </w:r>
      <w:r w:rsidRPr="000252B5">
        <w:rPr>
          <w:rFonts w:ascii="Times New Roman" w:hAnsi="Times New Roman" w:cs="Times New Roman"/>
          <w:sz w:val="24"/>
        </w:rPr>
        <w:t xml:space="preserve">, </w:t>
      </w:r>
      <w:r>
        <w:rPr>
          <w:rFonts w:ascii="Times New Roman" w:hAnsi="Times New Roman" w:cs="Times New Roman"/>
          <w:sz w:val="24"/>
        </w:rPr>
        <w:t xml:space="preserve">tiveram seu partido extinto ainda em 1937 e assim lançados a ilegalidade. A repressão aos integralistas foi intensificada após a Intentona de 1938, que gerou inúmeras prisões e foi fundamental para a construção da representação dos integralistas como “inimigos da nação”. </w:t>
      </w:r>
      <w:r w:rsidRPr="00186F70">
        <w:rPr>
          <w:rFonts w:ascii="Times New Roman" w:hAnsi="Times New Roman" w:cs="Times New Roman"/>
          <w:sz w:val="24"/>
        </w:rPr>
        <w:t>Partindo dessas considerações, o presente trabalho</w:t>
      </w:r>
      <w:r>
        <w:rPr>
          <w:rFonts w:ascii="Times New Roman" w:hAnsi="Times New Roman" w:cs="Times New Roman"/>
          <w:sz w:val="24"/>
        </w:rPr>
        <w:t xml:space="preserve"> </w:t>
      </w:r>
      <w:r w:rsidRPr="00186F70">
        <w:rPr>
          <w:rFonts w:ascii="Times New Roman" w:hAnsi="Times New Roman" w:cs="Times New Roman"/>
          <w:sz w:val="24"/>
        </w:rPr>
        <w:t xml:space="preserve">buscou </w:t>
      </w:r>
      <w:r>
        <w:rPr>
          <w:rFonts w:ascii="Times New Roman" w:hAnsi="Times New Roman" w:cs="Times New Roman"/>
          <w:sz w:val="24"/>
        </w:rPr>
        <w:t>analisar a</w:t>
      </w:r>
      <w:r w:rsidRPr="000252B5">
        <w:rPr>
          <w:rFonts w:ascii="Times New Roman" w:hAnsi="Times New Roman" w:cs="Times New Roman"/>
          <w:sz w:val="28"/>
        </w:rPr>
        <w:t xml:space="preserve"> </w:t>
      </w:r>
      <w:r w:rsidRPr="00186F70">
        <w:rPr>
          <w:rFonts w:ascii="Times New Roman" w:hAnsi="Times New Roman" w:cs="Times New Roman"/>
          <w:sz w:val="24"/>
        </w:rPr>
        <w:t>repressão aos integralistas em Pernambuco</w:t>
      </w:r>
      <w:r>
        <w:rPr>
          <w:rFonts w:ascii="Times New Roman" w:hAnsi="Times New Roman" w:cs="Times New Roman"/>
          <w:sz w:val="24"/>
        </w:rPr>
        <w:t xml:space="preserve"> durante o período do Estado Novo</w:t>
      </w:r>
      <w:r w:rsidRPr="00186F70">
        <w:rPr>
          <w:rFonts w:ascii="Times New Roman" w:hAnsi="Times New Roman" w:cs="Times New Roman"/>
          <w:sz w:val="24"/>
        </w:rPr>
        <w:t>.</w:t>
      </w:r>
    </w:p>
    <w:p w14:paraId="35D52F22" w14:textId="77777777" w:rsidR="00890BBD" w:rsidRDefault="00890BBD" w:rsidP="0050316E">
      <w:pPr>
        <w:spacing w:line="360" w:lineRule="auto"/>
        <w:jc w:val="both"/>
        <w:rPr>
          <w:rFonts w:ascii="Times New Roman" w:hAnsi="Times New Roman" w:cs="Times New Roman"/>
          <w:sz w:val="24"/>
        </w:rPr>
      </w:pPr>
      <w:r w:rsidRPr="006F1CD3">
        <w:rPr>
          <w:rFonts w:ascii="Times New Roman" w:hAnsi="Times New Roman" w:cs="Times New Roman"/>
          <w:b/>
          <w:sz w:val="24"/>
        </w:rPr>
        <w:t>Palavras-chave:</w:t>
      </w:r>
      <w:r>
        <w:rPr>
          <w:rFonts w:ascii="Times New Roman" w:hAnsi="Times New Roman" w:cs="Times New Roman"/>
          <w:b/>
          <w:sz w:val="24"/>
        </w:rPr>
        <w:t xml:space="preserve"> </w:t>
      </w:r>
      <w:r w:rsidRPr="006F1CD3">
        <w:rPr>
          <w:rFonts w:ascii="Times New Roman" w:hAnsi="Times New Roman" w:cs="Times New Roman"/>
          <w:sz w:val="24"/>
        </w:rPr>
        <w:t>Integralismo. Repressão. Estado Novo.</w:t>
      </w:r>
    </w:p>
    <w:p w14:paraId="4E7E04E4" w14:textId="77777777" w:rsidR="00890BBD" w:rsidRPr="00A35DB1" w:rsidRDefault="0050316E" w:rsidP="0050316E">
      <w:pPr>
        <w:spacing w:before="240"/>
        <w:rPr>
          <w:rFonts w:ascii="Times New Roman" w:hAnsi="Times New Roman" w:cs="Times New Roman"/>
          <w:b/>
          <w:sz w:val="28"/>
        </w:rPr>
      </w:pPr>
      <w:r>
        <w:rPr>
          <w:rFonts w:ascii="Times New Roman" w:hAnsi="Times New Roman" w:cs="Times New Roman"/>
          <w:b/>
          <w:sz w:val="28"/>
        </w:rPr>
        <w:t>Introdução</w:t>
      </w:r>
    </w:p>
    <w:p w14:paraId="538E7AFD" w14:textId="77777777" w:rsidR="00890BBD" w:rsidRDefault="00890BBD" w:rsidP="0050316E">
      <w:pPr>
        <w:spacing w:before="24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Estado Novo brasileiro (1937-1945) foi um regime que se constituiu em decorrência de uma política de massas. A irrupção de movimentos sociais e políticos durante a década de 1920, tiveram impacto bastante negativo em setores das elites intelectuais e políticas brasileiras que já se encontravam assombradas com o “fantasma da Revolução Russa”</w:t>
      </w:r>
      <w:r w:rsidR="00370E27">
        <w:rPr>
          <w:rFonts w:ascii="Times New Roman" w:hAnsi="Times New Roman" w:cs="Times New Roman"/>
          <w:sz w:val="24"/>
          <w:szCs w:val="24"/>
        </w:rPr>
        <w:t xml:space="preserve"> </w:t>
      </w:r>
      <w:r w:rsidR="00A63CEE">
        <w:rPr>
          <w:rFonts w:ascii="Times New Roman" w:hAnsi="Times New Roman" w:cs="Times New Roman"/>
          <w:sz w:val="24"/>
          <w:szCs w:val="24"/>
        </w:rPr>
        <w:t>(CAPELATO,</w:t>
      </w:r>
      <w:r w:rsidR="00370E27">
        <w:rPr>
          <w:rFonts w:ascii="Times New Roman" w:hAnsi="Times New Roman" w:cs="Times New Roman"/>
          <w:sz w:val="24"/>
          <w:szCs w:val="24"/>
        </w:rPr>
        <w:t xml:space="preserve"> 2003, p. 110)</w:t>
      </w:r>
      <w:r>
        <w:rPr>
          <w:rFonts w:ascii="Times New Roman" w:hAnsi="Times New Roman" w:cs="Times New Roman"/>
          <w:sz w:val="24"/>
          <w:szCs w:val="24"/>
        </w:rPr>
        <w:t>. O crescimento de tais movimento gerou grandes críticas dessa elite sobre a capacidade do sistema liberal em estabelecer controle da suposta “desordem reinante no país”</w:t>
      </w:r>
      <w:r w:rsidR="00370E27">
        <w:rPr>
          <w:rFonts w:ascii="Times New Roman" w:hAnsi="Times New Roman" w:cs="Times New Roman"/>
          <w:sz w:val="24"/>
          <w:szCs w:val="24"/>
        </w:rPr>
        <w:t xml:space="preserve"> (CAPELATO, 2003, p. 110)</w:t>
      </w:r>
      <w:r>
        <w:rPr>
          <w:rFonts w:ascii="Times New Roman" w:hAnsi="Times New Roman" w:cs="Times New Roman"/>
          <w:sz w:val="24"/>
          <w:szCs w:val="24"/>
        </w:rPr>
        <w:t>. Logo, o golpe de 1937 está relacionado a “uma reação pânica de setores tradicionais” diante da possibilidade de perder seu controle do Estado”</w:t>
      </w:r>
      <w:r w:rsidR="00370E27">
        <w:rPr>
          <w:rFonts w:ascii="Times New Roman" w:hAnsi="Times New Roman" w:cs="Times New Roman"/>
          <w:sz w:val="24"/>
          <w:szCs w:val="24"/>
        </w:rPr>
        <w:t xml:space="preserve"> (SILVA,</w:t>
      </w:r>
      <w:r w:rsidR="001040F8">
        <w:rPr>
          <w:rFonts w:ascii="Times New Roman" w:hAnsi="Times New Roman" w:cs="Times New Roman"/>
          <w:sz w:val="24"/>
          <w:szCs w:val="24"/>
        </w:rPr>
        <w:t xml:space="preserve"> Francisco Teixeira,</w:t>
      </w:r>
      <w:r w:rsidR="00370E27">
        <w:rPr>
          <w:rFonts w:ascii="Times New Roman" w:hAnsi="Times New Roman" w:cs="Times New Roman"/>
          <w:sz w:val="24"/>
          <w:szCs w:val="24"/>
        </w:rPr>
        <w:t xml:space="preserve"> 2010, p. 73)</w:t>
      </w:r>
      <w:r>
        <w:rPr>
          <w:rFonts w:ascii="Times New Roman" w:hAnsi="Times New Roman" w:cs="Times New Roman"/>
          <w:sz w:val="24"/>
          <w:szCs w:val="24"/>
        </w:rPr>
        <w:t xml:space="preserve">.  </w:t>
      </w:r>
    </w:p>
    <w:p w14:paraId="1C1125C9" w14:textId="77777777" w:rsidR="00890BBD" w:rsidRDefault="00890BBD" w:rsidP="00890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ditatura varguista tinha uma clara identificação com os regimes fascistas da Europa na década de 1930. Voltado para a construção de um Estado forte, centralizado, de viés fortemente nacionalista e com um discurso de supervalorização de uma ordem social e da segurança nacional; o Estado Novo estava encarregado de gerar “mudanças consideradas necessárias para promover o progresso dentro da ordem”</w:t>
      </w:r>
      <w:r w:rsidR="00C7255C">
        <w:rPr>
          <w:rFonts w:ascii="Times New Roman" w:hAnsi="Times New Roman" w:cs="Times New Roman"/>
          <w:sz w:val="24"/>
          <w:szCs w:val="24"/>
        </w:rPr>
        <w:t xml:space="preserve"> (CAPELATO, 2003, p. 109)</w:t>
      </w:r>
      <w:r>
        <w:rPr>
          <w:rFonts w:ascii="Times New Roman" w:hAnsi="Times New Roman" w:cs="Times New Roman"/>
          <w:sz w:val="24"/>
          <w:szCs w:val="24"/>
        </w:rPr>
        <w:t>, como por exemplo, o controle e a integração política das massas.</w:t>
      </w:r>
    </w:p>
    <w:p w14:paraId="58E35CBF" w14:textId="77777777" w:rsidR="00890BBD" w:rsidRPr="00197C1B" w:rsidRDefault="00890BBD" w:rsidP="00890B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Não foi por acaso que a</w:t>
      </w:r>
      <w:r w:rsidRPr="00C756B8">
        <w:rPr>
          <w:rFonts w:ascii="Times New Roman" w:hAnsi="Times New Roman" w:cs="Times New Roman"/>
          <w:sz w:val="24"/>
          <w:szCs w:val="24"/>
        </w:rPr>
        <w:t xml:space="preserve"> década de 1930 foi a primeir</w:t>
      </w:r>
      <w:r>
        <w:rPr>
          <w:rFonts w:ascii="Times New Roman" w:hAnsi="Times New Roman" w:cs="Times New Roman"/>
          <w:sz w:val="24"/>
          <w:szCs w:val="24"/>
        </w:rPr>
        <w:t xml:space="preserve">a década em que o Brasil tentou </w:t>
      </w:r>
      <w:r w:rsidRPr="00C756B8">
        <w:rPr>
          <w:rFonts w:ascii="Times New Roman" w:hAnsi="Times New Roman" w:cs="Times New Roman"/>
          <w:sz w:val="24"/>
          <w:szCs w:val="24"/>
        </w:rPr>
        <w:t>se dar uma explicação nacional</w:t>
      </w:r>
      <w:r>
        <w:rPr>
          <w:rFonts w:ascii="Times New Roman" w:hAnsi="Times New Roman" w:cs="Times New Roman"/>
          <w:sz w:val="24"/>
          <w:szCs w:val="24"/>
        </w:rPr>
        <w:t xml:space="preserve"> utilizando características generalizantes. Era necessário criar uma ideia de unidade, </w:t>
      </w:r>
      <w:r>
        <w:rPr>
          <w:rFonts w:ascii="Times New Roman" w:hAnsi="Times New Roman" w:cs="Times New Roman"/>
          <w:sz w:val="24"/>
        </w:rPr>
        <w:t xml:space="preserve">arregimentar as massas segundo um ideário comum e </w:t>
      </w:r>
      <w:r>
        <w:rPr>
          <w:rFonts w:ascii="Times New Roman" w:hAnsi="Times New Roman" w:cs="Times New Roman"/>
          <w:sz w:val="24"/>
          <w:szCs w:val="24"/>
        </w:rPr>
        <w:t xml:space="preserve">ensiná-las que estão ligadas a um todo maior: </w:t>
      </w:r>
      <w:r>
        <w:rPr>
          <w:rFonts w:ascii="Times New Roman" w:hAnsi="Times New Roman" w:cs="Times New Roman"/>
          <w:sz w:val="24"/>
        </w:rPr>
        <w:t>a pátria</w:t>
      </w:r>
      <w:r w:rsidRPr="005859A1">
        <w:rPr>
          <w:rFonts w:ascii="Times New Roman" w:hAnsi="Times New Roman" w:cs="Times New Roman"/>
          <w:sz w:val="24"/>
        </w:rPr>
        <w:t>.</w:t>
      </w:r>
      <w:r>
        <w:rPr>
          <w:rFonts w:ascii="Times New Roman" w:hAnsi="Times New Roman" w:cs="Times New Roman"/>
          <w:sz w:val="24"/>
        </w:rPr>
        <w:t xml:space="preserve">  O Estado Novo buscou-se criar uma identidade nacional coletiva que se opusesse à identidade nacional liberal tida como individualista. Contudo, a construção dessa identidade coletiva era baseada na afirmação do </w:t>
      </w:r>
      <w:r w:rsidRPr="00A629F5">
        <w:rPr>
          <w:rFonts w:ascii="Times New Roman" w:hAnsi="Times New Roman" w:cs="Times New Roman"/>
          <w:i/>
          <w:sz w:val="24"/>
        </w:rPr>
        <w:t>nós</w:t>
      </w:r>
      <w:r>
        <w:rPr>
          <w:rFonts w:ascii="Times New Roman" w:hAnsi="Times New Roman" w:cs="Times New Roman"/>
          <w:sz w:val="24"/>
        </w:rPr>
        <w:t xml:space="preserve"> coletivo, em detrimento do </w:t>
      </w:r>
      <w:r>
        <w:rPr>
          <w:rFonts w:ascii="Times New Roman" w:hAnsi="Times New Roman" w:cs="Times New Roman"/>
          <w:i/>
          <w:sz w:val="24"/>
        </w:rPr>
        <w:t>eu</w:t>
      </w:r>
      <w:r>
        <w:rPr>
          <w:rFonts w:ascii="Times New Roman" w:hAnsi="Times New Roman" w:cs="Times New Roman"/>
          <w:sz w:val="24"/>
        </w:rPr>
        <w:t xml:space="preserve"> individual e na negação do </w:t>
      </w:r>
      <w:r w:rsidRPr="00A629F5">
        <w:rPr>
          <w:rFonts w:ascii="Times New Roman" w:hAnsi="Times New Roman" w:cs="Times New Roman"/>
          <w:i/>
          <w:sz w:val="24"/>
        </w:rPr>
        <w:t>outro</w:t>
      </w:r>
      <w:r>
        <w:rPr>
          <w:rFonts w:ascii="Times New Roman" w:hAnsi="Times New Roman" w:cs="Times New Roman"/>
          <w:sz w:val="24"/>
        </w:rPr>
        <w:t xml:space="preserve">, colocado </w:t>
      </w:r>
      <w:r w:rsidR="0050316E">
        <w:rPr>
          <w:rFonts w:ascii="Times New Roman" w:hAnsi="Times New Roman" w:cs="Times New Roman"/>
          <w:sz w:val="24"/>
        </w:rPr>
        <w:t>–</w:t>
      </w:r>
      <w:r>
        <w:rPr>
          <w:rFonts w:ascii="Times New Roman" w:hAnsi="Times New Roman" w:cs="Times New Roman"/>
          <w:sz w:val="24"/>
        </w:rPr>
        <w:t xml:space="preserve"> principalmente através da propaganda - como inimigo enquanto ameaça a essa suposta “unidade e harmonia do todo social ou do coletivo representado pela nação”</w:t>
      </w:r>
      <w:r w:rsidR="007842C1">
        <w:rPr>
          <w:rFonts w:ascii="Times New Roman" w:hAnsi="Times New Roman" w:cs="Times New Roman"/>
          <w:sz w:val="24"/>
        </w:rPr>
        <w:t xml:space="preserve"> (CAPELATO, 2000, p. 39)</w:t>
      </w:r>
      <w:r>
        <w:rPr>
          <w:rFonts w:ascii="Times New Roman" w:hAnsi="Times New Roman" w:cs="Times New Roman"/>
          <w:sz w:val="24"/>
        </w:rPr>
        <w:t xml:space="preserve">.  </w:t>
      </w:r>
      <w:r>
        <w:rPr>
          <w:rFonts w:ascii="Times New Roman" w:hAnsi="Times New Roman" w:cs="Times New Roman"/>
          <w:sz w:val="24"/>
          <w:szCs w:val="24"/>
        </w:rPr>
        <w:t xml:space="preserve">Lembremos que esse período faz parte de um contexto de grandes conflitos ideológicos como o crescimento da esquerda com o comunismo e o anarquismo, a </w:t>
      </w:r>
      <w:r w:rsidRPr="00E60939">
        <w:rPr>
          <w:rFonts w:ascii="Times New Roman" w:hAnsi="Times New Roman" w:cs="Times New Roman"/>
          <w:sz w:val="24"/>
          <w:szCs w:val="24"/>
        </w:rPr>
        <w:t xml:space="preserve">ascensão da Aliança Liberal, </w:t>
      </w:r>
      <w:r>
        <w:rPr>
          <w:rFonts w:ascii="Times New Roman" w:hAnsi="Times New Roman" w:cs="Times New Roman"/>
          <w:sz w:val="24"/>
          <w:szCs w:val="24"/>
        </w:rPr>
        <w:t>do movimento integralista liderado por Plínio Salgado, além das “</w:t>
      </w:r>
      <w:r w:rsidRPr="00E60939">
        <w:rPr>
          <w:rFonts w:ascii="Times New Roman" w:hAnsi="Times New Roman" w:cs="Times New Roman"/>
          <w:sz w:val="24"/>
          <w:szCs w:val="24"/>
        </w:rPr>
        <w:t>questões regionais colocadas pelas dificuldades das a</w:t>
      </w:r>
      <w:r>
        <w:rPr>
          <w:rFonts w:ascii="Times New Roman" w:hAnsi="Times New Roman" w:cs="Times New Roman"/>
          <w:sz w:val="24"/>
          <w:szCs w:val="24"/>
        </w:rPr>
        <w:t xml:space="preserve">ntigas oligarquias retiradas do </w:t>
      </w:r>
      <w:r w:rsidRPr="00E60939">
        <w:rPr>
          <w:rFonts w:ascii="Times New Roman" w:hAnsi="Times New Roman" w:cs="Times New Roman"/>
          <w:sz w:val="24"/>
          <w:szCs w:val="24"/>
        </w:rPr>
        <w:t>poder com a revolução de 30</w:t>
      </w:r>
      <w:r>
        <w:rPr>
          <w:rFonts w:ascii="Times New Roman" w:hAnsi="Times New Roman" w:cs="Times New Roman"/>
          <w:sz w:val="24"/>
          <w:szCs w:val="24"/>
        </w:rPr>
        <w:t>”</w:t>
      </w:r>
      <w:r w:rsidR="007842C1">
        <w:rPr>
          <w:rFonts w:ascii="Times New Roman" w:hAnsi="Times New Roman" w:cs="Times New Roman"/>
          <w:sz w:val="24"/>
          <w:szCs w:val="24"/>
        </w:rPr>
        <w:t xml:space="preserve"> (ROCHA, 2008, p. 20)</w:t>
      </w:r>
      <w:r w:rsidRPr="00E60939">
        <w:rPr>
          <w:rFonts w:ascii="Times New Roman" w:hAnsi="Times New Roman" w:cs="Times New Roman"/>
          <w:sz w:val="24"/>
          <w:szCs w:val="24"/>
        </w:rPr>
        <w:t>.</w:t>
      </w:r>
      <w:r>
        <w:rPr>
          <w:rFonts w:ascii="Times New Roman" w:hAnsi="Times New Roman" w:cs="Times New Roman"/>
          <w:sz w:val="24"/>
          <w:szCs w:val="24"/>
        </w:rPr>
        <w:t xml:space="preserve">  Logo, essa luta de representações agia como um legitimador de lugares sociais. E quem estava “autorizado” a estabelecer esses lugares era quem possuía o controle da informação e dos meios de comunicação, que no caso das ditaduras, era representado pelo Estado.</w:t>
      </w:r>
    </w:p>
    <w:p w14:paraId="2569E53A" w14:textId="5A937975" w:rsidR="00890BBD" w:rsidRDefault="00890BBD" w:rsidP="00890BBD">
      <w:pPr>
        <w:spacing w:line="360" w:lineRule="auto"/>
        <w:ind w:firstLine="708"/>
        <w:jc w:val="both"/>
        <w:rPr>
          <w:rFonts w:ascii="Times New Roman" w:hAnsi="Times New Roman" w:cs="Times New Roman"/>
          <w:sz w:val="24"/>
        </w:rPr>
      </w:pPr>
      <w:r w:rsidRPr="00A63E31">
        <w:rPr>
          <w:rFonts w:ascii="Times New Roman" w:hAnsi="Times New Roman" w:cs="Times New Roman"/>
          <w:sz w:val="24"/>
        </w:rPr>
        <w:t>Sendo assim,</w:t>
      </w:r>
      <w:r>
        <w:rPr>
          <w:rFonts w:ascii="Times New Roman" w:hAnsi="Times New Roman" w:cs="Times New Roman"/>
          <w:sz w:val="24"/>
        </w:rPr>
        <w:t xml:space="preserve"> a existência de um “inimigo comum” ou “outro conveniente” aparece no governo estado-novista como elemento “mobilizador permanente das forças do Estado e das ações de convencimento das massas de um complô antinacional </w:t>
      </w:r>
      <w:r w:rsidR="007842C1">
        <w:rPr>
          <w:rFonts w:ascii="Times New Roman" w:hAnsi="Times New Roman" w:cs="Times New Roman"/>
          <w:sz w:val="24"/>
        </w:rPr>
        <w:t>[...]</w:t>
      </w:r>
      <w:r>
        <w:rPr>
          <w:rFonts w:ascii="Times New Roman" w:hAnsi="Times New Roman" w:cs="Times New Roman"/>
          <w:sz w:val="24"/>
        </w:rPr>
        <w:t xml:space="preserve"> e antipopular” que precisaria ser combatido através da luta lado a lado dessa massa social e seu “líder nacional”.</w:t>
      </w:r>
    </w:p>
    <w:p w14:paraId="6A8BB3BD" w14:textId="77777777" w:rsidR="00C2065B" w:rsidRDefault="00890BBD" w:rsidP="0050316E">
      <w:pPr>
        <w:spacing w:before="240"/>
        <w:rPr>
          <w:rFonts w:ascii="Times New Roman" w:hAnsi="Times New Roman" w:cs="Times New Roman"/>
          <w:b/>
          <w:sz w:val="28"/>
        </w:rPr>
      </w:pPr>
      <w:r w:rsidRPr="00A35DB1">
        <w:rPr>
          <w:rFonts w:ascii="Times New Roman" w:hAnsi="Times New Roman" w:cs="Times New Roman"/>
          <w:b/>
          <w:sz w:val="28"/>
        </w:rPr>
        <w:t>A Ação Integralista Brasileira</w:t>
      </w:r>
      <w:r w:rsidR="00E422CF">
        <w:rPr>
          <w:rFonts w:ascii="Times New Roman" w:hAnsi="Times New Roman" w:cs="Times New Roman"/>
          <w:b/>
          <w:sz w:val="28"/>
        </w:rPr>
        <w:t xml:space="preserve"> </w:t>
      </w:r>
    </w:p>
    <w:p w14:paraId="0C7B596B" w14:textId="77777777" w:rsidR="00890BBD" w:rsidRDefault="00890BBD" w:rsidP="0050316E">
      <w:pPr>
        <w:spacing w:before="240" w:after="0" w:line="360" w:lineRule="auto"/>
        <w:ind w:firstLine="708"/>
        <w:jc w:val="both"/>
        <w:rPr>
          <w:rFonts w:ascii="Times New Roman" w:hAnsi="Times New Roman" w:cs="Times New Roman"/>
          <w:sz w:val="24"/>
          <w:szCs w:val="24"/>
          <w:shd w:val="clear" w:color="auto" w:fill="FFFFFF"/>
        </w:rPr>
      </w:pPr>
      <w:r w:rsidRPr="00F05FDA">
        <w:rPr>
          <w:rFonts w:ascii="Times New Roman" w:hAnsi="Times New Roman" w:cs="Times New Roman"/>
          <w:sz w:val="24"/>
          <w:szCs w:val="24"/>
        </w:rPr>
        <w:t>A Ação Integralista Brasileira foi um movimento político-partidário que surgiu no país no início do século XX</w:t>
      </w:r>
      <w:r w:rsidR="007842C1">
        <w:rPr>
          <w:rFonts w:ascii="Times New Roman" w:hAnsi="Times New Roman" w:cs="Times New Roman"/>
          <w:sz w:val="24"/>
          <w:szCs w:val="24"/>
        </w:rPr>
        <w:t xml:space="preserve"> (SILVA, </w:t>
      </w:r>
      <w:r w:rsidR="001040F8">
        <w:rPr>
          <w:rFonts w:ascii="Times New Roman" w:hAnsi="Times New Roman" w:cs="Times New Roman"/>
          <w:sz w:val="24"/>
          <w:szCs w:val="24"/>
        </w:rPr>
        <w:t xml:space="preserve">Giselda Brito, </w:t>
      </w:r>
      <w:r w:rsidR="007842C1">
        <w:rPr>
          <w:rFonts w:ascii="Times New Roman" w:hAnsi="Times New Roman" w:cs="Times New Roman"/>
          <w:sz w:val="24"/>
          <w:szCs w:val="24"/>
        </w:rPr>
        <w:t>2002, p. 7)</w:t>
      </w:r>
      <w:r w:rsidRPr="00F05FDA">
        <w:rPr>
          <w:rFonts w:ascii="Times New Roman" w:hAnsi="Times New Roman" w:cs="Times New Roman"/>
          <w:sz w:val="24"/>
          <w:szCs w:val="24"/>
        </w:rPr>
        <w:t xml:space="preserve">.  Considerado pela historiografia como um dos fenômenos </w:t>
      </w:r>
      <w:r>
        <w:rPr>
          <w:rFonts w:ascii="Times New Roman" w:hAnsi="Times New Roman" w:cs="Times New Roman"/>
          <w:sz w:val="24"/>
          <w:szCs w:val="24"/>
        </w:rPr>
        <w:t xml:space="preserve">políticos de massas </w:t>
      </w:r>
      <w:r w:rsidRPr="00F05FDA">
        <w:rPr>
          <w:rFonts w:ascii="Times New Roman" w:hAnsi="Times New Roman" w:cs="Times New Roman"/>
          <w:sz w:val="24"/>
          <w:szCs w:val="24"/>
        </w:rPr>
        <w:t>mais importantes da década de 1930</w:t>
      </w:r>
      <w:r w:rsidR="00A35DB1">
        <w:rPr>
          <w:rFonts w:ascii="Times New Roman" w:hAnsi="Times New Roman" w:cs="Times New Roman"/>
          <w:sz w:val="24"/>
          <w:szCs w:val="24"/>
        </w:rPr>
        <w:t xml:space="preserve"> (DOTTA, 2012, p. 3),</w:t>
      </w:r>
      <w:r w:rsidRPr="00F05FDA">
        <w:rPr>
          <w:rFonts w:ascii="Times New Roman" w:hAnsi="Times New Roman" w:cs="Times New Roman"/>
          <w:sz w:val="24"/>
          <w:szCs w:val="24"/>
        </w:rPr>
        <w:t xml:space="preserve"> o integralismo se destac</w:t>
      </w:r>
      <w:r>
        <w:rPr>
          <w:rFonts w:ascii="Times New Roman" w:hAnsi="Times New Roman" w:cs="Times New Roman"/>
          <w:sz w:val="24"/>
          <w:szCs w:val="24"/>
        </w:rPr>
        <w:t>ou</w:t>
      </w:r>
      <w:r w:rsidRPr="00F05FDA">
        <w:rPr>
          <w:rFonts w:ascii="Times New Roman" w:hAnsi="Times New Roman" w:cs="Times New Roman"/>
          <w:sz w:val="24"/>
          <w:szCs w:val="24"/>
        </w:rPr>
        <w:t xml:space="preserve"> – dentre outras questões – devido sua </w:t>
      </w:r>
      <w:r>
        <w:rPr>
          <w:rFonts w:ascii="Times New Roman" w:hAnsi="Times New Roman" w:cs="Times New Roman"/>
          <w:sz w:val="24"/>
          <w:szCs w:val="24"/>
        </w:rPr>
        <w:t>aproximação</w:t>
      </w:r>
      <w:r w:rsidRPr="00F05FDA">
        <w:rPr>
          <w:rFonts w:ascii="Times New Roman" w:hAnsi="Times New Roman" w:cs="Times New Roman"/>
          <w:sz w:val="24"/>
          <w:szCs w:val="24"/>
        </w:rPr>
        <w:t xml:space="preserve"> com os fascismos europeus, </w:t>
      </w:r>
      <w:r>
        <w:rPr>
          <w:rFonts w:ascii="Times New Roman" w:hAnsi="Times New Roman" w:cs="Times New Roman"/>
          <w:sz w:val="24"/>
          <w:szCs w:val="24"/>
        </w:rPr>
        <w:t xml:space="preserve">o que lhe rendeu alcunhas de “fascismo tupiniquim” e “nazismo brasileiro”.  Contudo, como veremos mais adiante, o integralismo não </w:t>
      </w:r>
      <w:r w:rsidRPr="00F05FDA">
        <w:rPr>
          <w:rFonts w:ascii="Times New Roman" w:hAnsi="Times New Roman" w:cs="Times New Roman"/>
          <w:sz w:val="24"/>
          <w:szCs w:val="24"/>
          <w:shd w:val="clear" w:color="auto" w:fill="FFFFFF"/>
        </w:rPr>
        <w:t xml:space="preserve">foi </w:t>
      </w:r>
      <w:r>
        <w:rPr>
          <w:rFonts w:ascii="Times New Roman" w:hAnsi="Times New Roman" w:cs="Times New Roman"/>
          <w:sz w:val="24"/>
          <w:szCs w:val="24"/>
          <w:shd w:val="clear" w:color="auto" w:fill="FFFFFF"/>
        </w:rPr>
        <w:t>“</w:t>
      </w:r>
      <w:r w:rsidRPr="00F05FDA">
        <w:rPr>
          <w:rFonts w:ascii="Times New Roman" w:hAnsi="Times New Roman" w:cs="Times New Roman"/>
          <w:sz w:val="24"/>
          <w:szCs w:val="24"/>
          <w:shd w:val="clear" w:color="auto" w:fill="FFFFFF"/>
        </w:rPr>
        <w:t xml:space="preserve">um simples apêndice do Partido Nacional-Socialista ou, </w:t>
      </w:r>
      <w:r>
        <w:rPr>
          <w:rFonts w:ascii="Times New Roman" w:hAnsi="Times New Roman" w:cs="Times New Roman"/>
          <w:sz w:val="24"/>
          <w:szCs w:val="24"/>
          <w:shd w:val="clear" w:color="auto" w:fill="FFFFFF"/>
        </w:rPr>
        <w:t>(...)</w:t>
      </w:r>
      <w:r w:rsidRPr="00F05FDA">
        <w:rPr>
          <w:rFonts w:ascii="Times New Roman" w:hAnsi="Times New Roman" w:cs="Times New Roman"/>
          <w:sz w:val="24"/>
          <w:szCs w:val="24"/>
          <w:shd w:val="clear" w:color="auto" w:fill="FFFFFF"/>
        </w:rPr>
        <w:t xml:space="preserve">, uma </w:t>
      </w:r>
      <w:r w:rsidRPr="00F05FDA">
        <w:rPr>
          <w:rFonts w:ascii="Times New Roman" w:hAnsi="Times New Roman" w:cs="Times New Roman"/>
          <w:sz w:val="24"/>
          <w:szCs w:val="24"/>
          <w:shd w:val="clear" w:color="auto" w:fill="FFFFFF"/>
        </w:rPr>
        <w:lastRenderedPageBreak/>
        <w:t>imitação tupiniquim do partido alemão</w:t>
      </w:r>
      <w:r>
        <w:rPr>
          <w:rFonts w:ascii="Times New Roman" w:hAnsi="Times New Roman" w:cs="Times New Roman"/>
          <w:sz w:val="24"/>
          <w:szCs w:val="24"/>
          <w:shd w:val="clear" w:color="auto" w:fill="FFFFFF"/>
        </w:rPr>
        <w:t>”</w:t>
      </w:r>
      <w:r>
        <w:rPr>
          <w:rStyle w:val="Refdenotaderodap"/>
          <w:rFonts w:ascii="Times New Roman" w:hAnsi="Times New Roman" w:cs="Times New Roman"/>
          <w:sz w:val="24"/>
          <w:szCs w:val="24"/>
          <w:shd w:val="clear" w:color="auto" w:fill="FFFFFF"/>
        </w:rPr>
        <w:footnoteReference w:id="2"/>
      </w:r>
      <w:r>
        <w:rPr>
          <w:rFonts w:ascii="Times New Roman" w:hAnsi="Times New Roman" w:cs="Times New Roman"/>
          <w:sz w:val="24"/>
          <w:szCs w:val="24"/>
          <w:shd w:val="clear" w:color="auto" w:fill="FFFFFF"/>
        </w:rPr>
        <w:t xml:space="preserve"> ou do partido fascista italiano. A AIB </w:t>
      </w:r>
      <w:r w:rsidRPr="00710246">
        <w:rPr>
          <w:rFonts w:ascii="Times New Roman" w:hAnsi="Times New Roman" w:cs="Times New Roman"/>
          <w:sz w:val="24"/>
        </w:rPr>
        <w:t>possui</w:t>
      </w:r>
      <w:r>
        <w:rPr>
          <w:rFonts w:ascii="Times New Roman" w:hAnsi="Times New Roman" w:cs="Times New Roman"/>
          <w:sz w:val="24"/>
        </w:rPr>
        <w:t>u</w:t>
      </w:r>
      <w:r w:rsidRPr="00710246">
        <w:rPr>
          <w:rFonts w:ascii="Times New Roman" w:hAnsi="Times New Roman" w:cs="Times New Roman"/>
          <w:sz w:val="24"/>
        </w:rPr>
        <w:t xml:space="preserve"> características peculiares, próprias da conjuntur</w:t>
      </w:r>
      <w:r>
        <w:rPr>
          <w:rFonts w:ascii="Times New Roman" w:hAnsi="Times New Roman" w:cs="Times New Roman"/>
          <w:sz w:val="24"/>
        </w:rPr>
        <w:t>a política, econômica e social no qual estava inserido – realizou u</w:t>
      </w:r>
      <w:r w:rsidRPr="00710246">
        <w:rPr>
          <w:rFonts w:ascii="Times New Roman" w:hAnsi="Times New Roman" w:cs="Times New Roman"/>
          <w:sz w:val="24"/>
        </w:rPr>
        <w:t xml:space="preserve">ma apropriação das orientações fascistas </w:t>
      </w:r>
      <w:r>
        <w:rPr>
          <w:rFonts w:ascii="Times New Roman" w:hAnsi="Times New Roman" w:cs="Times New Roman"/>
          <w:sz w:val="24"/>
        </w:rPr>
        <w:t xml:space="preserve">europeias </w:t>
      </w:r>
      <w:r w:rsidRPr="00710246">
        <w:rPr>
          <w:rFonts w:ascii="Times New Roman" w:hAnsi="Times New Roman" w:cs="Times New Roman"/>
          <w:sz w:val="24"/>
        </w:rPr>
        <w:t>dentro de uma realid</w:t>
      </w:r>
      <w:r>
        <w:rPr>
          <w:rFonts w:ascii="Times New Roman" w:hAnsi="Times New Roman" w:cs="Times New Roman"/>
          <w:sz w:val="24"/>
        </w:rPr>
        <w:t>ade brasileira –, o que justifica</w:t>
      </w:r>
      <w:r w:rsidRPr="00710246">
        <w:rPr>
          <w:rFonts w:ascii="Times New Roman" w:hAnsi="Times New Roman" w:cs="Times New Roman"/>
          <w:sz w:val="24"/>
        </w:rPr>
        <w:t xml:space="preserve"> questões como</w:t>
      </w:r>
      <w:r>
        <w:rPr>
          <w:rFonts w:ascii="Times New Roman" w:hAnsi="Times New Roman" w:cs="Times New Roman"/>
          <w:sz w:val="24"/>
        </w:rPr>
        <w:t xml:space="preserve"> o</w:t>
      </w:r>
      <w:r w:rsidRPr="00710246">
        <w:rPr>
          <w:rFonts w:ascii="Times New Roman" w:hAnsi="Times New Roman" w:cs="Times New Roman"/>
          <w:sz w:val="24"/>
        </w:rPr>
        <w:t xml:space="preserve"> espiritualismo e apelo religioso como </w:t>
      </w:r>
      <w:r>
        <w:rPr>
          <w:rFonts w:ascii="Times New Roman" w:hAnsi="Times New Roman" w:cs="Times New Roman"/>
          <w:sz w:val="24"/>
        </w:rPr>
        <w:t>atributos próprio</w:t>
      </w:r>
      <w:r w:rsidRPr="00710246">
        <w:rPr>
          <w:rFonts w:ascii="Times New Roman" w:hAnsi="Times New Roman" w:cs="Times New Roman"/>
          <w:sz w:val="24"/>
        </w:rPr>
        <w:t>s do integralismo brasileiro</w:t>
      </w:r>
      <w:r w:rsidR="007842C1">
        <w:rPr>
          <w:rFonts w:ascii="Times New Roman" w:hAnsi="Times New Roman" w:cs="Times New Roman"/>
          <w:sz w:val="24"/>
        </w:rPr>
        <w:t xml:space="preserve"> (OLIVEIRA, 2009)</w:t>
      </w:r>
      <w:r w:rsidRPr="00710246">
        <w:rPr>
          <w:rFonts w:ascii="Times New Roman" w:hAnsi="Times New Roman" w:cs="Times New Roman"/>
          <w:sz w:val="24"/>
        </w:rPr>
        <w:t xml:space="preserve">. </w:t>
      </w:r>
      <w:r>
        <w:rPr>
          <w:rFonts w:ascii="Times New Roman" w:hAnsi="Times New Roman" w:cs="Times New Roman"/>
          <w:sz w:val="24"/>
        </w:rPr>
        <w:t>Entretanto</w:t>
      </w:r>
      <w:r w:rsidRPr="00710246">
        <w:rPr>
          <w:rFonts w:ascii="Times New Roman" w:hAnsi="Times New Roman" w:cs="Times New Roman"/>
          <w:sz w:val="24"/>
        </w:rPr>
        <w:t xml:space="preserve">, identificar essas características ligadas </w:t>
      </w:r>
      <w:r>
        <w:rPr>
          <w:rFonts w:ascii="Times New Roman" w:hAnsi="Times New Roman" w:cs="Times New Roman"/>
          <w:sz w:val="24"/>
        </w:rPr>
        <w:t>à</w:t>
      </w:r>
      <w:r w:rsidRPr="00710246">
        <w:rPr>
          <w:rFonts w:ascii="Times New Roman" w:hAnsi="Times New Roman" w:cs="Times New Roman"/>
          <w:sz w:val="24"/>
        </w:rPr>
        <w:t xml:space="preserve"> base social</w:t>
      </w:r>
      <w:r>
        <w:rPr>
          <w:rFonts w:ascii="Times New Roman" w:hAnsi="Times New Roman" w:cs="Times New Roman"/>
          <w:sz w:val="24"/>
        </w:rPr>
        <w:t xml:space="preserve"> e</w:t>
      </w:r>
      <w:r w:rsidRPr="00710246">
        <w:rPr>
          <w:rFonts w:ascii="Times New Roman" w:hAnsi="Times New Roman" w:cs="Times New Roman"/>
          <w:sz w:val="24"/>
        </w:rPr>
        <w:t xml:space="preserve"> ideológica do integralismo e “compará-las com as suas equivalentes nos países do fascismo clássico é, sem dúvida, algo fundamental para definir o caráter da AIB”</w:t>
      </w:r>
      <w:r w:rsidR="00681A5D">
        <w:rPr>
          <w:rFonts w:ascii="Times New Roman" w:hAnsi="Times New Roman" w:cs="Times New Roman"/>
          <w:sz w:val="24"/>
        </w:rPr>
        <w:t xml:space="preserve"> (BERTONHA, 2016, p. 100).</w:t>
      </w:r>
    </w:p>
    <w:p w14:paraId="732205BB" w14:textId="77777777" w:rsidR="00890BBD" w:rsidRPr="00710246" w:rsidRDefault="00890BBD" w:rsidP="007842C1">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Em Pernambuco, a base da recepção do movimento integralista foram </w:t>
      </w:r>
      <w:r w:rsidRPr="003A53D4">
        <w:rPr>
          <w:rFonts w:ascii="Times New Roman" w:hAnsi="Times New Roman" w:cs="Times New Roman"/>
          <w:sz w:val="24"/>
        </w:rPr>
        <w:t>os intelectuais e estudantes da Faculdade de Direito do Recife.</w:t>
      </w:r>
      <w:r>
        <w:rPr>
          <w:rFonts w:ascii="Times New Roman" w:hAnsi="Times New Roman" w:cs="Times New Roman"/>
          <w:sz w:val="24"/>
        </w:rPr>
        <w:t xml:space="preserve"> Baseados em discussões em torno das ideias contidas no </w:t>
      </w:r>
      <w:r w:rsidRPr="003A53D4">
        <w:rPr>
          <w:rFonts w:ascii="Times New Roman" w:hAnsi="Times New Roman" w:cs="Times New Roman"/>
          <w:i/>
          <w:sz w:val="24"/>
        </w:rPr>
        <w:t>“Manifesto de Outubro”</w:t>
      </w:r>
      <w:r>
        <w:rPr>
          <w:rFonts w:ascii="Times New Roman" w:hAnsi="Times New Roman" w:cs="Times New Roman"/>
          <w:i/>
          <w:sz w:val="24"/>
        </w:rPr>
        <w:t xml:space="preserve">, </w:t>
      </w:r>
      <w:r>
        <w:rPr>
          <w:rFonts w:ascii="Times New Roman" w:hAnsi="Times New Roman" w:cs="Times New Roman"/>
          <w:sz w:val="24"/>
        </w:rPr>
        <w:t>eles criaram Manifesto do Núcleo da Faculdade de D</w:t>
      </w:r>
      <w:r w:rsidRPr="00710246">
        <w:rPr>
          <w:rFonts w:ascii="Times New Roman" w:hAnsi="Times New Roman" w:cs="Times New Roman"/>
          <w:sz w:val="24"/>
        </w:rPr>
        <w:t>ireito do Recife</w:t>
      </w:r>
      <w:r>
        <w:rPr>
          <w:rFonts w:ascii="Times New Roman" w:hAnsi="Times New Roman" w:cs="Times New Roman"/>
          <w:sz w:val="24"/>
        </w:rPr>
        <w:t xml:space="preserve"> ou apenas o </w:t>
      </w:r>
      <w:r w:rsidRPr="003A53D4">
        <w:rPr>
          <w:rFonts w:ascii="Times New Roman" w:hAnsi="Times New Roman" w:cs="Times New Roman"/>
          <w:i/>
          <w:sz w:val="24"/>
        </w:rPr>
        <w:t>“</w:t>
      </w:r>
      <w:r>
        <w:rPr>
          <w:rFonts w:ascii="Times New Roman" w:hAnsi="Times New Roman" w:cs="Times New Roman"/>
          <w:i/>
          <w:sz w:val="24"/>
        </w:rPr>
        <w:t>Manifesto do</w:t>
      </w:r>
      <w:r w:rsidRPr="003A53D4">
        <w:rPr>
          <w:rFonts w:ascii="Times New Roman" w:hAnsi="Times New Roman" w:cs="Times New Roman"/>
          <w:i/>
          <w:sz w:val="24"/>
        </w:rPr>
        <w:t xml:space="preserve"> Recife</w:t>
      </w:r>
      <w:r>
        <w:rPr>
          <w:rFonts w:ascii="Times New Roman" w:hAnsi="Times New Roman" w:cs="Times New Roman"/>
          <w:sz w:val="24"/>
        </w:rPr>
        <w:t xml:space="preserve">” no qual foi </w:t>
      </w:r>
      <w:r w:rsidRPr="00710246">
        <w:rPr>
          <w:rFonts w:ascii="Times New Roman" w:hAnsi="Times New Roman" w:cs="Times New Roman"/>
          <w:sz w:val="24"/>
        </w:rPr>
        <w:t xml:space="preserve">publicado no </w:t>
      </w:r>
      <w:r w:rsidRPr="00710246">
        <w:rPr>
          <w:rFonts w:ascii="Times New Roman" w:hAnsi="Times New Roman" w:cs="Times New Roman"/>
          <w:i/>
          <w:sz w:val="24"/>
        </w:rPr>
        <w:t>Diário de Pernambuco</w:t>
      </w:r>
      <w:r>
        <w:rPr>
          <w:rFonts w:ascii="Times New Roman" w:hAnsi="Times New Roman" w:cs="Times New Roman"/>
          <w:sz w:val="24"/>
        </w:rPr>
        <w:t>. Segue abaixo trecho:</w:t>
      </w:r>
    </w:p>
    <w:p w14:paraId="7B42C90C" w14:textId="77777777" w:rsidR="00890BBD" w:rsidRPr="00710246" w:rsidRDefault="00890BBD" w:rsidP="00890BBD">
      <w:pPr>
        <w:spacing w:before="240" w:line="240" w:lineRule="auto"/>
        <w:ind w:left="2268"/>
        <w:jc w:val="both"/>
        <w:rPr>
          <w:rFonts w:ascii="Times New Roman" w:hAnsi="Times New Roman" w:cs="Times New Roman"/>
          <w:sz w:val="20"/>
        </w:rPr>
      </w:pPr>
      <w:r>
        <w:rPr>
          <w:rFonts w:ascii="Times New Roman" w:hAnsi="Times New Roman" w:cs="Times New Roman"/>
          <w:sz w:val="20"/>
          <w:szCs w:val="24"/>
        </w:rPr>
        <w:t xml:space="preserve"> [...]</w:t>
      </w:r>
      <w:r w:rsidRPr="00710246">
        <w:rPr>
          <w:rFonts w:ascii="Times New Roman" w:hAnsi="Times New Roman" w:cs="Times New Roman"/>
          <w:sz w:val="20"/>
          <w:szCs w:val="24"/>
        </w:rPr>
        <w:t>. Defendemos a família, instituição fundamental, cujos direito</w:t>
      </w:r>
      <w:r>
        <w:rPr>
          <w:rFonts w:ascii="Times New Roman" w:hAnsi="Times New Roman" w:cs="Times New Roman"/>
          <w:sz w:val="20"/>
          <w:szCs w:val="24"/>
        </w:rPr>
        <w:t>s</w:t>
      </w:r>
      <w:r w:rsidRPr="00710246">
        <w:rPr>
          <w:rFonts w:ascii="Times New Roman" w:hAnsi="Times New Roman" w:cs="Times New Roman"/>
          <w:sz w:val="20"/>
          <w:szCs w:val="24"/>
        </w:rPr>
        <w:t xml:space="preserve"> mais sagrados são prescritos pelo comunismo</w:t>
      </w:r>
      <w:r>
        <w:rPr>
          <w:rFonts w:ascii="Times New Roman" w:hAnsi="Times New Roman" w:cs="Times New Roman"/>
          <w:sz w:val="20"/>
          <w:szCs w:val="24"/>
        </w:rPr>
        <w:t>. [...]</w:t>
      </w:r>
      <w:r w:rsidRPr="005F6A8D">
        <w:rPr>
          <w:rFonts w:ascii="Times New Roman" w:hAnsi="Times New Roman" w:cs="Times New Roman"/>
          <w:sz w:val="20"/>
          <w:szCs w:val="24"/>
        </w:rPr>
        <w:t>. Queremos a rehabilitação do princípio de autoridade. Que esta se respeite e se faça respeitar-se</w:t>
      </w:r>
      <w:r>
        <w:rPr>
          <w:rFonts w:ascii="Times New Roman" w:hAnsi="Times New Roman" w:cs="Times New Roman"/>
          <w:sz w:val="20"/>
          <w:szCs w:val="24"/>
        </w:rPr>
        <w:t xml:space="preserve"> [...]</w:t>
      </w:r>
      <w:r w:rsidRPr="005F6A8D">
        <w:rPr>
          <w:rFonts w:ascii="Times New Roman" w:hAnsi="Times New Roman" w:cs="Times New Roman"/>
          <w:sz w:val="20"/>
          <w:szCs w:val="24"/>
        </w:rPr>
        <w:t xml:space="preserve"> A rehabilitação da política. Uma política nacional, informada de todas as nossas realidades econô</w:t>
      </w:r>
      <w:r>
        <w:rPr>
          <w:rFonts w:ascii="Times New Roman" w:hAnsi="Times New Roman" w:cs="Times New Roman"/>
          <w:sz w:val="20"/>
          <w:szCs w:val="24"/>
        </w:rPr>
        <w:t>micas, sociais e espirituais.  [...]</w:t>
      </w:r>
      <w:r w:rsidRPr="005F6A8D">
        <w:rPr>
          <w:rFonts w:ascii="Times New Roman" w:hAnsi="Times New Roman" w:cs="Times New Roman"/>
          <w:sz w:val="20"/>
          <w:szCs w:val="24"/>
        </w:rPr>
        <w:t>. Somos pela representação profissional. Contra os partidos políticos. Instáveis</w:t>
      </w:r>
      <w:r>
        <w:rPr>
          <w:rFonts w:ascii="Times New Roman" w:hAnsi="Times New Roman" w:cs="Times New Roman"/>
          <w:sz w:val="20"/>
          <w:szCs w:val="24"/>
        </w:rPr>
        <w:t>. Inexpressivos. Fracionadores</w:t>
      </w:r>
      <w:r w:rsidRPr="00710246">
        <w:rPr>
          <w:rStyle w:val="Refdenotaderodap"/>
          <w:rFonts w:ascii="Times New Roman" w:hAnsi="Times New Roman" w:cs="Times New Roman"/>
          <w:szCs w:val="24"/>
        </w:rPr>
        <w:footnoteReference w:id="3"/>
      </w:r>
      <w:r w:rsidRPr="00710246">
        <w:rPr>
          <w:rFonts w:ascii="Times New Roman" w:hAnsi="Times New Roman" w:cs="Times New Roman"/>
          <w:sz w:val="20"/>
          <w:szCs w:val="24"/>
        </w:rPr>
        <w:t>.</w:t>
      </w:r>
    </w:p>
    <w:p w14:paraId="4C27C3C6" w14:textId="77777777" w:rsidR="00890BBD" w:rsidRDefault="00890BBD" w:rsidP="007842C1">
      <w:pPr>
        <w:spacing w:before="240" w:after="0" w:line="360" w:lineRule="auto"/>
        <w:ind w:firstLine="708"/>
        <w:jc w:val="both"/>
        <w:rPr>
          <w:rFonts w:ascii="Times New Roman" w:hAnsi="Times New Roman" w:cs="Times New Roman"/>
          <w:sz w:val="24"/>
        </w:rPr>
      </w:pPr>
      <w:r>
        <w:rPr>
          <w:rFonts w:ascii="Times New Roman" w:hAnsi="Times New Roman" w:cs="Times New Roman"/>
          <w:sz w:val="24"/>
        </w:rPr>
        <w:t xml:space="preserve">Ou seja, defendiam os preceitos morais da família, de um estado autoritário e centralizador e ainda afirmam que o pluripartidarismo enfraquecia a política nacional porque age como um elemento fracionador, que divide os esforços no lugar de somá-los. Novamente, o comunismo aparece como um mal que precisa ser combatido para a salvação da família enquanto instituição social. </w:t>
      </w:r>
    </w:p>
    <w:p w14:paraId="2C8E6ADB" w14:textId="77777777" w:rsidR="00890BBD" w:rsidRDefault="00890BBD" w:rsidP="00594EFF">
      <w:pPr>
        <w:spacing w:after="0" w:line="360" w:lineRule="auto"/>
        <w:ind w:firstLine="708"/>
        <w:jc w:val="both"/>
        <w:rPr>
          <w:rFonts w:ascii="Times New Roman" w:hAnsi="Times New Roman" w:cs="Times New Roman"/>
          <w:sz w:val="24"/>
        </w:rPr>
      </w:pPr>
      <w:r>
        <w:rPr>
          <w:rFonts w:ascii="Times New Roman" w:hAnsi="Times New Roman" w:cs="Times New Roman"/>
          <w:sz w:val="24"/>
        </w:rPr>
        <w:t>Para Giselda Brito</w:t>
      </w:r>
      <w:r w:rsidR="00F039EC">
        <w:rPr>
          <w:rFonts w:ascii="Times New Roman" w:hAnsi="Times New Roman" w:cs="Times New Roman"/>
          <w:sz w:val="24"/>
        </w:rPr>
        <w:t xml:space="preserve"> (2016, p. 103)</w:t>
      </w:r>
      <w:r>
        <w:rPr>
          <w:rFonts w:ascii="Times New Roman" w:hAnsi="Times New Roman" w:cs="Times New Roman"/>
          <w:sz w:val="24"/>
        </w:rPr>
        <w:t xml:space="preserve">, a manutenção de uma elite predominantemente composta por famílias tradicionais e conservadoras – profundamente católicas e patrimonialistas, tornaram o estado de Pernambuco um terreno fértil para produção de sentido e difusão do discurso integralistas que girava, sobretudo, em torno do anticomunismo, antiliberalismo, e do lema “Deus, Pátria e Família”. O integralismo surgiu “como defensor das tradições que se encontravam ameaçadas pelo avanço </w:t>
      </w:r>
      <w:r>
        <w:rPr>
          <w:rFonts w:ascii="Times New Roman" w:hAnsi="Times New Roman" w:cs="Times New Roman"/>
          <w:sz w:val="24"/>
        </w:rPr>
        <w:lastRenderedPageBreak/>
        <w:t>comunista e a crise liberal”</w:t>
      </w:r>
      <w:r w:rsidR="00681A5D">
        <w:rPr>
          <w:rFonts w:ascii="Times New Roman" w:hAnsi="Times New Roman" w:cs="Times New Roman"/>
          <w:sz w:val="24"/>
        </w:rPr>
        <w:t xml:space="preserve"> (SILVA, </w:t>
      </w:r>
      <w:r w:rsidR="001040F8">
        <w:rPr>
          <w:rFonts w:ascii="Times New Roman" w:hAnsi="Times New Roman" w:cs="Times New Roman"/>
          <w:sz w:val="24"/>
        </w:rPr>
        <w:t xml:space="preserve">Giselda Brito, </w:t>
      </w:r>
      <w:r w:rsidR="00681A5D">
        <w:rPr>
          <w:rFonts w:ascii="Times New Roman" w:hAnsi="Times New Roman" w:cs="Times New Roman"/>
          <w:sz w:val="24"/>
        </w:rPr>
        <w:t>2016, p. 105)</w:t>
      </w:r>
      <w:r>
        <w:rPr>
          <w:rFonts w:ascii="Times New Roman" w:hAnsi="Times New Roman" w:cs="Times New Roman"/>
          <w:sz w:val="24"/>
        </w:rPr>
        <w:t xml:space="preserve">, dialogando assim com os interesses </w:t>
      </w:r>
      <w:r w:rsidR="002F3430">
        <w:rPr>
          <w:rFonts w:ascii="Times New Roman" w:hAnsi="Times New Roman" w:cs="Times New Roman"/>
          <w:sz w:val="24"/>
        </w:rPr>
        <w:t>d</w:t>
      </w:r>
      <w:r w:rsidR="00594EFF">
        <w:rPr>
          <w:rFonts w:ascii="Times New Roman" w:hAnsi="Times New Roman" w:cs="Times New Roman"/>
          <w:sz w:val="24"/>
        </w:rPr>
        <w:t>e uma</w:t>
      </w:r>
      <w:r w:rsidR="002F3430">
        <w:rPr>
          <w:rFonts w:ascii="Times New Roman" w:hAnsi="Times New Roman" w:cs="Times New Roman"/>
          <w:sz w:val="24"/>
        </w:rPr>
        <w:t xml:space="preserve"> parcela da população de viés mais conservador e elitista</w:t>
      </w:r>
      <w:r w:rsidR="00594EFF">
        <w:rPr>
          <w:rFonts w:ascii="Times New Roman" w:hAnsi="Times New Roman" w:cs="Times New Roman"/>
          <w:sz w:val="24"/>
        </w:rPr>
        <w:t xml:space="preserve"> do estado</w:t>
      </w:r>
      <w:r>
        <w:rPr>
          <w:rFonts w:ascii="Times New Roman" w:hAnsi="Times New Roman" w:cs="Times New Roman"/>
          <w:sz w:val="24"/>
        </w:rPr>
        <w:t xml:space="preserve">. </w:t>
      </w:r>
    </w:p>
    <w:p w14:paraId="6EA62AEC" w14:textId="77777777" w:rsidR="009C3957" w:rsidRDefault="00594EFF" w:rsidP="001219C9">
      <w:pPr>
        <w:spacing w:after="0" w:line="360" w:lineRule="auto"/>
        <w:ind w:firstLine="708"/>
        <w:jc w:val="both"/>
        <w:rPr>
          <w:rFonts w:ascii="Times New Roman" w:hAnsi="Times New Roman" w:cs="Times New Roman"/>
          <w:sz w:val="24"/>
          <w:szCs w:val="24"/>
        </w:rPr>
      </w:pPr>
      <w:r w:rsidRPr="00750073">
        <w:rPr>
          <w:rFonts w:ascii="Times New Roman" w:hAnsi="Times New Roman" w:cs="Times New Roman"/>
          <w:sz w:val="24"/>
          <w:szCs w:val="24"/>
        </w:rPr>
        <w:t xml:space="preserve">A Intentona Comunista de 1935, mesmo tendo sido rapidamente contornada pelo governo, </w:t>
      </w:r>
      <w:r w:rsidR="00E9152F" w:rsidRPr="00750073">
        <w:rPr>
          <w:rFonts w:ascii="Times New Roman" w:hAnsi="Times New Roman" w:cs="Times New Roman"/>
          <w:sz w:val="24"/>
          <w:szCs w:val="24"/>
        </w:rPr>
        <w:t xml:space="preserve">acabou legitimando o discurso que até então os integralistas vinham fazendo a respeito de uma ameaça comunista no país. </w:t>
      </w:r>
      <w:r w:rsidR="003846F4" w:rsidRPr="003846F4">
        <w:rPr>
          <w:rFonts w:ascii="Times New Roman" w:hAnsi="Times New Roman" w:cs="Times New Roman"/>
          <w:sz w:val="24"/>
          <w:szCs w:val="24"/>
        </w:rPr>
        <w:t>Plínio Salgado e os integralistas ganharam força nacional, como “soldados da pátria” em luta contra os “subversivos e desordeiros comunistas”.</w:t>
      </w:r>
      <w:r w:rsidR="003846F4">
        <w:rPr>
          <w:rFonts w:ascii="Times New Roman" w:hAnsi="Times New Roman" w:cs="Times New Roman"/>
          <w:sz w:val="24"/>
          <w:szCs w:val="24"/>
        </w:rPr>
        <w:t xml:space="preserve"> Fato que</w:t>
      </w:r>
      <w:r w:rsidR="00F6640C">
        <w:rPr>
          <w:rFonts w:ascii="Times New Roman" w:hAnsi="Times New Roman" w:cs="Times New Roman"/>
          <w:sz w:val="24"/>
          <w:szCs w:val="24"/>
        </w:rPr>
        <w:t xml:space="preserve"> </w:t>
      </w:r>
      <w:r w:rsidR="00E9152F" w:rsidRPr="00750073">
        <w:rPr>
          <w:rFonts w:ascii="Times New Roman" w:hAnsi="Times New Roman" w:cs="Times New Roman"/>
          <w:sz w:val="24"/>
          <w:szCs w:val="24"/>
        </w:rPr>
        <w:t>lhe</w:t>
      </w:r>
      <w:r w:rsidR="00750073" w:rsidRPr="00750073">
        <w:rPr>
          <w:rFonts w:ascii="Times New Roman" w:hAnsi="Times New Roman" w:cs="Times New Roman"/>
          <w:sz w:val="24"/>
          <w:szCs w:val="24"/>
        </w:rPr>
        <w:t>s</w:t>
      </w:r>
      <w:r w:rsidR="00750073">
        <w:rPr>
          <w:rFonts w:ascii="Times New Roman" w:hAnsi="Times New Roman" w:cs="Times New Roman"/>
          <w:sz w:val="24"/>
          <w:szCs w:val="24"/>
        </w:rPr>
        <w:t xml:space="preserve"> renderam</w:t>
      </w:r>
      <w:r w:rsidR="00E9152F" w:rsidRPr="00750073">
        <w:rPr>
          <w:rFonts w:ascii="Times New Roman" w:hAnsi="Times New Roman" w:cs="Times New Roman"/>
          <w:sz w:val="24"/>
          <w:szCs w:val="24"/>
        </w:rPr>
        <w:t xml:space="preserve"> </w:t>
      </w:r>
      <w:r w:rsidR="003846F4">
        <w:rPr>
          <w:rFonts w:ascii="Times New Roman" w:hAnsi="Times New Roman" w:cs="Times New Roman"/>
          <w:sz w:val="24"/>
          <w:szCs w:val="24"/>
        </w:rPr>
        <w:t xml:space="preserve">bastante popularidade e </w:t>
      </w:r>
      <w:r w:rsidR="00164F58" w:rsidRPr="00750073">
        <w:rPr>
          <w:rFonts w:ascii="Times New Roman" w:hAnsi="Times New Roman" w:cs="Times New Roman"/>
          <w:sz w:val="24"/>
          <w:szCs w:val="24"/>
        </w:rPr>
        <w:t xml:space="preserve">um </w:t>
      </w:r>
      <w:r w:rsidR="003846F4">
        <w:rPr>
          <w:rFonts w:ascii="Times New Roman" w:hAnsi="Times New Roman" w:cs="Times New Roman"/>
          <w:sz w:val="24"/>
          <w:szCs w:val="24"/>
        </w:rPr>
        <w:t>aumento significativo</w:t>
      </w:r>
      <w:r w:rsidR="00164F58" w:rsidRPr="00750073">
        <w:rPr>
          <w:rFonts w:ascii="Times New Roman" w:hAnsi="Times New Roman" w:cs="Times New Roman"/>
          <w:sz w:val="24"/>
          <w:szCs w:val="24"/>
        </w:rPr>
        <w:t xml:space="preserve"> </w:t>
      </w:r>
      <w:r w:rsidR="00E9152F" w:rsidRPr="00750073">
        <w:rPr>
          <w:rFonts w:ascii="Times New Roman" w:hAnsi="Times New Roman" w:cs="Times New Roman"/>
          <w:sz w:val="24"/>
          <w:szCs w:val="24"/>
        </w:rPr>
        <w:t xml:space="preserve">partidários </w:t>
      </w:r>
      <w:r w:rsidR="00164F58" w:rsidRPr="00750073">
        <w:rPr>
          <w:rFonts w:ascii="Times New Roman" w:hAnsi="Times New Roman" w:cs="Times New Roman"/>
          <w:sz w:val="24"/>
          <w:szCs w:val="24"/>
        </w:rPr>
        <w:t>dos</w:t>
      </w:r>
      <w:r w:rsidR="00E9152F" w:rsidRPr="00750073">
        <w:rPr>
          <w:rFonts w:ascii="Times New Roman" w:hAnsi="Times New Roman" w:cs="Times New Roman"/>
          <w:sz w:val="24"/>
          <w:szCs w:val="24"/>
        </w:rPr>
        <w:t xml:space="preserve"> mais diversificado</w:t>
      </w:r>
      <w:r w:rsidR="00164F58" w:rsidRPr="00750073">
        <w:rPr>
          <w:rFonts w:ascii="Times New Roman" w:hAnsi="Times New Roman" w:cs="Times New Roman"/>
          <w:sz w:val="24"/>
          <w:szCs w:val="24"/>
        </w:rPr>
        <w:t>s</w:t>
      </w:r>
      <w:r w:rsidR="00E9152F" w:rsidRPr="00750073">
        <w:rPr>
          <w:rFonts w:ascii="Times New Roman" w:hAnsi="Times New Roman" w:cs="Times New Roman"/>
          <w:sz w:val="24"/>
          <w:szCs w:val="24"/>
        </w:rPr>
        <w:t xml:space="preserve"> grupos sociais</w:t>
      </w:r>
      <w:r w:rsidR="003846F4">
        <w:rPr>
          <w:rFonts w:ascii="Times New Roman" w:hAnsi="Times New Roman" w:cs="Times New Roman"/>
          <w:sz w:val="24"/>
          <w:szCs w:val="24"/>
        </w:rPr>
        <w:t xml:space="preserve"> em Pernambuco e em outros estados</w:t>
      </w:r>
      <w:r w:rsidR="00750073" w:rsidRPr="00750073">
        <w:rPr>
          <w:rFonts w:ascii="Times New Roman" w:hAnsi="Times New Roman" w:cs="Times New Roman"/>
          <w:sz w:val="24"/>
          <w:szCs w:val="24"/>
        </w:rPr>
        <w:t xml:space="preserve"> </w:t>
      </w:r>
      <w:r w:rsidR="00E9152F" w:rsidRPr="00750073">
        <w:rPr>
          <w:rFonts w:ascii="Times New Roman" w:hAnsi="Times New Roman" w:cs="Times New Roman"/>
          <w:sz w:val="24"/>
          <w:szCs w:val="24"/>
        </w:rPr>
        <w:t>(</w:t>
      </w:r>
      <w:r w:rsidR="00164F58" w:rsidRPr="00750073">
        <w:rPr>
          <w:rFonts w:ascii="Times New Roman" w:hAnsi="Times New Roman" w:cs="Times New Roman"/>
          <w:sz w:val="24"/>
          <w:szCs w:val="24"/>
        </w:rPr>
        <w:t>ATHAÍDES, 2012, p. 181</w:t>
      </w:r>
      <w:r w:rsidR="00E9152F" w:rsidRPr="00750073">
        <w:rPr>
          <w:rFonts w:ascii="Times New Roman" w:hAnsi="Times New Roman" w:cs="Times New Roman"/>
          <w:sz w:val="24"/>
          <w:szCs w:val="24"/>
        </w:rPr>
        <w:t>)</w:t>
      </w:r>
      <w:r w:rsidR="00164F58" w:rsidRPr="00750073">
        <w:rPr>
          <w:rFonts w:ascii="Times New Roman" w:hAnsi="Times New Roman" w:cs="Times New Roman"/>
          <w:sz w:val="24"/>
          <w:szCs w:val="24"/>
        </w:rPr>
        <w:t xml:space="preserve">. </w:t>
      </w:r>
      <w:r w:rsidR="001219C9">
        <w:rPr>
          <w:rFonts w:ascii="Times New Roman" w:hAnsi="Times New Roman" w:cs="Times New Roman"/>
          <w:sz w:val="24"/>
          <w:szCs w:val="24"/>
        </w:rPr>
        <w:t>A cada dia a A</w:t>
      </w:r>
      <w:r w:rsidR="008A3D80">
        <w:rPr>
          <w:rFonts w:ascii="Times New Roman" w:hAnsi="Times New Roman" w:cs="Times New Roman"/>
          <w:sz w:val="24"/>
          <w:szCs w:val="24"/>
        </w:rPr>
        <w:t>I</w:t>
      </w:r>
      <w:r w:rsidR="003846F4">
        <w:rPr>
          <w:rFonts w:ascii="Times New Roman" w:hAnsi="Times New Roman" w:cs="Times New Roman"/>
          <w:sz w:val="24"/>
          <w:szCs w:val="24"/>
        </w:rPr>
        <w:t xml:space="preserve">B aumentava sua força política, </w:t>
      </w:r>
      <w:r w:rsidR="001219C9">
        <w:rPr>
          <w:rFonts w:ascii="Times New Roman" w:hAnsi="Times New Roman" w:cs="Times New Roman"/>
          <w:sz w:val="24"/>
          <w:szCs w:val="24"/>
        </w:rPr>
        <w:t>o que de acordo com Levine</w:t>
      </w:r>
      <w:r w:rsidR="00F039EC">
        <w:rPr>
          <w:rFonts w:ascii="Times New Roman" w:hAnsi="Times New Roman" w:cs="Times New Roman"/>
          <w:sz w:val="24"/>
          <w:szCs w:val="24"/>
        </w:rPr>
        <w:t xml:space="preserve"> (1980, p. 131)</w:t>
      </w:r>
      <w:r w:rsidR="001219C9">
        <w:rPr>
          <w:rFonts w:ascii="Times New Roman" w:hAnsi="Times New Roman" w:cs="Times New Roman"/>
          <w:sz w:val="24"/>
          <w:szCs w:val="24"/>
        </w:rPr>
        <w:t xml:space="preserve"> “</w:t>
      </w:r>
      <w:r w:rsidR="001219C9" w:rsidRPr="001219C9">
        <w:rPr>
          <w:rFonts w:ascii="Times New Roman" w:hAnsi="Times New Roman" w:cs="Times New Roman"/>
          <w:sz w:val="24"/>
          <w:szCs w:val="24"/>
        </w:rPr>
        <w:t>preocupava seriamente os democratas moderados e levava o Presidente da República a tratá-los com respeito e, mesmo, com algum temor, até</w:t>
      </w:r>
      <w:r w:rsidR="001219C9">
        <w:rPr>
          <w:rFonts w:ascii="Times New Roman" w:hAnsi="Times New Roman" w:cs="Times New Roman"/>
          <w:sz w:val="24"/>
          <w:szCs w:val="24"/>
        </w:rPr>
        <w:t xml:space="preserve"> </w:t>
      </w:r>
      <w:r w:rsidR="001219C9" w:rsidRPr="001219C9">
        <w:rPr>
          <w:rFonts w:ascii="Times New Roman" w:hAnsi="Times New Roman" w:cs="Times New Roman"/>
          <w:sz w:val="24"/>
          <w:szCs w:val="24"/>
        </w:rPr>
        <w:t>que seu próprio poder se consolidou firmemente, depois de novembro de 1937</w:t>
      </w:r>
      <w:r w:rsidR="001219C9">
        <w:rPr>
          <w:rFonts w:ascii="Times New Roman" w:hAnsi="Times New Roman" w:cs="Times New Roman"/>
          <w:sz w:val="24"/>
          <w:szCs w:val="24"/>
        </w:rPr>
        <w:t>”.</w:t>
      </w:r>
    </w:p>
    <w:p w14:paraId="77C997FE" w14:textId="77777777" w:rsidR="00E422CF" w:rsidRPr="00710246" w:rsidRDefault="00E422CF" w:rsidP="00E422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João Fábio Bertonha</w:t>
      </w:r>
      <w:r w:rsidR="00F039EC">
        <w:rPr>
          <w:rFonts w:ascii="Times New Roman" w:hAnsi="Times New Roman" w:cs="Times New Roman"/>
          <w:sz w:val="24"/>
          <w:szCs w:val="24"/>
        </w:rPr>
        <w:t xml:space="preserve"> (2016, p. 153)</w:t>
      </w:r>
      <w:r w:rsidRPr="00710246">
        <w:rPr>
          <w:rFonts w:ascii="Times New Roman" w:hAnsi="Times New Roman" w:cs="Times New Roman"/>
          <w:sz w:val="24"/>
          <w:szCs w:val="24"/>
        </w:rPr>
        <w:t xml:space="preserve"> defin</w:t>
      </w:r>
      <w:r>
        <w:rPr>
          <w:rFonts w:ascii="Times New Roman" w:hAnsi="Times New Roman" w:cs="Times New Roman"/>
          <w:sz w:val="24"/>
          <w:szCs w:val="24"/>
        </w:rPr>
        <w:t>e a relação do integralismo com</w:t>
      </w:r>
      <w:r w:rsidRPr="00710246">
        <w:rPr>
          <w:rFonts w:ascii="Times New Roman" w:hAnsi="Times New Roman" w:cs="Times New Roman"/>
          <w:sz w:val="24"/>
          <w:szCs w:val="24"/>
        </w:rPr>
        <w:t xml:space="preserve"> o gover</w:t>
      </w:r>
      <w:r>
        <w:rPr>
          <w:rFonts w:ascii="Times New Roman" w:hAnsi="Times New Roman" w:cs="Times New Roman"/>
          <w:sz w:val="24"/>
          <w:szCs w:val="24"/>
        </w:rPr>
        <w:t>no Vargas até 1937 como ambígua:</w:t>
      </w:r>
      <w:r w:rsidRPr="00710246">
        <w:rPr>
          <w:rFonts w:ascii="Times New Roman" w:hAnsi="Times New Roman" w:cs="Times New Roman"/>
          <w:sz w:val="24"/>
          <w:szCs w:val="24"/>
        </w:rPr>
        <w:t xml:space="preserve"> “suspeição, desconfiança, solidariedade e aproximação se alternavam conforme a conjuntura de cada momento”. Pois, os líderes da AIB se posicionaram a favor de Getúlio no golpe que instaurou o Estado Novo, contando com a promessa </w:t>
      </w:r>
      <w:r>
        <w:rPr>
          <w:rFonts w:ascii="Times New Roman" w:hAnsi="Times New Roman" w:cs="Times New Roman"/>
          <w:sz w:val="24"/>
          <w:szCs w:val="24"/>
        </w:rPr>
        <w:t xml:space="preserve">de </w:t>
      </w:r>
      <w:r w:rsidRPr="00710246">
        <w:rPr>
          <w:rFonts w:ascii="Times New Roman" w:hAnsi="Times New Roman" w:cs="Times New Roman"/>
          <w:sz w:val="24"/>
          <w:szCs w:val="24"/>
        </w:rPr>
        <w:t xml:space="preserve">que “esta estaria na base do governo e/ou </w:t>
      </w:r>
      <w:r w:rsidR="00F039EC">
        <w:rPr>
          <w:rFonts w:ascii="Times New Roman" w:hAnsi="Times New Roman" w:cs="Times New Roman"/>
          <w:sz w:val="24"/>
          <w:szCs w:val="24"/>
        </w:rPr>
        <w:t>teria representatividade neste [...]</w:t>
      </w:r>
      <w:r w:rsidRPr="00710246">
        <w:rPr>
          <w:rFonts w:ascii="Times New Roman" w:hAnsi="Times New Roman" w:cs="Times New Roman"/>
          <w:sz w:val="24"/>
          <w:szCs w:val="24"/>
        </w:rPr>
        <w:t>”</w:t>
      </w:r>
      <w:r w:rsidR="00681A5D">
        <w:rPr>
          <w:rFonts w:ascii="Times New Roman" w:hAnsi="Times New Roman" w:cs="Times New Roman"/>
          <w:sz w:val="24"/>
          <w:szCs w:val="24"/>
        </w:rPr>
        <w:t xml:space="preserve"> (BERTONHA, 2016, p. 153)</w:t>
      </w:r>
      <w:r w:rsidRPr="00710246">
        <w:rPr>
          <w:rFonts w:ascii="Times New Roman" w:hAnsi="Times New Roman" w:cs="Times New Roman"/>
          <w:sz w:val="24"/>
          <w:szCs w:val="24"/>
        </w:rPr>
        <w:t xml:space="preserve">. </w:t>
      </w:r>
      <w:r w:rsidR="00F54C25">
        <w:rPr>
          <w:rFonts w:ascii="Times New Roman" w:hAnsi="Times New Roman" w:cs="Times New Roman"/>
          <w:sz w:val="24"/>
          <w:szCs w:val="24"/>
        </w:rPr>
        <w:t>Levando Plínio Salgado a retirar sua candidatura à presidência pela AIB.</w:t>
      </w:r>
    </w:p>
    <w:p w14:paraId="0BD8D9A5" w14:textId="77777777" w:rsidR="00CE59FE" w:rsidRDefault="00E422CF" w:rsidP="00681A5D">
      <w:pPr>
        <w:autoSpaceDE w:val="0"/>
        <w:autoSpaceDN w:val="0"/>
        <w:adjustRightInd w:val="0"/>
        <w:spacing w:line="360" w:lineRule="auto"/>
        <w:ind w:firstLine="708"/>
        <w:jc w:val="both"/>
        <w:rPr>
          <w:rFonts w:ascii="Times New Roman" w:hAnsi="Times New Roman" w:cs="Times New Roman"/>
          <w:sz w:val="24"/>
          <w:szCs w:val="24"/>
        </w:rPr>
      </w:pPr>
      <w:r w:rsidRPr="00710246">
        <w:rPr>
          <w:rFonts w:ascii="Times New Roman" w:hAnsi="Times New Roman" w:cs="Times New Roman"/>
          <w:sz w:val="24"/>
          <w:szCs w:val="24"/>
        </w:rPr>
        <w:t>O golpe de 1937 triunfou, mas não houve o cumprimento das promessas realizadas aos integralistas</w:t>
      </w:r>
      <w:r w:rsidR="00CE59FE">
        <w:rPr>
          <w:rFonts w:ascii="Times New Roman" w:hAnsi="Times New Roman" w:cs="Times New Roman"/>
          <w:sz w:val="24"/>
          <w:szCs w:val="24"/>
        </w:rPr>
        <w:t xml:space="preserve">. </w:t>
      </w:r>
      <w:r w:rsidR="004C7B96">
        <w:rPr>
          <w:rFonts w:ascii="Times New Roman" w:hAnsi="Times New Roman" w:cs="Times New Roman"/>
          <w:sz w:val="24"/>
          <w:szCs w:val="24"/>
        </w:rPr>
        <w:t xml:space="preserve">Os camisas-verdes não só foram </w:t>
      </w:r>
      <w:r w:rsidR="00946126">
        <w:rPr>
          <w:rFonts w:ascii="Times New Roman" w:hAnsi="Times New Roman" w:cs="Times New Roman"/>
          <w:sz w:val="24"/>
          <w:szCs w:val="24"/>
        </w:rPr>
        <w:t>excluídos</w:t>
      </w:r>
      <w:r w:rsidR="004C7B96">
        <w:rPr>
          <w:rFonts w:ascii="Times New Roman" w:hAnsi="Times New Roman" w:cs="Times New Roman"/>
          <w:sz w:val="24"/>
          <w:szCs w:val="24"/>
        </w:rPr>
        <w:t xml:space="preserve"> da base do novo governo, como foram prejudicados diretamente pelo decreto promulgado por Getúlio em findos de 1937, que proibia o livre funcionamento dos partidos políticos, levando os integralistas apoiadores do golpe do Estado Novo de estágio de euforia à decepção com novo regime. </w:t>
      </w:r>
      <w:r w:rsidR="004C7B96" w:rsidRPr="00B73F9A">
        <w:rPr>
          <w:rFonts w:ascii="Times New Roman" w:hAnsi="Times New Roman" w:cs="Times New Roman"/>
          <w:sz w:val="24"/>
          <w:szCs w:val="24"/>
        </w:rPr>
        <w:t>Transformada em sociedade</w:t>
      </w:r>
      <w:r w:rsidR="004C7B96">
        <w:rPr>
          <w:rFonts w:ascii="Times New Roman" w:hAnsi="Times New Roman" w:cs="Times New Roman"/>
          <w:sz w:val="24"/>
          <w:szCs w:val="24"/>
        </w:rPr>
        <w:t xml:space="preserve"> cultural e beneficente, em 1938</w:t>
      </w:r>
      <w:r w:rsidR="004C7B96" w:rsidRPr="00B73F9A">
        <w:rPr>
          <w:rFonts w:ascii="Times New Roman" w:hAnsi="Times New Roman" w:cs="Times New Roman"/>
          <w:sz w:val="24"/>
          <w:szCs w:val="24"/>
        </w:rPr>
        <w:t xml:space="preserve">, </w:t>
      </w:r>
      <w:r w:rsidR="004C7B96">
        <w:rPr>
          <w:rFonts w:ascii="Times New Roman" w:hAnsi="Times New Roman" w:cs="Times New Roman"/>
          <w:sz w:val="24"/>
          <w:szCs w:val="24"/>
        </w:rPr>
        <w:t>possibilitou a AIB</w:t>
      </w:r>
      <w:r w:rsidR="004C7B96">
        <w:t xml:space="preserve"> </w:t>
      </w:r>
      <w:r w:rsidR="004C7B96">
        <w:rPr>
          <w:rFonts w:ascii="Times New Roman" w:hAnsi="Times New Roman" w:cs="Times New Roman"/>
          <w:sz w:val="24"/>
          <w:szCs w:val="24"/>
        </w:rPr>
        <w:t>manter um nível de organização interna favorável à manutenção, mesmo sob clandestinidade, da sua milícia. Para Gilberto Calil</w:t>
      </w:r>
      <w:r w:rsidR="00F039EC">
        <w:rPr>
          <w:rFonts w:ascii="Times New Roman" w:hAnsi="Times New Roman" w:cs="Times New Roman"/>
          <w:sz w:val="24"/>
          <w:szCs w:val="24"/>
        </w:rPr>
        <w:t xml:space="preserve"> (2010, p. 73)</w:t>
      </w:r>
      <w:r w:rsidR="004C7B96">
        <w:rPr>
          <w:rFonts w:ascii="Times New Roman" w:hAnsi="Times New Roman" w:cs="Times New Roman"/>
          <w:sz w:val="24"/>
          <w:szCs w:val="24"/>
        </w:rPr>
        <w:t>, “t</w:t>
      </w:r>
      <w:r w:rsidR="004C7B96" w:rsidRPr="00E60AB4">
        <w:rPr>
          <w:rFonts w:ascii="Times New Roman" w:hAnsi="Times New Roman" w:cs="Times New Roman"/>
          <w:sz w:val="24"/>
          <w:szCs w:val="24"/>
        </w:rPr>
        <w:t xml:space="preserve">ais condições davam ao movimento possibilidade de engajamento em uma articulação para a derrubada de Vargas, o que fez </w:t>
      </w:r>
      <w:r w:rsidR="004C7B96">
        <w:rPr>
          <w:rFonts w:ascii="Times New Roman" w:hAnsi="Times New Roman" w:cs="Times New Roman"/>
          <w:sz w:val="24"/>
          <w:szCs w:val="24"/>
        </w:rPr>
        <w:t>em</w:t>
      </w:r>
      <w:r w:rsidR="004C7B96" w:rsidRPr="00E60AB4">
        <w:rPr>
          <w:rFonts w:ascii="Times New Roman" w:hAnsi="Times New Roman" w:cs="Times New Roman"/>
          <w:sz w:val="24"/>
          <w:szCs w:val="24"/>
        </w:rPr>
        <w:t xml:space="preserve"> maio de 1938</w:t>
      </w:r>
      <w:r w:rsidR="004C7B96">
        <w:rPr>
          <w:rFonts w:ascii="Times New Roman" w:hAnsi="Times New Roman" w:cs="Times New Roman"/>
          <w:sz w:val="24"/>
          <w:szCs w:val="24"/>
        </w:rPr>
        <w:t>”</w:t>
      </w:r>
      <w:r w:rsidR="004C7B96" w:rsidRPr="00E60AB4">
        <w:rPr>
          <w:rFonts w:ascii="Times New Roman" w:hAnsi="Times New Roman" w:cs="Times New Roman"/>
          <w:sz w:val="24"/>
          <w:szCs w:val="24"/>
        </w:rPr>
        <w:t>.</w:t>
      </w:r>
    </w:p>
    <w:p w14:paraId="192257D9" w14:textId="77777777" w:rsidR="008A603B" w:rsidRDefault="008A603B" w:rsidP="00681A5D">
      <w:pPr>
        <w:spacing w:before="240" w:line="360" w:lineRule="auto"/>
        <w:jc w:val="both"/>
        <w:rPr>
          <w:rFonts w:ascii="Times New Roman" w:hAnsi="Times New Roman" w:cs="Times New Roman"/>
          <w:b/>
          <w:sz w:val="28"/>
          <w:szCs w:val="24"/>
        </w:rPr>
      </w:pPr>
      <w:r w:rsidRPr="00E422CF">
        <w:rPr>
          <w:rFonts w:ascii="Times New Roman" w:hAnsi="Times New Roman" w:cs="Times New Roman"/>
          <w:b/>
          <w:sz w:val="28"/>
          <w:szCs w:val="24"/>
        </w:rPr>
        <w:t>A Intentona de 1938 e a repressão policial</w:t>
      </w:r>
    </w:p>
    <w:p w14:paraId="5590EF8E" w14:textId="77777777" w:rsidR="008A603B" w:rsidRDefault="008A603B" w:rsidP="00EC26EF">
      <w:pPr>
        <w:spacing w:before="240" w:line="240" w:lineRule="auto"/>
        <w:ind w:left="2268"/>
        <w:jc w:val="both"/>
        <w:rPr>
          <w:rFonts w:ascii="Times New Roman" w:hAnsi="Times New Roman" w:cs="Times New Roman"/>
          <w:sz w:val="20"/>
          <w:szCs w:val="24"/>
        </w:rPr>
      </w:pPr>
      <w:r w:rsidRPr="00A14181">
        <w:rPr>
          <w:rFonts w:ascii="Times New Roman" w:hAnsi="Times New Roman" w:cs="Times New Roman"/>
          <w:sz w:val="20"/>
          <w:szCs w:val="24"/>
        </w:rPr>
        <w:t xml:space="preserve">A polícia de Getúlio se dividiu em três momentos de ação contra os integralistas: o primeiro, que denominamos de período de vigilância, que vai de 1932 a 1937, no qual os investigadores se dedicavam a observar e registrar o que os integralistas diziam e faziam nas reuniões, comícios, passeatas e em </w:t>
      </w:r>
      <w:r w:rsidRPr="00A14181">
        <w:rPr>
          <w:rFonts w:ascii="Times New Roman" w:hAnsi="Times New Roman" w:cs="Times New Roman"/>
          <w:sz w:val="20"/>
          <w:szCs w:val="24"/>
        </w:rPr>
        <w:lastRenderedPageBreak/>
        <w:t>outras atividades, bem como a reação do público às mesmas; o segundo, que vai de 1937 a 1938, de repressão preventiva, trata de um período marcado pelo controle e repressão à reação dos integralistas ao decreto de proibição de suas atividades. Esse momento constituía de buscas, apreensões e localização de atividades clandestinas, depois de localizado um plano de conspiração que deveria “rebentar em 10 de março de 1938” contra o governo, contra a nação; e, um terceiro momento, de 1938 a 1945, onde se observa uma repressão oficial contra os integralistas, legitimado com o ataque armado, em 11 de maio de 1938 ao Palácio da Guanabara, conhecido como Intentona Integralista ou Puts</w:t>
      </w:r>
      <w:r>
        <w:rPr>
          <w:rFonts w:ascii="Times New Roman" w:hAnsi="Times New Roman" w:cs="Times New Roman"/>
          <w:sz w:val="20"/>
          <w:szCs w:val="24"/>
        </w:rPr>
        <w:t>c</w:t>
      </w:r>
      <w:r w:rsidRPr="00A14181">
        <w:rPr>
          <w:rFonts w:ascii="Times New Roman" w:hAnsi="Times New Roman" w:cs="Times New Roman"/>
          <w:sz w:val="20"/>
          <w:szCs w:val="24"/>
        </w:rPr>
        <w:t xml:space="preserve">h Integralista. (SILVA, </w:t>
      </w:r>
      <w:r w:rsidR="001040F8">
        <w:rPr>
          <w:rFonts w:ascii="Times New Roman" w:hAnsi="Times New Roman" w:cs="Times New Roman"/>
          <w:sz w:val="20"/>
          <w:szCs w:val="24"/>
        </w:rPr>
        <w:t xml:space="preserve">Giselda Brito, </w:t>
      </w:r>
      <w:r w:rsidRPr="00A14181">
        <w:rPr>
          <w:rFonts w:ascii="Times New Roman" w:hAnsi="Times New Roman" w:cs="Times New Roman"/>
          <w:sz w:val="20"/>
          <w:szCs w:val="24"/>
        </w:rPr>
        <w:t>2002, p. 135)</w:t>
      </w:r>
      <w:r w:rsidR="00681A5D">
        <w:rPr>
          <w:rFonts w:ascii="Times New Roman" w:hAnsi="Times New Roman" w:cs="Times New Roman"/>
          <w:sz w:val="20"/>
          <w:szCs w:val="24"/>
        </w:rPr>
        <w:t>.</w:t>
      </w:r>
    </w:p>
    <w:p w14:paraId="3442FE9E" w14:textId="77777777" w:rsidR="008A603B" w:rsidRPr="003A4CE1" w:rsidRDefault="008A603B" w:rsidP="00EC26E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integralistas estão sob a mira da polícia política de Getúlio Vargas muitos antes do Estado Novo. Relatórios de vigilância das atividades desse grupo era trabalho recorrente na Delegacia de Ordem Política e Social (DOPS). Contudo, assim como pontuou Giselda Brito, a</w:t>
      </w:r>
      <w:r w:rsidRPr="000C05CE">
        <w:rPr>
          <w:rFonts w:ascii="Times New Roman" w:hAnsi="Times New Roman" w:cs="Times New Roman"/>
          <w:sz w:val="24"/>
          <w:szCs w:val="24"/>
        </w:rPr>
        <w:t xml:space="preserve"> ação de repressão aos integralistas ocorreu em dois momentos, ambos durante o Estado Novo. De 1937 a 1938 a </w:t>
      </w:r>
      <w:r w:rsidRPr="00136824">
        <w:rPr>
          <w:rFonts w:ascii="Times New Roman" w:hAnsi="Times New Roman" w:cs="Times New Roman"/>
          <w:i/>
          <w:sz w:val="24"/>
          <w:szCs w:val="24"/>
        </w:rPr>
        <w:t>repressão preventiva</w:t>
      </w:r>
      <w:r w:rsidRPr="000C05CE">
        <w:rPr>
          <w:rFonts w:ascii="Times New Roman" w:hAnsi="Times New Roman" w:cs="Times New Roman"/>
          <w:sz w:val="24"/>
          <w:szCs w:val="24"/>
        </w:rPr>
        <w:t xml:space="preserve"> e a </w:t>
      </w:r>
      <w:r>
        <w:rPr>
          <w:rFonts w:ascii="Times New Roman" w:hAnsi="Times New Roman" w:cs="Times New Roman"/>
          <w:sz w:val="24"/>
          <w:szCs w:val="24"/>
        </w:rPr>
        <w:t xml:space="preserve">uma repressão oficial </w:t>
      </w:r>
      <w:r w:rsidRPr="000C05CE">
        <w:rPr>
          <w:rFonts w:ascii="Times New Roman" w:hAnsi="Times New Roman" w:cs="Times New Roman"/>
          <w:sz w:val="24"/>
          <w:szCs w:val="24"/>
        </w:rPr>
        <w:t xml:space="preserve">que inicia a partir de 11 de maio de 1938 com o Putsch Integralista.  </w:t>
      </w:r>
      <w:r>
        <w:rPr>
          <w:rFonts w:ascii="Times New Roman" w:hAnsi="Times New Roman" w:cs="Times New Roman"/>
          <w:iCs/>
          <w:sz w:val="24"/>
          <w:szCs w:val="23"/>
        </w:rPr>
        <w:t xml:space="preserve">O termo </w:t>
      </w:r>
      <w:r w:rsidRPr="00136824">
        <w:rPr>
          <w:rFonts w:ascii="Times New Roman" w:hAnsi="Times New Roman" w:cs="Times New Roman"/>
          <w:i/>
          <w:sz w:val="24"/>
          <w:szCs w:val="24"/>
        </w:rPr>
        <w:t>repressão preventiva</w:t>
      </w:r>
      <w:r w:rsidRPr="000C05CE">
        <w:rPr>
          <w:rFonts w:ascii="Times New Roman" w:hAnsi="Times New Roman" w:cs="Times New Roman"/>
          <w:sz w:val="24"/>
          <w:szCs w:val="24"/>
        </w:rPr>
        <w:t xml:space="preserve"> </w:t>
      </w:r>
      <w:r>
        <w:rPr>
          <w:rFonts w:ascii="Times New Roman" w:hAnsi="Times New Roman" w:cs="Times New Roman"/>
          <w:iCs/>
          <w:sz w:val="24"/>
          <w:szCs w:val="23"/>
        </w:rPr>
        <w:t>remete ao tipo de repressão que consistia em “</w:t>
      </w:r>
      <w:r w:rsidRPr="002B4F7A">
        <w:rPr>
          <w:rFonts w:ascii="Times New Roman" w:hAnsi="Times New Roman" w:cs="Times New Roman"/>
          <w:iCs/>
          <w:sz w:val="24"/>
          <w:szCs w:val="23"/>
        </w:rPr>
        <w:t xml:space="preserve">acumular um sem-número de </w:t>
      </w:r>
      <w:r w:rsidRPr="002B4F7A">
        <w:rPr>
          <w:rFonts w:ascii="Times New Roman" w:hAnsi="Times New Roman" w:cs="Times New Roman"/>
          <w:iCs/>
          <w:sz w:val="24"/>
          <w:szCs w:val="24"/>
        </w:rPr>
        <w:t>informações sobre a vida (pública e privada) dos indivíduos considerados potencialmente subversivos”</w:t>
      </w:r>
      <w:r w:rsidR="00681A5D">
        <w:rPr>
          <w:rFonts w:ascii="Times New Roman" w:hAnsi="Times New Roman" w:cs="Times New Roman"/>
          <w:iCs/>
          <w:sz w:val="24"/>
          <w:szCs w:val="24"/>
        </w:rPr>
        <w:t xml:space="preserve"> (MAGALHÃES, 1997, p. 2)</w:t>
      </w:r>
      <w:r w:rsidRPr="002B4F7A">
        <w:rPr>
          <w:rFonts w:ascii="Times New Roman" w:hAnsi="Times New Roman" w:cs="Times New Roman"/>
          <w:iCs/>
          <w:sz w:val="24"/>
          <w:szCs w:val="24"/>
        </w:rPr>
        <w:t xml:space="preserve">, através da </w:t>
      </w:r>
      <w:r w:rsidRPr="002B4F7A">
        <w:rPr>
          <w:rFonts w:ascii="Times New Roman" w:hAnsi="Times New Roman" w:cs="Times New Roman"/>
          <w:color w:val="000000"/>
          <w:sz w:val="24"/>
          <w:szCs w:val="24"/>
          <w:shd w:val="clear" w:color="auto" w:fill="FFFFFF"/>
        </w:rPr>
        <w:t>vigilân</w:t>
      </w:r>
      <w:r>
        <w:rPr>
          <w:rFonts w:ascii="Times New Roman" w:hAnsi="Times New Roman" w:cs="Times New Roman"/>
          <w:color w:val="000000"/>
          <w:sz w:val="24"/>
          <w:szCs w:val="24"/>
          <w:shd w:val="clear" w:color="auto" w:fill="FFFFFF"/>
        </w:rPr>
        <w:t>cia e controle cotidiano sobre</w:t>
      </w:r>
      <w:r w:rsidRPr="002B4F7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determinados grupos</w:t>
      </w:r>
      <w:r w:rsidRPr="002B4F7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52348">
        <w:rPr>
          <w:rFonts w:ascii="Times New Roman" w:hAnsi="Times New Roman" w:cs="Times New Roman"/>
          <w:color w:val="000000"/>
          <w:sz w:val="24"/>
          <w:szCs w:val="24"/>
          <w:shd w:val="clear" w:color="auto" w:fill="FFFFFF"/>
        </w:rPr>
        <w:t>Dessa forma, seria possível para a polícia agir de maneira preventiva referente a “qualquer atividade considerada suspeita por se afigurar como potencialmente perturbadora da ordem”</w:t>
      </w:r>
      <w:r w:rsidR="00681A5D">
        <w:rPr>
          <w:rFonts w:ascii="Times New Roman" w:hAnsi="Times New Roman" w:cs="Times New Roman"/>
          <w:color w:val="000000"/>
          <w:sz w:val="24"/>
          <w:szCs w:val="24"/>
          <w:shd w:val="clear" w:color="auto" w:fill="FFFFFF"/>
        </w:rPr>
        <w:t xml:space="preserve"> (MAGALHÃES, 1997, p. 3)</w:t>
      </w:r>
      <w:r w:rsidRPr="00852348">
        <w:rPr>
          <w:rFonts w:ascii="Times New Roman" w:hAnsi="Times New Roman" w:cs="Times New Roman"/>
          <w:color w:val="000000"/>
          <w:sz w:val="24"/>
          <w:szCs w:val="24"/>
          <w:shd w:val="clear" w:color="auto" w:fill="FFFFFF"/>
        </w:rPr>
        <w:t>.</w:t>
      </w:r>
      <w:r>
        <w:rPr>
          <w:rFonts w:ascii="Verdana" w:hAnsi="Verdana"/>
          <w:color w:val="000000"/>
          <w:sz w:val="20"/>
          <w:szCs w:val="20"/>
          <w:shd w:val="clear" w:color="auto" w:fill="FFFFFF"/>
        </w:rPr>
        <w:t xml:space="preserve"> </w:t>
      </w:r>
      <w:r w:rsidRPr="000C05CE">
        <w:rPr>
          <w:rFonts w:ascii="Times New Roman" w:hAnsi="Times New Roman" w:cs="Times New Roman"/>
          <w:color w:val="000000"/>
          <w:sz w:val="24"/>
          <w:szCs w:val="20"/>
          <w:shd w:val="clear" w:color="auto" w:fill="FFFFFF"/>
        </w:rPr>
        <w:t>Conforme Foucault</w:t>
      </w:r>
      <w:r w:rsidR="00F039EC">
        <w:rPr>
          <w:rFonts w:ascii="Times New Roman" w:hAnsi="Times New Roman" w:cs="Times New Roman"/>
          <w:color w:val="000000"/>
          <w:sz w:val="24"/>
          <w:szCs w:val="20"/>
          <w:shd w:val="clear" w:color="auto" w:fill="FFFFFF"/>
        </w:rPr>
        <w:t xml:space="preserve"> (2013, p. 238)</w:t>
      </w:r>
      <w:r w:rsidRPr="000C05CE">
        <w:rPr>
          <w:rFonts w:ascii="Times New Roman" w:hAnsi="Times New Roman" w:cs="Times New Roman"/>
          <w:color w:val="000000"/>
          <w:sz w:val="24"/>
          <w:szCs w:val="20"/>
          <w:shd w:val="clear" w:color="auto" w:fill="FFFFFF"/>
        </w:rPr>
        <w:t>:</w:t>
      </w:r>
    </w:p>
    <w:p w14:paraId="092EB9AF" w14:textId="77777777" w:rsidR="008A603B" w:rsidRDefault="008A603B" w:rsidP="00EC26EF">
      <w:pPr>
        <w:spacing w:before="240" w:line="240" w:lineRule="auto"/>
        <w:ind w:left="2268"/>
        <w:jc w:val="both"/>
        <w:rPr>
          <w:rFonts w:ascii="Times New Roman" w:hAnsi="Times New Roman" w:cs="Times New Roman"/>
          <w:color w:val="000000"/>
          <w:sz w:val="20"/>
          <w:szCs w:val="20"/>
          <w:shd w:val="clear" w:color="auto" w:fill="FFFFFF"/>
        </w:rPr>
      </w:pPr>
      <w:r w:rsidRPr="00F10F3E">
        <w:rPr>
          <w:rFonts w:ascii="Times New Roman" w:hAnsi="Times New Roman" w:cs="Times New Roman"/>
          <w:color w:val="000000"/>
          <w:sz w:val="20"/>
          <w:szCs w:val="20"/>
          <w:shd w:val="clear" w:color="auto" w:fill="FFFFFF"/>
        </w:rPr>
        <w:t>A introdução do “biográfico” é importante na história da penalidade. Porque ele faz existir o “criminoso” antes do crime e, num raciocínio-limite, fora deste. (...) À medida que a biografia do criminoso acompanha na prática penal a análise das circunstâncias, quando se trata de medir o crime, vemos os discursos penal e psiquiátrico confundirem suas fronteiras; e aí, em seu ponto de junção, forma-se aquela noção de indivíduo “perigoso” que permite estabelecer uma rede de causalidade na escala de uma biografia inteira e estabelecer u</w:t>
      </w:r>
      <w:r>
        <w:rPr>
          <w:rFonts w:ascii="Times New Roman" w:hAnsi="Times New Roman" w:cs="Times New Roman"/>
          <w:color w:val="000000"/>
          <w:sz w:val="20"/>
          <w:szCs w:val="20"/>
          <w:shd w:val="clear" w:color="auto" w:fill="FFFFFF"/>
        </w:rPr>
        <w:t>m</w:t>
      </w:r>
      <w:r w:rsidR="00F039EC">
        <w:rPr>
          <w:rFonts w:ascii="Times New Roman" w:hAnsi="Times New Roman" w:cs="Times New Roman"/>
          <w:color w:val="000000"/>
          <w:sz w:val="20"/>
          <w:szCs w:val="20"/>
          <w:shd w:val="clear" w:color="auto" w:fill="FFFFFF"/>
        </w:rPr>
        <w:t xml:space="preserve"> veredicto de punição-correção</w:t>
      </w:r>
      <w:r w:rsidR="00681A5D">
        <w:rPr>
          <w:rFonts w:ascii="Times New Roman" w:hAnsi="Times New Roman" w:cs="Times New Roman"/>
        </w:rPr>
        <w:t>.</w:t>
      </w:r>
    </w:p>
    <w:p w14:paraId="60963096" w14:textId="77777777" w:rsidR="008A603B" w:rsidRPr="0083289A" w:rsidRDefault="008A603B" w:rsidP="00EC26EF">
      <w:pPr>
        <w:spacing w:before="240" w:after="0" w:line="360" w:lineRule="auto"/>
        <w:jc w:val="both"/>
        <w:rPr>
          <w:rFonts w:ascii="Times New Roman" w:hAnsi="Times New Roman" w:cs="Times New Roman"/>
          <w:sz w:val="28"/>
          <w:szCs w:val="24"/>
        </w:rPr>
      </w:pPr>
      <w:r>
        <w:rPr>
          <w:rFonts w:ascii="Times New Roman" w:hAnsi="Times New Roman" w:cs="Times New Roman"/>
          <w:sz w:val="24"/>
          <w:szCs w:val="24"/>
        </w:rPr>
        <w:tab/>
        <w:t>Dentro dessa persp</w:t>
      </w:r>
      <w:r w:rsidR="00F039EC">
        <w:rPr>
          <w:rFonts w:ascii="Times New Roman" w:hAnsi="Times New Roman" w:cs="Times New Roman"/>
          <w:sz w:val="24"/>
          <w:szCs w:val="24"/>
        </w:rPr>
        <w:t>ectiva de delinquência na obra f</w:t>
      </w:r>
      <w:r>
        <w:rPr>
          <w:rFonts w:ascii="Times New Roman" w:hAnsi="Times New Roman" w:cs="Times New Roman"/>
          <w:sz w:val="24"/>
          <w:szCs w:val="24"/>
        </w:rPr>
        <w:t>oucaultiana, a existência do criminoso precede o próprio delito devido sua “biografia” sugerir que o mesmo se trata de um indivíduo com uma predisposição para prática de atos ilegais. O discurso voltado para a ideia de um grupo como potencial elemento perigoso pode vir a suscitar sentimento de rejeição e medo, sendo utilizados até mesmo como instrumentalização do governo</w:t>
      </w:r>
      <w:r w:rsidR="00681A5D">
        <w:rPr>
          <w:rFonts w:ascii="Times New Roman" w:hAnsi="Times New Roman" w:cs="Times New Roman"/>
          <w:sz w:val="24"/>
          <w:szCs w:val="24"/>
        </w:rPr>
        <w:t xml:space="preserve"> (MAGALHÃES, 1997, p. 4)</w:t>
      </w:r>
      <w:r>
        <w:rPr>
          <w:rFonts w:ascii="Times New Roman" w:hAnsi="Times New Roman" w:cs="Times New Roman"/>
          <w:sz w:val="24"/>
          <w:szCs w:val="24"/>
        </w:rPr>
        <w:t xml:space="preserve">.  A repressão preventiva envolvia uma produção de informação sobre esses grupos considerados potencialmente perigosos através de relatórios fornecidos por investigadores infiltrados, informantes, notícias de jornais/rádio, censura de correspondência, como também através de depoimentos prestados pelos </w:t>
      </w:r>
      <w:r>
        <w:rPr>
          <w:rFonts w:ascii="Times New Roman" w:hAnsi="Times New Roman" w:cs="Times New Roman"/>
          <w:sz w:val="24"/>
          <w:szCs w:val="24"/>
        </w:rPr>
        <w:lastRenderedPageBreak/>
        <w:t xml:space="preserve">“suspeitos” à delegacia como forma de </w:t>
      </w:r>
      <w:r w:rsidRPr="0083289A">
        <w:rPr>
          <w:rFonts w:ascii="Times New Roman" w:hAnsi="Times New Roman" w:cs="Times New Roman"/>
          <w:sz w:val="24"/>
          <w:szCs w:val="23"/>
        </w:rPr>
        <w:t>combater a subversão preventivamente qualquer atividade considerada suspeita ou subversiva.</w:t>
      </w:r>
    </w:p>
    <w:p w14:paraId="7CD2C54D" w14:textId="77777777" w:rsidR="008A603B" w:rsidRDefault="008A603B" w:rsidP="00EC26EF">
      <w:pPr>
        <w:spacing w:line="36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 xml:space="preserve">A Intentona Integralista ocorreu nas primeiras horas do dia 11 </w:t>
      </w:r>
      <w:r w:rsidR="00EB46E6">
        <w:rPr>
          <w:rFonts w:ascii="Times New Roman" w:hAnsi="Times New Roman" w:cs="Times New Roman"/>
          <w:color w:val="000000"/>
          <w:sz w:val="24"/>
          <w:szCs w:val="20"/>
          <w:shd w:val="clear" w:color="auto" w:fill="FFFFFF"/>
        </w:rPr>
        <w:t>de maio de 1938. A Secretaria da Presidência da Rep</w:t>
      </w:r>
      <w:r>
        <w:rPr>
          <w:rFonts w:ascii="Times New Roman" w:hAnsi="Times New Roman" w:cs="Times New Roman"/>
          <w:color w:val="000000"/>
          <w:sz w:val="24"/>
          <w:szCs w:val="20"/>
          <w:shd w:val="clear" w:color="auto" w:fill="FFFFFF"/>
        </w:rPr>
        <w:t>ública apressou-se em emitir um comunicado esclarecendo o então recente acontecimento à população, do qual foi divulgado ainda no mesmo dia por diversos jornais do país:</w:t>
      </w:r>
    </w:p>
    <w:p w14:paraId="3CE820DF" w14:textId="77777777" w:rsidR="008A603B" w:rsidRDefault="008A603B" w:rsidP="00EC26EF">
      <w:pPr>
        <w:spacing w:before="240" w:line="240" w:lineRule="auto"/>
        <w:ind w:left="2268"/>
        <w:jc w:val="both"/>
        <w:rPr>
          <w:rFonts w:ascii="Times New Roman" w:hAnsi="Times New Roman" w:cs="Times New Roman"/>
          <w:sz w:val="20"/>
        </w:rPr>
      </w:pPr>
      <w:r w:rsidRPr="00DC04C1">
        <w:rPr>
          <w:rFonts w:ascii="Times New Roman" w:hAnsi="Times New Roman" w:cs="Times New Roman"/>
          <w:sz w:val="20"/>
        </w:rPr>
        <w:t>Elementos integralistas tentaram nessa madrugada um golpe de força assaltando o palácio da Guanabara e o arsenal da Marinha. Ao mesmo tempo que grupos isolados percorreram a cidade com intuito de promover pânico na população, outros, em número mais ou menos de cinquenta, ocupavam de surpreza, armados de metralhadoras e granadas o corpo da guarda daquele palácio</w:t>
      </w:r>
      <w:r>
        <w:rPr>
          <w:rFonts w:ascii="Times New Roman" w:hAnsi="Times New Roman" w:cs="Times New Roman"/>
          <w:sz w:val="20"/>
        </w:rPr>
        <w:t xml:space="preserve">. (...). </w:t>
      </w:r>
      <w:r w:rsidRPr="003A4CE1">
        <w:rPr>
          <w:rFonts w:ascii="Times New Roman" w:hAnsi="Times New Roman" w:cs="Times New Roman"/>
          <w:sz w:val="20"/>
        </w:rPr>
        <w:t>No interior do edifício presidencial estavam apenas o pr</w:t>
      </w:r>
      <w:r>
        <w:rPr>
          <w:rFonts w:ascii="Times New Roman" w:hAnsi="Times New Roman" w:cs="Times New Roman"/>
          <w:sz w:val="20"/>
        </w:rPr>
        <w:t>e</w:t>
      </w:r>
      <w:r w:rsidRPr="003A4CE1">
        <w:rPr>
          <w:rFonts w:ascii="Times New Roman" w:hAnsi="Times New Roman" w:cs="Times New Roman"/>
          <w:sz w:val="20"/>
        </w:rPr>
        <w:t>sidente Getúlio Vargas e pessoas da família, além de poucos homens da sua segurança pessoal. O palácio foi desde logo isolado pelos assaltantes. A defesa improvisada com escassos elementos tinha á frente o próprio presidente, que</w:t>
      </w:r>
      <w:r w:rsidR="00EC26EF">
        <w:rPr>
          <w:rFonts w:ascii="Times New Roman" w:hAnsi="Times New Roman" w:cs="Times New Roman"/>
          <w:sz w:val="20"/>
        </w:rPr>
        <w:t xml:space="preserve"> </w:t>
      </w:r>
      <w:r w:rsidRPr="003A4CE1">
        <w:rPr>
          <w:rFonts w:ascii="Times New Roman" w:hAnsi="Times New Roman" w:cs="Times New Roman"/>
          <w:sz w:val="20"/>
        </w:rPr>
        <w:t>empunhava um revolver. (...)</w:t>
      </w:r>
      <w:r>
        <w:rPr>
          <w:rFonts w:ascii="Times New Roman" w:hAnsi="Times New Roman" w:cs="Times New Roman"/>
          <w:sz w:val="20"/>
        </w:rPr>
        <w:t xml:space="preserve"> </w:t>
      </w:r>
      <w:r w:rsidRPr="003A4CE1">
        <w:rPr>
          <w:rFonts w:ascii="Times New Roman" w:hAnsi="Times New Roman" w:cs="Times New Roman"/>
          <w:sz w:val="20"/>
        </w:rPr>
        <w:t>O Arsenal da Marinha foi, logo depois retomado pelo corpo de Fuzileiros Navais, efetuando várias prisões.</w:t>
      </w:r>
      <w:r w:rsidRPr="003A4CE1">
        <w:rPr>
          <w:rStyle w:val="Refdenotaderodap"/>
          <w:rFonts w:ascii="Times New Roman" w:hAnsi="Times New Roman" w:cs="Times New Roman"/>
          <w:sz w:val="20"/>
        </w:rPr>
        <w:t xml:space="preserve"> </w:t>
      </w:r>
      <w:r>
        <w:rPr>
          <w:rStyle w:val="Refdenotaderodap"/>
          <w:rFonts w:ascii="Times New Roman" w:hAnsi="Times New Roman" w:cs="Times New Roman"/>
          <w:sz w:val="20"/>
        </w:rPr>
        <w:footnoteReference w:id="4"/>
      </w:r>
    </w:p>
    <w:p w14:paraId="3041D544" w14:textId="77777777" w:rsidR="00CE59FE" w:rsidRPr="00266A5E" w:rsidRDefault="009E4428" w:rsidP="00EC26EF">
      <w:pPr>
        <w:spacing w:before="240" w:after="0" w:line="360" w:lineRule="auto"/>
        <w:ind w:firstLine="708"/>
        <w:jc w:val="both"/>
        <w:rPr>
          <w:rFonts w:ascii="Times New Roman" w:hAnsi="Times New Roman" w:cs="Times New Roman"/>
          <w:sz w:val="32"/>
        </w:rPr>
      </w:pPr>
      <w:r>
        <w:rPr>
          <w:rFonts w:ascii="Times New Roman" w:hAnsi="Times New Roman" w:cs="Times New Roman"/>
          <w:sz w:val="24"/>
        </w:rPr>
        <w:t xml:space="preserve">Getúlio </w:t>
      </w:r>
      <w:r w:rsidR="00AC4865">
        <w:rPr>
          <w:rFonts w:ascii="Times New Roman" w:hAnsi="Times New Roman" w:cs="Times New Roman"/>
          <w:sz w:val="24"/>
        </w:rPr>
        <w:t>foi</w:t>
      </w:r>
      <w:r>
        <w:rPr>
          <w:rFonts w:ascii="Times New Roman" w:hAnsi="Times New Roman" w:cs="Times New Roman"/>
          <w:sz w:val="24"/>
        </w:rPr>
        <w:t xml:space="preserve"> representado nesse </w:t>
      </w:r>
      <w:r w:rsidR="00F57EF8">
        <w:rPr>
          <w:rFonts w:ascii="Times New Roman" w:hAnsi="Times New Roman" w:cs="Times New Roman"/>
          <w:sz w:val="24"/>
        </w:rPr>
        <w:t>trecho</w:t>
      </w:r>
      <w:r>
        <w:rPr>
          <w:rFonts w:ascii="Times New Roman" w:hAnsi="Times New Roman" w:cs="Times New Roman"/>
          <w:sz w:val="24"/>
        </w:rPr>
        <w:t xml:space="preserve"> como o herói que mesmo diante do perigo e com </w:t>
      </w:r>
      <w:r w:rsidR="00F57EF8">
        <w:rPr>
          <w:rFonts w:ascii="Times New Roman" w:hAnsi="Times New Roman" w:cs="Times New Roman"/>
          <w:sz w:val="24"/>
        </w:rPr>
        <w:t xml:space="preserve">recursos escassos, o comunicado fala em poucos homens da sua segurança pessoal e uma arma em punho, liderou a ação contra os assaltantes que portavam arsenal da Marinha como granadas e metralhadoras. Reforçando um discurso do presidente como líder nato e forte, capaz de defender a nação não apenas do comunismo, mas </w:t>
      </w:r>
      <w:r w:rsidR="00AC4865">
        <w:rPr>
          <w:rFonts w:ascii="Times New Roman" w:hAnsi="Times New Roman" w:cs="Times New Roman"/>
          <w:sz w:val="24"/>
        </w:rPr>
        <w:t>de qualquer ameaça vigente. A derrota do levante e a rápida ação dos militares em desarticular a intentona acabou gerando um efeito de verdade tanto em relação a imagem de “salvador da pátria” do presidente como na criação dos integralistas enquanto inimigos da nação.</w:t>
      </w:r>
      <w:r w:rsidR="00EB46E6">
        <w:rPr>
          <w:rFonts w:ascii="Times New Roman" w:hAnsi="Times New Roman" w:cs="Times New Roman"/>
          <w:sz w:val="24"/>
        </w:rPr>
        <w:t xml:space="preserve"> </w:t>
      </w:r>
      <w:r w:rsidR="00266A5E">
        <w:rPr>
          <w:rFonts w:ascii="Times New Roman" w:hAnsi="Times New Roman" w:cs="Times New Roman"/>
          <w:sz w:val="24"/>
        </w:rPr>
        <w:tab/>
        <w:t>É importante ressaltar que</w:t>
      </w:r>
      <w:r w:rsidR="00EB46E6">
        <w:rPr>
          <w:rFonts w:ascii="Times New Roman" w:hAnsi="Times New Roman" w:cs="Times New Roman"/>
          <w:sz w:val="24"/>
        </w:rPr>
        <w:t xml:space="preserve"> o comunicado oficial</w:t>
      </w:r>
      <w:r w:rsidR="00266A5E">
        <w:rPr>
          <w:rFonts w:ascii="Times New Roman" w:hAnsi="Times New Roman" w:cs="Times New Roman"/>
          <w:sz w:val="24"/>
        </w:rPr>
        <w:t xml:space="preserve"> chama os revoltosos de “elementos integralistas”, contudo, de acordo com </w:t>
      </w:r>
      <w:r w:rsidR="00CE59FE">
        <w:rPr>
          <w:rFonts w:ascii="Times New Roman" w:hAnsi="Times New Roman" w:cs="Times New Roman"/>
          <w:sz w:val="24"/>
        </w:rPr>
        <w:t>Rafael Athaídes</w:t>
      </w:r>
      <w:r w:rsidR="00F039EC">
        <w:rPr>
          <w:rFonts w:ascii="Times New Roman" w:hAnsi="Times New Roman" w:cs="Times New Roman"/>
          <w:sz w:val="24"/>
        </w:rPr>
        <w:t xml:space="preserve"> (2012, p. 186)</w:t>
      </w:r>
      <w:r w:rsidR="00CE59FE">
        <w:rPr>
          <w:rFonts w:ascii="Times New Roman" w:hAnsi="Times New Roman" w:cs="Times New Roman"/>
          <w:sz w:val="24"/>
        </w:rPr>
        <w:t xml:space="preserve">, </w:t>
      </w:r>
      <w:r w:rsidR="00266A5E">
        <w:rPr>
          <w:rFonts w:ascii="Times New Roman" w:hAnsi="Times New Roman" w:cs="Times New Roman"/>
          <w:sz w:val="24"/>
        </w:rPr>
        <w:t>o plano de tomada de poder que tinha como ápice o ataque ao Palácio da Guanabara, contou com a aliança de entre “</w:t>
      </w:r>
      <w:r w:rsidR="00266A5E" w:rsidRPr="00266A5E">
        <w:rPr>
          <w:rFonts w:ascii="Times New Roman" w:hAnsi="Times New Roman" w:cs="Times New Roman"/>
          <w:sz w:val="24"/>
        </w:rPr>
        <w:t>setores descontentes das forças armadas, liberais proscritos por Vargas e ex-integralistas. O movimento teria ‘braços’ nos Estados de São Paulo, Paraná, Bahia e Pernambuco e seria deflagrado a partir da Capital Federal</w:t>
      </w:r>
      <w:r w:rsidR="00F039EC">
        <w:rPr>
          <w:rFonts w:ascii="Times New Roman" w:hAnsi="Times New Roman" w:cs="Times New Roman"/>
          <w:sz w:val="24"/>
        </w:rPr>
        <w:t>”.</w:t>
      </w:r>
    </w:p>
    <w:p w14:paraId="689F6BC4" w14:textId="77777777" w:rsidR="00CE59FE" w:rsidRDefault="00CE59FE" w:rsidP="00EC26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evento da Intentona Integralista lançou as “galinhas verdes”, como eram pejorativamente chamados, da vigilância e suspeição do DOPS para a repressão efetiva. Os dias que se seguiram após o episódio de maio/1938, foi</w:t>
      </w:r>
      <w:r w:rsidR="00266A5E">
        <w:rPr>
          <w:rFonts w:ascii="Times New Roman" w:hAnsi="Times New Roman" w:cs="Times New Roman"/>
          <w:sz w:val="24"/>
          <w:szCs w:val="24"/>
        </w:rPr>
        <w:t xml:space="preserve"> de intensa repressão policial </w:t>
      </w:r>
      <w:r w:rsidR="00040050">
        <w:rPr>
          <w:rFonts w:ascii="Times New Roman" w:hAnsi="Times New Roman" w:cs="Times New Roman"/>
          <w:sz w:val="24"/>
          <w:szCs w:val="24"/>
        </w:rPr>
        <w:t>com uma</w:t>
      </w:r>
      <w:r w:rsidR="00266A5E">
        <w:rPr>
          <w:rFonts w:ascii="Times New Roman" w:hAnsi="Times New Roman" w:cs="Times New Roman"/>
          <w:sz w:val="24"/>
          <w:szCs w:val="24"/>
        </w:rPr>
        <w:t xml:space="preserve"> “</w:t>
      </w:r>
      <w:r w:rsidR="00266A5E" w:rsidRPr="00266A5E">
        <w:rPr>
          <w:rFonts w:ascii="Times New Roman" w:hAnsi="Times New Roman" w:cs="Times New Roman"/>
          <w:sz w:val="24"/>
          <w:szCs w:val="24"/>
        </w:rPr>
        <w:t xml:space="preserve">reação mais visível do governo com as perseguições, buscas, apreensões, </w:t>
      </w:r>
      <w:r w:rsidR="00266A5E" w:rsidRPr="00266A5E">
        <w:rPr>
          <w:rFonts w:ascii="Times New Roman" w:hAnsi="Times New Roman" w:cs="Times New Roman"/>
          <w:sz w:val="24"/>
          <w:szCs w:val="24"/>
        </w:rPr>
        <w:lastRenderedPageBreak/>
        <w:t xml:space="preserve">prisões, o julgamento dos integralistas e o envio de Plínio Salgado para o exílio em Portugal, onde permanece enquanto é julgado e desmobilizada a força integralista no Brasil até </w:t>
      </w:r>
      <w:r w:rsidR="00F039EC">
        <w:rPr>
          <w:rFonts w:ascii="Times New Roman" w:hAnsi="Times New Roman" w:cs="Times New Roman"/>
          <w:sz w:val="24"/>
          <w:szCs w:val="24"/>
        </w:rPr>
        <w:t>1945</w:t>
      </w:r>
      <w:r w:rsidR="00040050">
        <w:rPr>
          <w:rFonts w:ascii="Times New Roman" w:hAnsi="Times New Roman" w:cs="Times New Roman"/>
          <w:sz w:val="24"/>
          <w:szCs w:val="24"/>
        </w:rPr>
        <w:t>”</w:t>
      </w:r>
      <w:r w:rsidR="00F039EC">
        <w:rPr>
          <w:rFonts w:ascii="Times New Roman" w:hAnsi="Times New Roman" w:cs="Times New Roman"/>
          <w:sz w:val="24"/>
          <w:szCs w:val="24"/>
        </w:rPr>
        <w:t xml:space="preserve"> (SILVA, </w:t>
      </w:r>
      <w:r w:rsidR="001040F8">
        <w:rPr>
          <w:rFonts w:ascii="Times New Roman" w:hAnsi="Times New Roman" w:cs="Times New Roman"/>
          <w:sz w:val="24"/>
          <w:szCs w:val="24"/>
        </w:rPr>
        <w:t xml:space="preserve">Giselda Brito, </w:t>
      </w:r>
      <w:r w:rsidR="00266A5E" w:rsidRPr="00266A5E">
        <w:rPr>
          <w:rFonts w:ascii="Times New Roman" w:hAnsi="Times New Roman" w:cs="Times New Roman"/>
          <w:sz w:val="24"/>
          <w:szCs w:val="24"/>
        </w:rPr>
        <w:t>2002, p. 135</w:t>
      </w:r>
      <w:r w:rsidR="00040050">
        <w:rPr>
          <w:rFonts w:ascii="Times New Roman" w:hAnsi="Times New Roman" w:cs="Times New Roman"/>
          <w:sz w:val="24"/>
          <w:szCs w:val="24"/>
        </w:rPr>
        <w:t>).</w:t>
      </w:r>
      <w:r>
        <w:rPr>
          <w:rFonts w:ascii="Times New Roman" w:hAnsi="Times New Roman" w:cs="Times New Roman"/>
          <w:sz w:val="24"/>
          <w:szCs w:val="24"/>
        </w:rPr>
        <w:t xml:space="preserve"> </w:t>
      </w:r>
      <w:r w:rsidRPr="008C693E">
        <w:rPr>
          <w:rFonts w:ascii="Times New Roman" w:hAnsi="Times New Roman" w:cs="Times New Roman"/>
          <w:sz w:val="24"/>
          <w:szCs w:val="24"/>
        </w:rPr>
        <w:t xml:space="preserve">Contudo, é importante salientar que essa repressão, no entanto, foi </w:t>
      </w:r>
      <w:r w:rsidR="00266A5E">
        <w:rPr>
          <w:rFonts w:ascii="Times New Roman" w:hAnsi="Times New Roman" w:cs="Times New Roman"/>
          <w:sz w:val="24"/>
          <w:szCs w:val="24"/>
        </w:rPr>
        <w:t>bastante</w:t>
      </w:r>
      <w:r w:rsidRPr="008C693E">
        <w:rPr>
          <w:rFonts w:ascii="Times New Roman" w:hAnsi="Times New Roman" w:cs="Times New Roman"/>
          <w:sz w:val="24"/>
          <w:szCs w:val="24"/>
        </w:rPr>
        <w:t xml:space="preserve"> seletiva:</w:t>
      </w:r>
    </w:p>
    <w:p w14:paraId="46F624C8" w14:textId="3A0DDF87" w:rsidR="00CE59FE" w:rsidRDefault="00CE59FE" w:rsidP="00EC26EF">
      <w:pPr>
        <w:spacing w:before="240" w:line="240" w:lineRule="auto"/>
        <w:ind w:left="2268"/>
        <w:jc w:val="both"/>
        <w:rPr>
          <w:rFonts w:ascii="Times New Roman" w:hAnsi="Times New Roman" w:cs="Times New Roman"/>
          <w:sz w:val="24"/>
          <w:szCs w:val="24"/>
        </w:rPr>
      </w:pPr>
      <w:r w:rsidRPr="008C693E">
        <w:rPr>
          <w:rFonts w:ascii="Times New Roman" w:hAnsi="Times New Roman" w:cs="Times New Roman"/>
          <w:sz w:val="20"/>
          <w:szCs w:val="24"/>
        </w:rPr>
        <w:t xml:space="preserve">A repressão ao Integralismo se concentrou nos baixos escalões, ao passo que os líderes da extinta AIB permaneceram livres ou foragidos. (...) </w:t>
      </w:r>
      <w:r>
        <w:rPr>
          <w:rFonts w:ascii="Times New Roman" w:hAnsi="Times New Roman" w:cs="Times New Roman"/>
          <w:sz w:val="20"/>
          <w:szCs w:val="24"/>
        </w:rPr>
        <w:t>e</w:t>
      </w:r>
      <w:r w:rsidRPr="008C693E">
        <w:rPr>
          <w:rFonts w:ascii="Times New Roman" w:hAnsi="Times New Roman" w:cs="Times New Roman"/>
          <w:sz w:val="20"/>
          <w:szCs w:val="24"/>
        </w:rPr>
        <w:t>nquanto se processavam as condenações, os cabeças do Sigma – Plínio Salgado e Gustavo Barroso – ficaram excluídos do processo por falta de provas</w:t>
      </w:r>
      <w:r>
        <w:rPr>
          <w:rFonts w:ascii="Times New Roman" w:hAnsi="Times New Roman" w:cs="Times New Roman"/>
          <w:sz w:val="20"/>
          <w:szCs w:val="24"/>
        </w:rPr>
        <w:t xml:space="preserve">. (...). </w:t>
      </w:r>
      <w:r w:rsidRPr="00035DD9">
        <w:rPr>
          <w:rFonts w:ascii="Times New Roman" w:hAnsi="Times New Roman" w:cs="Times New Roman"/>
          <w:sz w:val="20"/>
          <w:szCs w:val="24"/>
        </w:rPr>
        <w:t>Finalmente preso pela interferência direta do general Eurico Gaspar Dutra junto ao interventor em São Paulo, Adhemar de Barros, Salgado conseguiu ser liberado três dias depois. Somente em maio de 1939, um ano após o levante, Vargas resolveu decretar seu exílio e Salgado foi enviado à fortaleza de Santa Cruz e de lá para Lisboa</w:t>
      </w:r>
      <w:r w:rsidRPr="008C693E">
        <w:rPr>
          <w:rFonts w:ascii="Times New Roman" w:hAnsi="Times New Roman" w:cs="Times New Roman"/>
          <w:sz w:val="20"/>
          <w:szCs w:val="24"/>
        </w:rPr>
        <w:t>.</w:t>
      </w:r>
      <w:r w:rsidR="006D2F2E">
        <w:rPr>
          <w:rFonts w:ascii="Times New Roman" w:hAnsi="Times New Roman" w:cs="Times New Roman"/>
          <w:sz w:val="20"/>
          <w:szCs w:val="24"/>
        </w:rPr>
        <w:t xml:space="preserve"> </w:t>
      </w:r>
      <w:r w:rsidR="006D2F2E">
        <w:rPr>
          <w:rFonts w:ascii="Times New Roman" w:hAnsi="Times New Roman" w:cs="Times New Roman"/>
          <w:sz w:val="20"/>
          <w:szCs w:val="24"/>
        </w:rPr>
        <w:t xml:space="preserve">(MENANDRO apud CALIL, </w:t>
      </w:r>
      <w:r w:rsidR="006D2F2E">
        <w:rPr>
          <w:rFonts w:ascii="Times New Roman" w:hAnsi="Times New Roman" w:cs="Times New Roman"/>
          <w:sz w:val="20"/>
          <w:szCs w:val="24"/>
        </w:rPr>
        <w:t xml:space="preserve">2005, </w:t>
      </w:r>
      <w:r w:rsidR="006D2F2E">
        <w:rPr>
          <w:rFonts w:ascii="Times New Roman" w:hAnsi="Times New Roman" w:cs="Times New Roman"/>
          <w:sz w:val="20"/>
          <w:szCs w:val="24"/>
        </w:rPr>
        <w:t>p. 182)</w:t>
      </w:r>
    </w:p>
    <w:p w14:paraId="6BEDD9AE" w14:textId="77777777" w:rsidR="00CE59FE" w:rsidRDefault="00CE59FE" w:rsidP="00EC26EF">
      <w:pPr>
        <w:spacing w:before="24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Pernambuco, foram realizadas várias apreensões de documentos, livros, correspondências, atas, qualquer informação que servisse como prova incriminadora sobre o ato atribuído aos integralistas, além da detenção de vários suspeitos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Essas apreensões eram realizadas tanto nas casas de ex-líderes integralistas, como também de seus antigos partidários e conhecidos simpatizantes por serem potenciais suspeitos da conspiração.</w:t>
      </w:r>
    </w:p>
    <w:p w14:paraId="1EC4DDED" w14:textId="77777777" w:rsidR="00E12FD7" w:rsidRDefault="00E12FD7" w:rsidP="00E12F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sistemática repressão do governo</w:t>
      </w:r>
      <w:r w:rsidRPr="009806EF">
        <w:rPr>
          <w:rFonts w:ascii="Times New Roman" w:hAnsi="Times New Roman" w:cs="Times New Roman"/>
          <w:sz w:val="24"/>
          <w:szCs w:val="24"/>
        </w:rPr>
        <w:t xml:space="preserve">, </w:t>
      </w:r>
      <w:r>
        <w:rPr>
          <w:rFonts w:ascii="Times New Roman" w:hAnsi="Times New Roman" w:cs="Times New Roman"/>
          <w:sz w:val="24"/>
          <w:szCs w:val="24"/>
        </w:rPr>
        <w:t>acarretou na prisão de</w:t>
      </w:r>
      <w:r w:rsidRPr="009806EF">
        <w:rPr>
          <w:rFonts w:ascii="Times New Roman" w:hAnsi="Times New Roman" w:cs="Times New Roman"/>
          <w:sz w:val="24"/>
          <w:szCs w:val="24"/>
        </w:rPr>
        <w:t xml:space="preserve"> cerca de 1.500 suspeitos ou envolvidos no episódio</w:t>
      </w:r>
      <w:r>
        <w:rPr>
          <w:rFonts w:ascii="Times New Roman" w:hAnsi="Times New Roman" w:cs="Times New Roman"/>
          <w:sz w:val="24"/>
          <w:szCs w:val="24"/>
        </w:rPr>
        <w:t xml:space="preserve"> que</w:t>
      </w:r>
      <w:r w:rsidRPr="009806EF">
        <w:rPr>
          <w:rFonts w:ascii="Times New Roman" w:hAnsi="Times New Roman" w:cs="Times New Roman"/>
          <w:sz w:val="24"/>
          <w:szCs w:val="24"/>
        </w:rPr>
        <w:t xml:space="preserve"> foram recolhidos ao presídio de</w:t>
      </w:r>
      <w:r>
        <w:rPr>
          <w:rFonts w:ascii="Times New Roman" w:hAnsi="Times New Roman" w:cs="Times New Roman"/>
          <w:sz w:val="24"/>
          <w:szCs w:val="24"/>
        </w:rPr>
        <w:t xml:space="preserve"> Ilha Grande, no Rio de Janeiro e tiveram seus processos julgados no Tribunal de Segurança Nacional (TSN) localizado no mesmo Estado. Conforme apontou Elizabeth Cancelli (1994, p. 107), o</w:t>
      </w:r>
      <w:r w:rsidRPr="00682773">
        <w:rPr>
          <w:rFonts w:ascii="Times New Roman" w:hAnsi="Times New Roman" w:cs="Times New Roman"/>
          <w:sz w:val="24"/>
          <w:szCs w:val="24"/>
        </w:rPr>
        <w:t xml:space="preserve"> Tribunal de Segurança Nacional representava </w:t>
      </w:r>
      <w:r>
        <w:rPr>
          <w:rFonts w:ascii="Times New Roman" w:hAnsi="Times New Roman" w:cs="Times New Roman"/>
          <w:sz w:val="24"/>
          <w:szCs w:val="24"/>
        </w:rPr>
        <w:t>um</w:t>
      </w:r>
      <w:r w:rsidRPr="00682773">
        <w:rPr>
          <w:rFonts w:ascii="Times New Roman" w:hAnsi="Times New Roman" w:cs="Times New Roman"/>
          <w:sz w:val="24"/>
          <w:szCs w:val="24"/>
        </w:rPr>
        <w:t xml:space="preserve"> poder judiciário paralelo </w:t>
      </w:r>
      <w:r>
        <w:rPr>
          <w:rFonts w:ascii="Times New Roman" w:hAnsi="Times New Roman" w:cs="Times New Roman"/>
          <w:sz w:val="24"/>
          <w:szCs w:val="24"/>
        </w:rPr>
        <w:t>“</w:t>
      </w:r>
      <w:r w:rsidRPr="00682773">
        <w:rPr>
          <w:rFonts w:ascii="Times New Roman" w:hAnsi="Times New Roman" w:cs="Times New Roman"/>
          <w:sz w:val="24"/>
          <w:szCs w:val="24"/>
        </w:rPr>
        <w:t>e seu funcionamento tornava-se essencial para dar à sociedade a certeza de haver atividade, vigilância e punição</w:t>
      </w:r>
      <w:r>
        <w:rPr>
          <w:rFonts w:ascii="Times New Roman" w:hAnsi="Times New Roman" w:cs="Times New Roman"/>
          <w:sz w:val="24"/>
          <w:szCs w:val="24"/>
        </w:rPr>
        <w:t xml:space="preserve">”. </w:t>
      </w:r>
      <w:bookmarkStart w:id="1" w:name="_Hlk481767233"/>
      <w:r>
        <w:rPr>
          <w:rFonts w:ascii="Times New Roman" w:hAnsi="Times New Roman" w:cs="Times New Roman"/>
          <w:sz w:val="24"/>
          <w:szCs w:val="24"/>
        </w:rPr>
        <w:t xml:space="preserve">Tratava-se de um tribunal especial que julgava casos de subversão. Com o levante de 1938, o governo promulgou o Decreto nº 428 que transformou os julgamentos sob a jurisdição do TSN numa verdadeira </w:t>
      </w:r>
      <w:r w:rsidRPr="008F4C6A">
        <w:rPr>
          <w:rFonts w:ascii="Times New Roman" w:hAnsi="Times New Roman" w:cs="Times New Roman"/>
          <w:i/>
          <w:sz w:val="24"/>
          <w:szCs w:val="24"/>
        </w:rPr>
        <w:t>bli</w:t>
      </w:r>
      <w:r>
        <w:rPr>
          <w:rFonts w:ascii="Times New Roman" w:hAnsi="Times New Roman" w:cs="Times New Roman"/>
          <w:i/>
          <w:sz w:val="24"/>
          <w:szCs w:val="24"/>
        </w:rPr>
        <w:t>t</w:t>
      </w:r>
      <w:r w:rsidRPr="008F4C6A">
        <w:rPr>
          <w:rFonts w:ascii="Times New Roman" w:hAnsi="Times New Roman" w:cs="Times New Roman"/>
          <w:i/>
          <w:sz w:val="24"/>
          <w:szCs w:val="24"/>
        </w:rPr>
        <w:t>z</w:t>
      </w:r>
      <w:r>
        <w:rPr>
          <w:rFonts w:ascii="Times New Roman" w:hAnsi="Times New Roman" w:cs="Times New Roman"/>
          <w:sz w:val="24"/>
          <w:szCs w:val="24"/>
        </w:rPr>
        <w:t>, uma caça às bruxas</w:t>
      </w:r>
      <w:r>
        <w:rPr>
          <w:rFonts w:ascii="Times New Roman" w:hAnsi="Times New Roman" w:cs="Times New Roman"/>
          <w:i/>
          <w:sz w:val="24"/>
          <w:szCs w:val="24"/>
        </w:rPr>
        <w:t xml:space="preserve"> </w:t>
      </w:r>
      <w:r>
        <w:rPr>
          <w:rFonts w:ascii="Times New Roman" w:hAnsi="Times New Roman" w:cs="Times New Roman"/>
          <w:sz w:val="24"/>
          <w:szCs w:val="24"/>
        </w:rPr>
        <w:t xml:space="preserve">(CAMPOS, 1982, p. 89). A principal questão por trás dessa implacável repressão, para Reynaldo Pompeu Campos (1982, p. 89), estava relacionada à implantação do medo, do terror naqueles que fossem de alguma forma contra o regime. </w:t>
      </w:r>
      <w:bookmarkEnd w:id="1"/>
    </w:p>
    <w:p w14:paraId="01828E5D" w14:textId="77777777" w:rsidR="00E12FD7" w:rsidRDefault="00E12FD7" w:rsidP="00E12FD7">
      <w:pPr>
        <w:autoSpaceDE w:val="0"/>
        <w:autoSpaceDN w:val="0"/>
        <w:adjustRightInd w:val="0"/>
        <w:spacing w:after="0" w:line="360" w:lineRule="auto"/>
        <w:ind w:firstLine="708"/>
        <w:jc w:val="both"/>
        <w:rPr>
          <w:rFonts w:ascii="Times New Roman" w:hAnsi="Times New Roman" w:cs="Times New Roman"/>
          <w:sz w:val="24"/>
          <w:szCs w:val="24"/>
        </w:rPr>
      </w:pPr>
      <w:r w:rsidRPr="00040050">
        <w:rPr>
          <w:rFonts w:ascii="Times New Roman" w:hAnsi="Times New Roman" w:cs="Times New Roman"/>
          <w:sz w:val="24"/>
          <w:szCs w:val="24"/>
        </w:rPr>
        <w:t>Com o desenrolar dos acontecimentos</w:t>
      </w:r>
      <w:r>
        <w:rPr>
          <w:rFonts w:ascii="Times New Roman" w:hAnsi="Times New Roman" w:cs="Times New Roman"/>
          <w:sz w:val="24"/>
          <w:szCs w:val="24"/>
        </w:rPr>
        <w:t xml:space="preserve"> pós intentona</w:t>
      </w:r>
      <w:r w:rsidRPr="00040050">
        <w:rPr>
          <w:rFonts w:ascii="Times New Roman" w:hAnsi="Times New Roman" w:cs="Times New Roman"/>
          <w:sz w:val="24"/>
          <w:szCs w:val="24"/>
        </w:rPr>
        <w:t xml:space="preserve">, </w:t>
      </w:r>
      <w:r>
        <w:rPr>
          <w:rFonts w:ascii="Times New Roman" w:hAnsi="Times New Roman" w:cs="Times New Roman"/>
          <w:sz w:val="24"/>
          <w:szCs w:val="24"/>
        </w:rPr>
        <w:t>começaram a surgir</w:t>
      </w:r>
      <w:r w:rsidRPr="00040050">
        <w:rPr>
          <w:rFonts w:ascii="Times New Roman" w:hAnsi="Times New Roman" w:cs="Times New Roman"/>
          <w:sz w:val="24"/>
          <w:szCs w:val="24"/>
        </w:rPr>
        <w:t xml:space="preserve"> na imprensa </w:t>
      </w:r>
      <w:r>
        <w:rPr>
          <w:rFonts w:ascii="Times New Roman" w:hAnsi="Times New Roman" w:cs="Times New Roman"/>
          <w:sz w:val="24"/>
          <w:szCs w:val="24"/>
        </w:rPr>
        <w:t xml:space="preserve">rumores </w:t>
      </w:r>
      <w:r w:rsidRPr="00040050">
        <w:rPr>
          <w:rFonts w:ascii="Times New Roman" w:hAnsi="Times New Roman" w:cs="Times New Roman"/>
          <w:sz w:val="24"/>
          <w:szCs w:val="24"/>
        </w:rPr>
        <w:t xml:space="preserve">sobre uma suposta participação </w:t>
      </w:r>
      <w:r>
        <w:rPr>
          <w:rFonts w:ascii="Times New Roman" w:hAnsi="Times New Roman" w:cs="Times New Roman"/>
          <w:sz w:val="24"/>
          <w:szCs w:val="24"/>
        </w:rPr>
        <w:t>dos nazistas no evento de maio de 1938</w:t>
      </w:r>
      <w:r w:rsidRPr="00040050">
        <w:rPr>
          <w:rFonts w:ascii="Times New Roman" w:hAnsi="Times New Roman" w:cs="Times New Roman"/>
          <w:sz w:val="24"/>
          <w:szCs w:val="24"/>
        </w:rPr>
        <w:t xml:space="preserve">. </w:t>
      </w:r>
      <w:r>
        <w:rPr>
          <w:rFonts w:ascii="Times New Roman" w:hAnsi="Times New Roman" w:cs="Times New Roman"/>
          <w:sz w:val="24"/>
          <w:szCs w:val="24"/>
        </w:rPr>
        <w:t xml:space="preserve">Rumores que vieram a ser confirmados pelo próprio presidente Getúlio Vargas. </w:t>
      </w:r>
      <w:r w:rsidRPr="00040050">
        <w:rPr>
          <w:rFonts w:ascii="Times New Roman" w:hAnsi="Times New Roman" w:cs="Times New Roman"/>
          <w:sz w:val="24"/>
          <w:szCs w:val="24"/>
        </w:rPr>
        <w:lastRenderedPageBreak/>
        <w:t xml:space="preserve">Logo, com a </w:t>
      </w:r>
      <w:r>
        <w:rPr>
          <w:rFonts w:ascii="Times New Roman" w:hAnsi="Times New Roman" w:cs="Times New Roman"/>
          <w:sz w:val="24"/>
          <w:szCs w:val="24"/>
        </w:rPr>
        <w:t xml:space="preserve">deflagração da Segunda </w:t>
      </w:r>
      <w:r w:rsidRPr="00040050">
        <w:rPr>
          <w:rFonts w:ascii="Times New Roman" w:hAnsi="Times New Roman" w:cs="Times New Roman"/>
          <w:sz w:val="24"/>
          <w:szCs w:val="24"/>
        </w:rPr>
        <w:t>G</w:t>
      </w:r>
      <w:r>
        <w:rPr>
          <w:rFonts w:ascii="Times New Roman" w:hAnsi="Times New Roman" w:cs="Times New Roman"/>
          <w:sz w:val="24"/>
          <w:szCs w:val="24"/>
        </w:rPr>
        <w:t>uerra, os camisas-verdes entrar</w:t>
      </w:r>
      <w:r w:rsidRPr="00040050">
        <w:rPr>
          <w:rFonts w:ascii="Times New Roman" w:hAnsi="Times New Roman" w:cs="Times New Roman"/>
          <w:sz w:val="24"/>
          <w:szCs w:val="24"/>
        </w:rPr>
        <w:t>am par</w:t>
      </w:r>
      <w:r>
        <w:rPr>
          <w:rFonts w:ascii="Times New Roman" w:hAnsi="Times New Roman" w:cs="Times New Roman"/>
          <w:sz w:val="24"/>
          <w:szCs w:val="24"/>
        </w:rPr>
        <w:t xml:space="preserve">a a categoria de quinta-colunas </w:t>
      </w:r>
      <w:r w:rsidRPr="00040050">
        <w:rPr>
          <w:rFonts w:ascii="Times New Roman" w:hAnsi="Times New Roman" w:cs="Times New Roman"/>
          <w:sz w:val="24"/>
          <w:szCs w:val="24"/>
        </w:rPr>
        <w:t>(ATHAÍDES, 2012, p. 186)</w:t>
      </w:r>
      <w:r>
        <w:rPr>
          <w:rFonts w:ascii="Times New Roman" w:hAnsi="Times New Roman" w:cs="Times New Roman"/>
          <w:sz w:val="24"/>
          <w:szCs w:val="24"/>
        </w:rPr>
        <w:t xml:space="preserve">. </w:t>
      </w:r>
    </w:p>
    <w:p w14:paraId="089C4148" w14:textId="77777777" w:rsidR="00E12FD7" w:rsidRDefault="00E12FD7" w:rsidP="00E12FD7">
      <w:pPr>
        <w:spacing w:after="0" w:line="360" w:lineRule="auto"/>
        <w:ind w:firstLine="708"/>
        <w:jc w:val="both"/>
        <w:rPr>
          <w:rFonts w:ascii="Times New Roman" w:hAnsi="Times New Roman" w:cs="Times New Roman"/>
          <w:sz w:val="24"/>
          <w:szCs w:val="18"/>
        </w:rPr>
      </w:pPr>
      <w:r w:rsidRPr="006C05BB">
        <w:rPr>
          <w:rFonts w:ascii="Times New Roman" w:hAnsi="Times New Roman" w:cs="Times New Roman"/>
          <w:sz w:val="24"/>
          <w:szCs w:val="18"/>
        </w:rPr>
        <w:t xml:space="preserve">O termo Quinta-Coluna tem sua origem na guerra civil espanhola. Durante o avanço em direção a Madri, havia quatro colunas militares e mais uma quinta integrada por simpatizantes e ideologicamente identificada com os fascismos europeus. No Brasil, a expressão foi utilizada </w:t>
      </w:r>
      <w:r>
        <w:rPr>
          <w:rFonts w:ascii="Times New Roman" w:hAnsi="Times New Roman" w:cs="Times New Roman"/>
          <w:sz w:val="24"/>
          <w:szCs w:val="18"/>
        </w:rPr>
        <w:t xml:space="preserve">designar </w:t>
      </w:r>
      <w:r w:rsidRPr="006C05BB">
        <w:rPr>
          <w:rFonts w:ascii="Times New Roman" w:hAnsi="Times New Roman" w:cs="Times New Roman"/>
          <w:sz w:val="24"/>
          <w:szCs w:val="18"/>
        </w:rPr>
        <w:t xml:space="preserve">brasileiros ou estrangeiros que </w:t>
      </w:r>
      <w:r>
        <w:rPr>
          <w:rFonts w:ascii="Times New Roman" w:hAnsi="Times New Roman" w:cs="Times New Roman"/>
          <w:sz w:val="24"/>
          <w:szCs w:val="18"/>
        </w:rPr>
        <w:t xml:space="preserve">aqui residissem supostamente demonstrassem simpatia ou exercessem atividades relacionada aos </w:t>
      </w:r>
      <w:r w:rsidRPr="006C05BB">
        <w:rPr>
          <w:rFonts w:ascii="Times New Roman" w:hAnsi="Times New Roman" w:cs="Times New Roman"/>
          <w:sz w:val="24"/>
          <w:szCs w:val="18"/>
        </w:rPr>
        <w:t>mesmos</w:t>
      </w:r>
      <w:r>
        <w:rPr>
          <w:rFonts w:ascii="Times New Roman" w:hAnsi="Times New Roman" w:cs="Times New Roman"/>
          <w:sz w:val="24"/>
          <w:szCs w:val="18"/>
        </w:rPr>
        <w:t xml:space="preserve"> (CORDEIRO, 2005, p. 14)</w:t>
      </w:r>
      <w:r w:rsidRPr="006C05BB">
        <w:rPr>
          <w:rFonts w:ascii="Times New Roman" w:hAnsi="Times New Roman" w:cs="Times New Roman"/>
          <w:sz w:val="24"/>
          <w:szCs w:val="18"/>
        </w:rPr>
        <w:t>.</w:t>
      </w:r>
    </w:p>
    <w:p w14:paraId="6D81232C" w14:textId="77777777" w:rsidR="00E12FD7" w:rsidRDefault="00E12FD7" w:rsidP="00E12F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Gertz (1998, p. 55), o integralismo era comumente associado ao fascismo e nazismo, como se os três fossem “apenas nomes diferentes para a mesma coisa”. O integralismo devido suas características fascistas era colocado como um instrumento propositalmente empregado para facilitar a infiltração do nazismo – sendo um movimento camuflado de nacionalista, mas que seria na verdade um agente do eixo (GERTZ, 1998, p. 55):</w:t>
      </w:r>
    </w:p>
    <w:p w14:paraId="0E2F4749" w14:textId="77777777" w:rsidR="00E12FD7" w:rsidRPr="00EF7CEA" w:rsidRDefault="00E12FD7" w:rsidP="00E12FD7">
      <w:pPr>
        <w:spacing w:before="240" w:line="240" w:lineRule="auto"/>
        <w:ind w:left="2268"/>
        <w:jc w:val="both"/>
        <w:rPr>
          <w:rFonts w:ascii="Times New Roman" w:hAnsi="Times New Roman" w:cs="Times New Roman"/>
          <w:sz w:val="20"/>
          <w:szCs w:val="24"/>
        </w:rPr>
      </w:pPr>
      <w:r w:rsidRPr="00EF7CEA">
        <w:rPr>
          <w:rFonts w:ascii="Times New Roman" w:hAnsi="Times New Roman" w:cs="Times New Roman"/>
          <w:sz w:val="20"/>
          <w:szCs w:val="24"/>
        </w:rPr>
        <w:t>O integralista é fatalmente um adepto do eixo, os integralistas são inimigos da democracia e por conseguinte, inimigos da América e do Brasil. Representam, além do mais, perigosa reserva de que os agressores do mundo podem lançar mão, dentro de no</w:t>
      </w:r>
      <w:r>
        <w:rPr>
          <w:rFonts w:ascii="Times New Roman" w:hAnsi="Times New Roman" w:cs="Times New Roman"/>
          <w:sz w:val="20"/>
          <w:szCs w:val="24"/>
        </w:rPr>
        <w:t>s</w:t>
      </w:r>
      <w:r w:rsidRPr="00EF7CEA">
        <w:rPr>
          <w:rFonts w:ascii="Times New Roman" w:hAnsi="Times New Roman" w:cs="Times New Roman"/>
          <w:sz w:val="20"/>
          <w:szCs w:val="24"/>
        </w:rPr>
        <w:t>sas fronteiras. O integralismo é igual ao totalitarismo. O totalitarismo é igual ao eixo</w:t>
      </w:r>
      <w:r>
        <w:rPr>
          <w:rStyle w:val="Refdenotaderodap"/>
          <w:rFonts w:ascii="Times New Roman" w:hAnsi="Times New Roman" w:cs="Times New Roman"/>
          <w:sz w:val="20"/>
          <w:szCs w:val="24"/>
        </w:rPr>
        <w:footnoteReference w:id="6"/>
      </w:r>
      <w:r w:rsidRPr="00EF7CEA">
        <w:rPr>
          <w:rFonts w:ascii="Times New Roman" w:hAnsi="Times New Roman" w:cs="Times New Roman"/>
          <w:sz w:val="20"/>
          <w:szCs w:val="24"/>
        </w:rPr>
        <w:t>.</w:t>
      </w:r>
    </w:p>
    <w:p w14:paraId="46CE73CA" w14:textId="77777777" w:rsidR="00E12FD7" w:rsidRDefault="00E12FD7" w:rsidP="00E12FD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Clara de Góes inicia seu breve artigo “</w:t>
      </w:r>
      <w:r w:rsidRPr="002B0E88">
        <w:rPr>
          <w:rFonts w:ascii="Times New Roman" w:hAnsi="Times New Roman" w:cs="Times New Roman"/>
          <w:i/>
          <w:sz w:val="24"/>
          <w:szCs w:val="24"/>
        </w:rPr>
        <w:t xml:space="preserve">Sobre o </w:t>
      </w:r>
      <w:r>
        <w:rPr>
          <w:rFonts w:ascii="Times New Roman" w:hAnsi="Times New Roman" w:cs="Times New Roman"/>
          <w:i/>
          <w:sz w:val="24"/>
          <w:szCs w:val="24"/>
        </w:rPr>
        <w:t>ó</w:t>
      </w:r>
      <w:r w:rsidRPr="002B0E88">
        <w:rPr>
          <w:rFonts w:ascii="Times New Roman" w:hAnsi="Times New Roman" w:cs="Times New Roman"/>
          <w:i/>
          <w:sz w:val="24"/>
          <w:szCs w:val="24"/>
        </w:rPr>
        <w:t>dio</w:t>
      </w:r>
      <w:r>
        <w:rPr>
          <w:rFonts w:ascii="Times New Roman" w:hAnsi="Times New Roman" w:cs="Times New Roman"/>
          <w:i/>
          <w:sz w:val="24"/>
          <w:szCs w:val="24"/>
        </w:rPr>
        <w:t>”</w:t>
      </w:r>
      <w:r>
        <w:rPr>
          <w:rFonts w:ascii="Times New Roman" w:hAnsi="Times New Roman" w:cs="Times New Roman"/>
          <w:sz w:val="24"/>
          <w:szCs w:val="24"/>
        </w:rPr>
        <w:t xml:space="preserve"> (2014, p. 25) com uma frase de Michel Montaigne: “Ódio é uma paixão”.  Uma paixão que, de acordo com Clara, é capaz de levar consigo a consciência e a razão.  O ódio enquanto instrumento político que atua na articulação das massas enquanto força política e</w:t>
      </w:r>
      <w:r w:rsidRPr="005B5D0A">
        <w:rPr>
          <w:rFonts w:ascii="Times New Roman" w:hAnsi="Times New Roman" w:cs="Times New Roman"/>
          <w:sz w:val="24"/>
          <w:szCs w:val="24"/>
        </w:rPr>
        <w:t xml:space="preserve"> se</w:t>
      </w:r>
      <w:r>
        <w:rPr>
          <w:rFonts w:ascii="Times New Roman" w:hAnsi="Times New Roman" w:cs="Times New Roman"/>
          <w:sz w:val="24"/>
          <w:szCs w:val="24"/>
        </w:rPr>
        <w:t xml:space="preserve"> </w:t>
      </w:r>
      <w:r w:rsidRPr="005B5D0A">
        <w:rPr>
          <w:rFonts w:ascii="Times New Roman" w:hAnsi="Times New Roman" w:cs="Times New Roman"/>
          <w:sz w:val="24"/>
          <w:szCs w:val="24"/>
        </w:rPr>
        <w:t>desdobram na ação coletiv</w:t>
      </w:r>
      <w:r>
        <w:rPr>
          <w:rFonts w:ascii="Times New Roman" w:hAnsi="Times New Roman" w:cs="Times New Roman"/>
          <w:sz w:val="24"/>
          <w:szCs w:val="24"/>
        </w:rPr>
        <w:t>a e na experiência do cotidiano (GOES, 2014, p. 26). Dessa forma, discursos como os citados acima presente em grande parte da imprensa nacional, buscava ampliar o sentimento de ódio na população que já estava sendo criado contra todos aqueles que fizessem parte das nações do eixo ou que por eles suscitassem algum tipo de relação com os mesmos – considerados “inimigos da pátria”.</w:t>
      </w:r>
    </w:p>
    <w:p w14:paraId="793CF607" w14:textId="77777777" w:rsidR="00E12FD7" w:rsidRDefault="00E12FD7" w:rsidP="00E12FD7">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imprensa teve participação fundamental na construção do discurso sobre os integralistas enquanto quinta colunas no Brasil e em Pernambuco. </w:t>
      </w:r>
      <w:r w:rsidRPr="00950CF9">
        <w:rPr>
          <w:rFonts w:ascii="Times New Roman" w:hAnsi="Times New Roman" w:cs="Times New Roman"/>
          <w:color w:val="000000" w:themeColor="text1"/>
          <w:sz w:val="24"/>
          <w:szCs w:val="24"/>
        </w:rPr>
        <w:t>Uma vez que “</w:t>
      </w:r>
      <w:r w:rsidRPr="00950CF9">
        <w:rPr>
          <w:rFonts w:ascii="Times New Roman" w:hAnsi="Times New Roman" w:cs="Times New Roman"/>
          <w:sz w:val="24"/>
          <w:szCs w:val="24"/>
        </w:rPr>
        <w:t>não basta somente</w:t>
      </w:r>
      <w:r>
        <w:rPr>
          <w:rFonts w:ascii="Times New Roman" w:hAnsi="Times New Roman" w:cs="Times New Roman"/>
          <w:sz w:val="24"/>
          <w:szCs w:val="24"/>
        </w:rPr>
        <w:t xml:space="preserve"> </w:t>
      </w:r>
      <w:r>
        <w:rPr>
          <w:rFonts w:ascii="Times New Roman" w:hAnsi="Times New Roman" w:cs="Times New Roman"/>
          <w:sz w:val="24"/>
        </w:rPr>
        <w:t>construir o inimigo</w:t>
      </w:r>
      <w:r w:rsidRPr="00396435">
        <w:rPr>
          <w:rFonts w:ascii="Times New Roman" w:hAnsi="Times New Roman" w:cs="Times New Roman"/>
          <w:sz w:val="24"/>
        </w:rPr>
        <w:t>. É necessário divulgá-lo, para que a sociedade o incorpore também como seu”</w:t>
      </w:r>
      <w:r>
        <w:rPr>
          <w:rFonts w:ascii="Times New Roman" w:hAnsi="Times New Roman" w:cs="Times New Roman"/>
          <w:sz w:val="24"/>
        </w:rPr>
        <w:t xml:space="preserve"> (CORDEIRO, 2009, p. 3)</w:t>
      </w:r>
      <w:r w:rsidRPr="0039643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 acordo com Philonila Cordeiro, a criação de um inimigo nacional estava extremamente ligada a questões </w:t>
      </w:r>
      <w:r>
        <w:rPr>
          <w:rFonts w:ascii="Times New Roman" w:hAnsi="Times New Roman" w:cs="Times New Roman"/>
          <w:color w:val="000000" w:themeColor="text1"/>
          <w:sz w:val="24"/>
          <w:szCs w:val="24"/>
        </w:rPr>
        <w:lastRenderedPageBreak/>
        <w:t xml:space="preserve">políticas, econômicas e sociais de um determinado momento histórico. Considerando o momento político nacional, a partir da demanda </w:t>
      </w:r>
      <w:r w:rsidRPr="00950CF9">
        <w:rPr>
          <w:rFonts w:ascii="Times New Roman" w:hAnsi="Times New Roman" w:cs="Times New Roman"/>
          <w:color w:val="000000" w:themeColor="text1"/>
          <w:sz w:val="24"/>
          <w:szCs w:val="24"/>
        </w:rPr>
        <w:t xml:space="preserve">de uma nacionalização do país e posteriormente reforçado com a declaração da Segunda Guerra e o alinhamento do Brasil com os Aliados, os alemães e </w:t>
      </w:r>
      <w:r>
        <w:rPr>
          <w:rFonts w:ascii="Times New Roman" w:hAnsi="Times New Roman" w:cs="Times New Roman"/>
          <w:color w:val="000000" w:themeColor="text1"/>
          <w:sz w:val="24"/>
          <w:szCs w:val="24"/>
        </w:rPr>
        <w:t>integralistas</w:t>
      </w:r>
      <w:r w:rsidRPr="00950CF9">
        <w:rPr>
          <w:rFonts w:ascii="Times New Roman" w:hAnsi="Times New Roman" w:cs="Times New Roman"/>
          <w:color w:val="000000" w:themeColor="text1"/>
          <w:sz w:val="24"/>
          <w:szCs w:val="24"/>
        </w:rPr>
        <w:t xml:space="preserve"> pa</w:t>
      </w:r>
      <w:r>
        <w:rPr>
          <w:rFonts w:ascii="Times New Roman" w:hAnsi="Times New Roman" w:cs="Times New Roman"/>
          <w:color w:val="000000" w:themeColor="text1"/>
          <w:sz w:val="24"/>
          <w:szCs w:val="24"/>
        </w:rPr>
        <w:t>ssaram a compor de maneira mais efetiva essa</w:t>
      </w:r>
      <w:r w:rsidRPr="00950CF9">
        <w:rPr>
          <w:rFonts w:ascii="Times New Roman" w:hAnsi="Times New Roman" w:cs="Times New Roman"/>
          <w:color w:val="000000" w:themeColor="text1"/>
          <w:sz w:val="24"/>
          <w:szCs w:val="24"/>
        </w:rPr>
        <w:t xml:space="preserve"> imagem do inimigo</w:t>
      </w:r>
      <w:r>
        <w:rPr>
          <w:rFonts w:ascii="Times New Roman" w:hAnsi="Times New Roman" w:cs="Times New Roman"/>
          <w:color w:val="000000" w:themeColor="text1"/>
          <w:sz w:val="24"/>
          <w:szCs w:val="24"/>
        </w:rPr>
        <w:t xml:space="preserve"> no imaginário social</w:t>
      </w:r>
      <w:r w:rsidRPr="00950CF9">
        <w:rPr>
          <w:rFonts w:ascii="Times New Roman" w:hAnsi="Times New Roman" w:cs="Times New Roman"/>
          <w:color w:val="000000" w:themeColor="text1"/>
          <w:sz w:val="24"/>
          <w:szCs w:val="24"/>
        </w:rPr>
        <w:t xml:space="preserve">. </w:t>
      </w:r>
    </w:p>
    <w:p w14:paraId="32B76F18" w14:textId="77777777" w:rsidR="00E12FD7" w:rsidRDefault="00E12FD7" w:rsidP="005532F2">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Durante o decorrer da Segunda Guerra </w:t>
      </w:r>
      <w:r>
        <w:rPr>
          <w:rFonts w:ascii="Times New Roman" w:hAnsi="Times New Roman" w:cs="Times New Roman"/>
          <w:sz w:val="24"/>
          <w:szCs w:val="24"/>
        </w:rPr>
        <w:t>diversos alemães envolvidos em atividades pró-eixo no Brasil eram acusados de manterem relações com integralistas e vice-versa. Tal informação circulava tanto pela polícia de Vargas como nas agências de contraespionagem norte-americanas e inglesas instaladas na América do Sul. Diversos nomes proeminentes oriundos da extinta AIB como Gerardo Mourão e próprio Plínio Salgado figuravam nas listas de suspeição desses grupos, assim como os alemães estabelecidos no país. Alemães e integralistas durante todo o período da guerra foram junto com os demais “súditos do eixo”, os principais alvos de suspeição do DOPS. E muitos deles também foram presos e julgados sob a acusação de promover ações que feriam a segurança nacional no TSN a partir de 1942, quando o Brasil entrou no conflito ao lado dos Aliados e assim se mobilizando para desarticular as redes de espionagem aqui existentes de se tornarem inimigos oficialmente.</w:t>
      </w:r>
    </w:p>
    <w:p w14:paraId="422DABA2" w14:textId="77777777" w:rsidR="00E12FD7" w:rsidRDefault="00E12FD7" w:rsidP="005532F2">
      <w:pPr>
        <w:spacing w:before="240" w:line="360" w:lineRule="auto"/>
        <w:jc w:val="both"/>
        <w:rPr>
          <w:rFonts w:ascii="Times New Roman" w:hAnsi="Times New Roman" w:cs="Times New Roman"/>
          <w:b/>
          <w:sz w:val="28"/>
        </w:rPr>
      </w:pPr>
      <w:r>
        <w:rPr>
          <w:rFonts w:ascii="Times New Roman" w:hAnsi="Times New Roman" w:cs="Times New Roman"/>
          <w:b/>
          <w:sz w:val="28"/>
        </w:rPr>
        <w:t>Conclusão</w:t>
      </w:r>
    </w:p>
    <w:p w14:paraId="6D1E3D5E" w14:textId="77777777" w:rsidR="00E12FD7" w:rsidRDefault="00E12FD7" w:rsidP="005532F2">
      <w:pPr>
        <w:autoSpaceDE w:val="0"/>
        <w:autoSpaceDN w:val="0"/>
        <w:adjustRightInd w:val="0"/>
        <w:spacing w:before="240" w:after="0" w:line="360" w:lineRule="auto"/>
        <w:ind w:firstLine="708"/>
        <w:jc w:val="both"/>
        <w:rPr>
          <w:rFonts w:ascii="Times New Roman" w:hAnsi="Times New Roman" w:cs="Times New Roman"/>
          <w:sz w:val="24"/>
          <w:szCs w:val="24"/>
        </w:rPr>
      </w:pPr>
      <w:r w:rsidRPr="00710246">
        <w:rPr>
          <w:rFonts w:ascii="Times New Roman" w:hAnsi="Times New Roman" w:cs="Times New Roman"/>
          <w:sz w:val="24"/>
          <w:szCs w:val="24"/>
        </w:rPr>
        <w:t xml:space="preserve">O integralismo foi útil para o estabelecimento do golpe que resultou no Estado Novo. Contudo, Getúlio olhava com desconfiança para a AIB. Ele não permitiria </w:t>
      </w:r>
      <w:r>
        <w:rPr>
          <w:rFonts w:ascii="Times New Roman" w:hAnsi="Times New Roman" w:cs="Times New Roman"/>
          <w:sz w:val="24"/>
          <w:szCs w:val="24"/>
        </w:rPr>
        <w:t xml:space="preserve">a </w:t>
      </w:r>
      <w:r w:rsidRPr="00710246">
        <w:rPr>
          <w:rFonts w:ascii="Times New Roman" w:hAnsi="Times New Roman" w:cs="Times New Roman"/>
          <w:sz w:val="24"/>
          <w:szCs w:val="24"/>
        </w:rPr>
        <w:t>ascensão de</w:t>
      </w:r>
      <w:r>
        <w:rPr>
          <w:rFonts w:ascii="Times New Roman" w:hAnsi="Times New Roman" w:cs="Times New Roman"/>
          <w:sz w:val="24"/>
          <w:szCs w:val="24"/>
        </w:rPr>
        <w:t xml:space="preserve"> Plínio Salgado, muito menos</w:t>
      </w:r>
      <w:r w:rsidRPr="00710246">
        <w:rPr>
          <w:rFonts w:ascii="Times New Roman" w:hAnsi="Times New Roman" w:cs="Times New Roman"/>
          <w:sz w:val="24"/>
          <w:szCs w:val="24"/>
        </w:rPr>
        <w:t xml:space="preserve"> permitiria que ele seguisse o exemplo de Hitler – depor o chefe de Estado alemão</w:t>
      </w:r>
      <w:r>
        <w:rPr>
          <w:rFonts w:ascii="Times New Roman" w:hAnsi="Times New Roman" w:cs="Times New Roman"/>
          <w:sz w:val="24"/>
          <w:szCs w:val="24"/>
        </w:rPr>
        <w:t xml:space="preserve"> (SILVA, Maria Helena Chaves, 2007, p. 164)</w:t>
      </w:r>
      <w:r w:rsidRPr="00710246">
        <w:rPr>
          <w:rFonts w:ascii="Times New Roman" w:hAnsi="Times New Roman" w:cs="Times New Roman"/>
          <w:sz w:val="24"/>
          <w:szCs w:val="24"/>
        </w:rPr>
        <w:t xml:space="preserve">.  </w:t>
      </w:r>
      <w:r>
        <w:rPr>
          <w:rFonts w:ascii="Times New Roman" w:hAnsi="Times New Roman" w:cs="Times New Roman"/>
          <w:sz w:val="24"/>
          <w:szCs w:val="24"/>
        </w:rPr>
        <w:t>Logo, com a Intentona de 1938, o</w:t>
      </w:r>
      <w:r w:rsidRPr="00710246">
        <w:rPr>
          <w:rFonts w:ascii="Times New Roman" w:hAnsi="Times New Roman" w:cs="Times New Roman"/>
          <w:sz w:val="24"/>
          <w:szCs w:val="24"/>
        </w:rPr>
        <w:t xml:space="preserve"> integrali</w:t>
      </w:r>
      <w:r>
        <w:rPr>
          <w:rFonts w:ascii="Times New Roman" w:hAnsi="Times New Roman" w:cs="Times New Roman"/>
          <w:sz w:val="24"/>
          <w:szCs w:val="24"/>
        </w:rPr>
        <w:t>smo teve sua imagem transformada</w:t>
      </w:r>
      <w:r w:rsidRPr="00710246">
        <w:rPr>
          <w:rFonts w:ascii="Times New Roman" w:hAnsi="Times New Roman" w:cs="Times New Roman"/>
          <w:sz w:val="24"/>
          <w:szCs w:val="24"/>
        </w:rPr>
        <w:t xml:space="preserve"> pelo discurso oficial do Estado no que Bertonha cham</w:t>
      </w:r>
      <w:r>
        <w:rPr>
          <w:rFonts w:ascii="Times New Roman" w:hAnsi="Times New Roman" w:cs="Times New Roman"/>
          <w:sz w:val="24"/>
          <w:szCs w:val="24"/>
        </w:rPr>
        <w:t xml:space="preserve">ou de o </w:t>
      </w:r>
      <w:r w:rsidRPr="00150458">
        <w:rPr>
          <w:rFonts w:ascii="Times New Roman" w:hAnsi="Times New Roman" w:cs="Times New Roman"/>
          <w:sz w:val="24"/>
          <w:szCs w:val="24"/>
        </w:rPr>
        <w:t>“outro do Estado Novo”</w:t>
      </w:r>
      <w:r>
        <w:rPr>
          <w:rFonts w:ascii="Times New Roman" w:hAnsi="Times New Roman" w:cs="Times New Roman"/>
          <w:sz w:val="24"/>
          <w:szCs w:val="24"/>
        </w:rPr>
        <w:t>. E a imagem de</w:t>
      </w:r>
      <w:r w:rsidRPr="00710246">
        <w:rPr>
          <w:rFonts w:ascii="Times New Roman" w:hAnsi="Times New Roman" w:cs="Times New Roman"/>
          <w:sz w:val="24"/>
          <w:szCs w:val="24"/>
        </w:rPr>
        <w:t xml:space="preserve">sse outro </w:t>
      </w:r>
      <w:r>
        <w:rPr>
          <w:rFonts w:ascii="Times New Roman" w:hAnsi="Times New Roman" w:cs="Times New Roman"/>
          <w:sz w:val="24"/>
          <w:szCs w:val="24"/>
        </w:rPr>
        <w:t>foi construída como “</w:t>
      </w:r>
      <w:r w:rsidRPr="00710246">
        <w:rPr>
          <w:rFonts w:ascii="Times New Roman" w:hAnsi="Times New Roman" w:cs="Times New Roman"/>
          <w:sz w:val="24"/>
          <w:szCs w:val="24"/>
        </w:rPr>
        <w:t>fascista, ditatorial, inimigo da liberdade, da nacionalidade e da própria independência do Brasil, enquanto o novo regime era o único verdadeiramente nacionalista e de</w:t>
      </w:r>
      <w:r>
        <w:rPr>
          <w:rFonts w:ascii="Times New Roman" w:hAnsi="Times New Roman" w:cs="Times New Roman"/>
          <w:sz w:val="24"/>
          <w:szCs w:val="24"/>
        </w:rPr>
        <w:t>fensor de um futuro para o país</w:t>
      </w:r>
      <w:r w:rsidRPr="00710246">
        <w:rPr>
          <w:rFonts w:ascii="Times New Roman" w:hAnsi="Times New Roman" w:cs="Times New Roman"/>
          <w:sz w:val="24"/>
          <w:szCs w:val="24"/>
        </w:rPr>
        <w:t>”</w:t>
      </w:r>
      <w:r>
        <w:rPr>
          <w:rFonts w:ascii="Times New Roman" w:hAnsi="Times New Roman" w:cs="Times New Roman"/>
          <w:sz w:val="24"/>
          <w:szCs w:val="24"/>
        </w:rPr>
        <w:t xml:space="preserve"> (BERTONHA, 2016, p. 153).</w:t>
      </w:r>
    </w:p>
    <w:p w14:paraId="3C251EFB" w14:textId="77777777" w:rsidR="00E12FD7" w:rsidRDefault="00E12FD7" w:rsidP="005532F2">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repressão policial se abateu implacável sobre os Integralistas e teve uma grande repercussão na imprensa, uma vez que a mesma estava sobre a censura Estatal. O que se tratava em linhas gerais de uma propaganda positiva para o governo e ao mesmo tempo negativa para os adeptos do </w:t>
      </w:r>
      <w:r w:rsidRPr="0055270C">
        <w:rPr>
          <w:rFonts w:ascii="Times New Roman" w:hAnsi="Times New Roman" w:cs="Times New Roman"/>
          <w:i/>
          <w:sz w:val="24"/>
          <w:szCs w:val="24"/>
        </w:rPr>
        <w:t>Sigma</w:t>
      </w:r>
      <w:r>
        <w:rPr>
          <w:rFonts w:ascii="Times New Roman" w:hAnsi="Times New Roman" w:cs="Times New Roman"/>
          <w:sz w:val="24"/>
          <w:szCs w:val="24"/>
        </w:rPr>
        <w:t xml:space="preserve"> que a cada dia eram representados como “inimigos, </w:t>
      </w:r>
      <w:r>
        <w:rPr>
          <w:rFonts w:ascii="Times New Roman" w:hAnsi="Times New Roman" w:cs="Times New Roman"/>
          <w:sz w:val="24"/>
          <w:szCs w:val="24"/>
        </w:rPr>
        <w:lastRenderedPageBreak/>
        <w:t>traidores da pátria”. Além do fechamento de diversas instituições vinculadas à AIB, diversos de seus membros seguiram sendo vigiados, intimados para depoimentos, julgados e encarcerados sob acusações diversas desde o levante integralis</w:t>
      </w:r>
      <w:r w:rsidR="005532F2">
        <w:rPr>
          <w:rFonts w:ascii="Times New Roman" w:hAnsi="Times New Roman" w:cs="Times New Roman"/>
          <w:sz w:val="24"/>
          <w:szCs w:val="24"/>
        </w:rPr>
        <w:t>ta ao evento da Segunda Guerra.</w:t>
      </w:r>
    </w:p>
    <w:p w14:paraId="7722694F" w14:textId="77777777" w:rsidR="00E12FD7" w:rsidRDefault="005532F2" w:rsidP="005532F2">
      <w:pPr>
        <w:spacing w:before="240"/>
        <w:jc w:val="both"/>
        <w:rPr>
          <w:rFonts w:ascii="Times New Roman" w:hAnsi="Times New Roman" w:cs="Times New Roman"/>
          <w:b/>
          <w:sz w:val="28"/>
        </w:rPr>
      </w:pPr>
      <w:r>
        <w:rPr>
          <w:rFonts w:ascii="Times New Roman" w:hAnsi="Times New Roman" w:cs="Times New Roman"/>
          <w:b/>
          <w:sz w:val="28"/>
        </w:rPr>
        <w:t>Referências Bibliográficas</w:t>
      </w:r>
    </w:p>
    <w:p w14:paraId="7E2EEBA3" w14:textId="77777777" w:rsidR="00E12FD7" w:rsidRDefault="00E12FD7" w:rsidP="005532F2">
      <w:pPr>
        <w:spacing w:before="240"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BERTONHA, João Fábio. </w:t>
      </w:r>
      <w:r w:rsidRPr="005532F2">
        <w:rPr>
          <w:rFonts w:ascii="Times New Roman" w:hAnsi="Times New Roman" w:cs="Times New Roman"/>
          <w:b/>
          <w:sz w:val="24"/>
          <w:szCs w:val="24"/>
        </w:rPr>
        <w:t>O Integralismo e sua história: Memória, fontes e historiografia</w:t>
      </w:r>
      <w:r w:rsidRPr="005532F2">
        <w:rPr>
          <w:rFonts w:ascii="Times New Roman" w:hAnsi="Times New Roman" w:cs="Times New Roman"/>
          <w:sz w:val="24"/>
          <w:szCs w:val="24"/>
        </w:rPr>
        <w:t>. Salvador: Editora Pontocom, 2016.</w:t>
      </w:r>
    </w:p>
    <w:p w14:paraId="65DD4E91" w14:textId="0EC8D4BD" w:rsidR="0023387D" w:rsidRPr="005532F2" w:rsidRDefault="0023387D" w:rsidP="005532F2">
      <w:pPr>
        <w:spacing w:before="240" w:line="240" w:lineRule="auto"/>
        <w:jc w:val="both"/>
        <w:rPr>
          <w:rFonts w:ascii="Times New Roman" w:hAnsi="Times New Roman" w:cs="Times New Roman"/>
          <w:sz w:val="24"/>
          <w:szCs w:val="24"/>
        </w:rPr>
      </w:pPr>
      <w:r w:rsidRPr="0023387D">
        <w:rPr>
          <w:rFonts w:ascii="Times New Roman" w:hAnsi="Times New Roman" w:cs="Times New Roman"/>
          <w:sz w:val="24"/>
          <w:szCs w:val="24"/>
        </w:rPr>
        <w:t xml:space="preserve">CALIL, Gilberto Grassi. </w:t>
      </w:r>
      <w:r w:rsidRPr="0023387D">
        <w:rPr>
          <w:rFonts w:ascii="Times New Roman" w:hAnsi="Times New Roman" w:cs="Times New Roman"/>
          <w:b/>
          <w:sz w:val="24"/>
          <w:szCs w:val="24"/>
        </w:rPr>
        <w:t>O integralismo no processo político brasileiro – O PRP entre 1945 e 1965:</w:t>
      </w:r>
      <w:r w:rsidRPr="0023387D">
        <w:rPr>
          <w:rFonts w:ascii="Times New Roman" w:hAnsi="Times New Roman" w:cs="Times New Roman"/>
          <w:sz w:val="24"/>
          <w:szCs w:val="24"/>
        </w:rPr>
        <w:t xml:space="preserve"> C</w:t>
      </w:r>
      <w:r>
        <w:rPr>
          <w:rFonts w:ascii="Times New Roman" w:hAnsi="Times New Roman" w:cs="Times New Roman"/>
          <w:sz w:val="24"/>
          <w:szCs w:val="24"/>
        </w:rPr>
        <w:t xml:space="preserve">ães de Guarda da Ordem Burguesa. </w:t>
      </w:r>
      <w:r w:rsidRPr="0023387D">
        <w:rPr>
          <w:rFonts w:ascii="Times New Roman" w:hAnsi="Times New Roman" w:cs="Times New Roman"/>
          <w:sz w:val="24"/>
          <w:szCs w:val="24"/>
        </w:rPr>
        <w:t xml:space="preserve">Tese (Doutorado em História) – Programa de Pós-Graduação em História, </w:t>
      </w:r>
      <w:r>
        <w:rPr>
          <w:rFonts w:ascii="Times New Roman" w:hAnsi="Times New Roman" w:cs="Times New Roman"/>
          <w:sz w:val="24"/>
          <w:szCs w:val="24"/>
        </w:rPr>
        <w:t>Centro d</w:t>
      </w:r>
      <w:r w:rsidRPr="0023387D">
        <w:rPr>
          <w:rFonts w:ascii="Times New Roman" w:hAnsi="Times New Roman" w:cs="Times New Roman"/>
          <w:sz w:val="24"/>
          <w:szCs w:val="24"/>
        </w:rPr>
        <w:t>e Estudos Gerais Insti</w:t>
      </w:r>
      <w:r>
        <w:rPr>
          <w:rFonts w:ascii="Times New Roman" w:hAnsi="Times New Roman" w:cs="Times New Roman"/>
          <w:sz w:val="24"/>
          <w:szCs w:val="24"/>
        </w:rPr>
        <w:t>tuto d</w:t>
      </w:r>
      <w:r w:rsidRPr="0023387D">
        <w:rPr>
          <w:rFonts w:ascii="Times New Roman" w:hAnsi="Times New Roman" w:cs="Times New Roman"/>
          <w:sz w:val="24"/>
          <w:szCs w:val="24"/>
        </w:rPr>
        <w:t>e Ciências Humanas E Filosofia da UFF. Niterói, 2005.</w:t>
      </w:r>
    </w:p>
    <w:p w14:paraId="6912DACD" w14:textId="1017AA80"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CAMPOS, Reynaldo Pompeu. </w:t>
      </w:r>
      <w:r w:rsidRPr="005532F2">
        <w:rPr>
          <w:rFonts w:ascii="Times New Roman" w:hAnsi="Times New Roman" w:cs="Times New Roman"/>
          <w:b/>
          <w:sz w:val="24"/>
          <w:szCs w:val="24"/>
        </w:rPr>
        <w:t>Repressão ao Estado Novo</w:t>
      </w:r>
      <w:r w:rsidRPr="005532F2">
        <w:rPr>
          <w:rFonts w:ascii="Times New Roman" w:hAnsi="Times New Roman" w:cs="Times New Roman"/>
          <w:sz w:val="24"/>
          <w:szCs w:val="24"/>
        </w:rPr>
        <w:t>: esquerda e dir</w:t>
      </w:r>
      <w:r w:rsidR="00427FEF">
        <w:rPr>
          <w:rFonts w:ascii="Times New Roman" w:hAnsi="Times New Roman" w:cs="Times New Roman"/>
          <w:sz w:val="24"/>
          <w:szCs w:val="24"/>
        </w:rPr>
        <w:t>eita no banco dos réus. Achiamé, São Paulo, 1982.</w:t>
      </w:r>
      <w:r w:rsidR="00427FEF" w:rsidRPr="005532F2">
        <w:rPr>
          <w:rFonts w:ascii="Times New Roman" w:hAnsi="Times New Roman" w:cs="Times New Roman"/>
          <w:sz w:val="24"/>
          <w:szCs w:val="24"/>
        </w:rPr>
        <w:t xml:space="preserve"> </w:t>
      </w:r>
    </w:p>
    <w:p w14:paraId="1360DDCA"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CAPELATO, Maria Helena. O Estado Novo: o que trouxe de novo? In: DELGADO, Lucilia Almeida Neves; FERREIRA,</w:t>
      </w:r>
      <w:r w:rsidR="005532F2" w:rsidRPr="005532F2">
        <w:rPr>
          <w:rFonts w:ascii="Times New Roman" w:hAnsi="Times New Roman" w:cs="Times New Roman"/>
          <w:sz w:val="24"/>
          <w:szCs w:val="24"/>
        </w:rPr>
        <w:t xml:space="preserve"> </w:t>
      </w:r>
      <w:r w:rsidRPr="005532F2">
        <w:rPr>
          <w:rFonts w:ascii="Times New Roman" w:hAnsi="Times New Roman" w:cs="Times New Roman"/>
          <w:sz w:val="24"/>
          <w:szCs w:val="24"/>
        </w:rPr>
        <w:t>Jorge (orgs</w:t>
      </w:r>
      <w:r w:rsidR="005532F2" w:rsidRPr="005532F2">
        <w:rPr>
          <w:rFonts w:ascii="Times New Roman" w:hAnsi="Times New Roman" w:cs="Times New Roman"/>
          <w:sz w:val="24"/>
          <w:szCs w:val="24"/>
        </w:rPr>
        <w:t>.</w:t>
      </w:r>
      <w:r w:rsidRPr="005532F2">
        <w:rPr>
          <w:rFonts w:ascii="Times New Roman" w:hAnsi="Times New Roman" w:cs="Times New Roman"/>
          <w:sz w:val="24"/>
          <w:szCs w:val="24"/>
        </w:rPr>
        <w:t xml:space="preserve">). </w:t>
      </w:r>
      <w:r w:rsidRPr="005532F2">
        <w:rPr>
          <w:rFonts w:ascii="Times New Roman" w:hAnsi="Times New Roman" w:cs="Times New Roman"/>
          <w:b/>
          <w:sz w:val="24"/>
          <w:szCs w:val="24"/>
        </w:rPr>
        <w:t>O Brasil Republicano Vol. 2 - O Tempo do Nacional-estatismo</w:t>
      </w:r>
      <w:r w:rsidRPr="005532F2">
        <w:rPr>
          <w:rFonts w:ascii="Times New Roman" w:hAnsi="Times New Roman" w:cs="Times New Roman"/>
          <w:sz w:val="24"/>
          <w:szCs w:val="24"/>
        </w:rPr>
        <w:t>. Rio de Janeiro: Civilização Brasileira, 2003.</w:t>
      </w:r>
    </w:p>
    <w:p w14:paraId="062956C4"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CAPELATO, Maria Helena. Propaganda política no varguismo e peronismo: caminhos </w:t>
      </w:r>
      <w:r w:rsidR="005532F2" w:rsidRPr="005532F2">
        <w:rPr>
          <w:rFonts w:ascii="Times New Roman" w:hAnsi="Times New Roman" w:cs="Times New Roman"/>
          <w:sz w:val="24"/>
          <w:szCs w:val="24"/>
        </w:rPr>
        <w:t>metodológicos</w:t>
      </w:r>
      <w:r w:rsidRPr="005532F2">
        <w:rPr>
          <w:rFonts w:ascii="Times New Roman" w:hAnsi="Times New Roman" w:cs="Times New Roman"/>
          <w:sz w:val="24"/>
          <w:szCs w:val="24"/>
        </w:rPr>
        <w:t>. I</w:t>
      </w:r>
      <w:r w:rsidR="005532F2" w:rsidRPr="005532F2">
        <w:rPr>
          <w:rFonts w:ascii="Times New Roman" w:hAnsi="Times New Roman" w:cs="Times New Roman"/>
          <w:sz w:val="24"/>
          <w:szCs w:val="24"/>
        </w:rPr>
        <w:t>n</w:t>
      </w:r>
      <w:r w:rsidRPr="005532F2">
        <w:rPr>
          <w:rFonts w:ascii="Times New Roman" w:hAnsi="Times New Roman" w:cs="Times New Roman"/>
          <w:sz w:val="24"/>
          <w:szCs w:val="24"/>
        </w:rPr>
        <w:t>: GUAZZELI, César Augusto Barcellis et al. (orgs</w:t>
      </w:r>
      <w:r w:rsidR="005532F2" w:rsidRPr="005532F2">
        <w:rPr>
          <w:rFonts w:ascii="Times New Roman" w:hAnsi="Times New Roman" w:cs="Times New Roman"/>
          <w:sz w:val="24"/>
          <w:szCs w:val="24"/>
        </w:rPr>
        <w:t>.</w:t>
      </w:r>
      <w:r w:rsidRPr="005532F2">
        <w:rPr>
          <w:rFonts w:ascii="Times New Roman" w:hAnsi="Times New Roman" w:cs="Times New Roman"/>
          <w:sz w:val="24"/>
          <w:szCs w:val="24"/>
        </w:rPr>
        <w:t xml:space="preserve">). </w:t>
      </w:r>
      <w:r w:rsidRPr="005532F2">
        <w:rPr>
          <w:rFonts w:ascii="Times New Roman" w:hAnsi="Times New Roman" w:cs="Times New Roman"/>
          <w:b/>
          <w:sz w:val="24"/>
          <w:szCs w:val="24"/>
        </w:rPr>
        <w:t>Questões de teoria e metodologia da História</w:t>
      </w:r>
      <w:r w:rsidRPr="005532F2">
        <w:rPr>
          <w:rFonts w:ascii="Times New Roman" w:hAnsi="Times New Roman" w:cs="Times New Roman"/>
          <w:sz w:val="24"/>
          <w:szCs w:val="24"/>
        </w:rPr>
        <w:t>. Porto Alegre, 2000.</w:t>
      </w:r>
    </w:p>
    <w:p w14:paraId="7AF26282"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DOTTA, Renato de Alencar. Um esboço necessário sobre a trajetória do integralismo brasileiro – Da AIB ao ciberintegralismo (1932 a atualidade). </w:t>
      </w:r>
      <w:r w:rsidRPr="005532F2">
        <w:rPr>
          <w:rFonts w:ascii="Times New Roman" w:hAnsi="Times New Roman" w:cs="Times New Roman"/>
          <w:b/>
          <w:sz w:val="24"/>
          <w:szCs w:val="24"/>
        </w:rPr>
        <w:t>Boletim do Tempo Presente</w:t>
      </w:r>
      <w:r w:rsidRPr="005532F2">
        <w:rPr>
          <w:rFonts w:ascii="Times New Roman" w:hAnsi="Times New Roman" w:cs="Times New Roman"/>
          <w:sz w:val="24"/>
          <w:szCs w:val="24"/>
        </w:rPr>
        <w:t>, nº 03, de 12</w:t>
      </w:r>
      <w:r w:rsidR="005532F2" w:rsidRPr="005532F2">
        <w:rPr>
          <w:rFonts w:ascii="Times New Roman" w:hAnsi="Times New Roman" w:cs="Times New Roman"/>
          <w:sz w:val="24"/>
          <w:szCs w:val="24"/>
        </w:rPr>
        <w:t xml:space="preserve"> de 2012, p. 3. Disponível em: &lt;</w:t>
      </w:r>
      <w:hyperlink r:id="rId8" w:history="1">
        <w:r w:rsidRPr="005532F2">
          <w:rPr>
            <w:rStyle w:val="Hyperlink"/>
            <w:rFonts w:ascii="Times New Roman" w:hAnsi="Times New Roman" w:cs="Times New Roman"/>
            <w:color w:val="auto"/>
            <w:sz w:val="24"/>
            <w:szCs w:val="24"/>
            <w:u w:val="none"/>
          </w:rPr>
          <w:t>http://www.seer.ufs.br/index.php/tempopresente</w:t>
        </w:r>
      </w:hyperlink>
      <w:r w:rsidR="005532F2" w:rsidRPr="005532F2">
        <w:rPr>
          <w:rStyle w:val="Hyperlink"/>
          <w:rFonts w:ascii="Times New Roman" w:hAnsi="Times New Roman" w:cs="Times New Roman"/>
          <w:color w:val="auto"/>
          <w:sz w:val="24"/>
          <w:szCs w:val="24"/>
          <w:u w:val="none"/>
        </w:rPr>
        <w:t>&gt;</w:t>
      </w:r>
      <w:r w:rsidRPr="005532F2">
        <w:rPr>
          <w:rFonts w:ascii="Times New Roman" w:hAnsi="Times New Roman" w:cs="Times New Roman"/>
          <w:sz w:val="24"/>
          <w:szCs w:val="24"/>
        </w:rPr>
        <w:t>.</w:t>
      </w:r>
    </w:p>
    <w:p w14:paraId="3FBA161B" w14:textId="77777777" w:rsidR="00E12FD7" w:rsidRPr="005532F2" w:rsidRDefault="00E12FD7" w:rsidP="005532F2">
      <w:pPr>
        <w:pStyle w:val="Textodenotaderodap"/>
        <w:jc w:val="both"/>
        <w:rPr>
          <w:rFonts w:ascii="Times New Roman" w:hAnsi="Times New Roman" w:cs="Times New Roman"/>
          <w:sz w:val="24"/>
          <w:szCs w:val="24"/>
        </w:rPr>
      </w:pPr>
      <w:r w:rsidRPr="005532F2">
        <w:rPr>
          <w:rFonts w:ascii="Times New Roman" w:hAnsi="Times New Roman" w:cs="Times New Roman"/>
          <w:sz w:val="24"/>
          <w:szCs w:val="24"/>
        </w:rPr>
        <w:t xml:space="preserve">FOUCAULT, Michel. </w:t>
      </w:r>
      <w:r w:rsidRPr="005532F2">
        <w:rPr>
          <w:rFonts w:ascii="Times New Roman" w:hAnsi="Times New Roman" w:cs="Times New Roman"/>
          <w:b/>
          <w:sz w:val="24"/>
          <w:szCs w:val="24"/>
        </w:rPr>
        <w:t>Vigiar e punir</w:t>
      </w:r>
      <w:r w:rsidR="005532F2" w:rsidRPr="005532F2">
        <w:rPr>
          <w:rFonts w:ascii="Times New Roman" w:hAnsi="Times New Roman" w:cs="Times New Roman"/>
          <w:sz w:val="24"/>
          <w:szCs w:val="24"/>
        </w:rPr>
        <w:t>. Petrópolis: Vozes, 2013.</w:t>
      </w:r>
    </w:p>
    <w:p w14:paraId="60EECD78" w14:textId="77777777" w:rsidR="00E12FD7" w:rsidRPr="005532F2" w:rsidRDefault="00E12FD7" w:rsidP="005532F2">
      <w:pPr>
        <w:pStyle w:val="Textodenotaderodap"/>
        <w:jc w:val="both"/>
        <w:rPr>
          <w:rFonts w:ascii="Times New Roman" w:hAnsi="Times New Roman" w:cs="Times New Roman"/>
          <w:sz w:val="24"/>
          <w:szCs w:val="24"/>
        </w:rPr>
      </w:pPr>
    </w:p>
    <w:p w14:paraId="444D4F42" w14:textId="77777777" w:rsidR="00E12FD7" w:rsidRPr="005532F2" w:rsidRDefault="005532F2"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GERTZ</w:t>
      </w:r>
      <w:r w:rsidR="00E12FD7" w:rsidRPr="005532F2">
        <w:rPr>
          <w:rFonts w:ascii="Times New Roman" w:hAnsi="Times New Roman" w:cs="Times New Roman"/>
          <w:sz w:val="24"/>
          <w:szCs w:val="24"/>
        </w:rPr>
        <w:t xml:space="preserve">, René E. Quase dois irmãos: As semelhanças e diferenças entre os integralistas e nazistas brasileiros. </w:t>
      </w:r>
      <w:r w:rsidR="00E12FD7" w:rsidRPr="005532F2">
        <w:rPr>
          <w:rFonts w:ascii="Times New Roman" w:hAnsi="Times New Roman" w:cs="Times New Roman"/>
          <w:b/>
          <w:sz w:val="24"/>
          <w:szCs w:val="24"/>
        </w:rPr>
        <w:t>Revista de História</w:t>
      </w:r>
      <w:r w:rsidR="00E12FD7" w:rsidRPr="005532F2">
        <w:rPr>
          <w:rFonts w:ascii="Times New Roman" w:hAnsi="Times New Roman" w:cs="Times New Roman"/>
          <w:sz w:val="24"/>
          <w:szCs w:val="24"/>
        </w:rPr>
        <w:t xml:space="preserve">. Disponível em: </w:t>
      </w:r>
      <w:r w:rsidRPr="005532F2">
        <w:rPr>
          <w:rFonts w:ascii="Times New Roman" w:hAnsi="Times New Roman" w:cs="Times New Roman"/>
          <w:sz w:val="24"/>
          <w:szCs w:val="24"/>
        </w:rPr>
        <w:t>&lt;</w:t>
      </w:r>
      <w:hyperlink r:id="rId9" w:history="1">
        <w:r w:rsidRPr="005532F2">
          <w:rPr>
            <w:rStyle w:val="Hyperlink"/>
            <w:rFonts w:ascii="Times New Roman" w:hAnsi="Times New Roman" w:cs="Times New Roman"/>
            <w:color w:val="auto"/>
            <w:sz w:val="24"/>
            <w:szCs w:val="24"/>
            <w:u w:val="none"/>
          </w:rPr>
          <w:t>http://www.revistadehistoria.com.br/secao/capa/quase-dois-irmaos</w:t>
        </w:r>
      </w:hyperlink>
      <w:r w:rsidRPr="005532F2">
        <w:rPr>
          <w:rFonts w:ascii="Times New Roman" w:hAnsi="Times New Roman" w:cs="Times New Roman"/>
          <w:sz w:val="24"/>
          <w:szCs w:val="24"/>
        </w:rPr>
        <w:t xml:space="preserve">&gt;. Acesso em: 23 jul. </w:t>
      </w:r>
      <w:r w:rsidR="00E12FD7" w:rsidRPr="005532F2">
        <w:rPr>
          <w:rFonts w:ascii="Times New Roman" w:hAnsi="Times New Roman" w:cs="Times New Roman"/>
          <w:sz w:val="24"/>
          <w:szCs w:val="24"/>
        </w:rPr>
        <w:t>2016</w:t>
      </w:r>
      <w:r w:rsidRPr="005532F2">
        <w:rPr>
          <w:rFonts w:ascii="Times New Roman" w:hAnsi="Times New Roman" w:cs="Times New Roman"/>
          <w:sz w:val="24"/>
          <w:szCs w:val="24"/>
        </w:rPr>
        <w:t>.</w:t>
      </w:r>
    </w:p>
    <w:p w14:paraId="64E66892"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OLIVEIRA, Rodrigo Santos de. </w:t>
      </w:r>
      <w:r w:rsidRPr="005532F2">
        <w:rPr>
          <w:rFonts w:ascii="Times New Roman" w:hAnsi="Times New Roman" w:cs="Times New Roman"/>
          <w:b/>
          <w:sz w:val="24"/>
          <w:szCs w:val="24"/>
        </w:rPr>
        <w:t>Imprensa Integralista, imprensa militante (1932-1937)</w:t>
      </w:r>
      <w:r w:rsidRPr="005532F2">
        <w:rPr>
          <w:rFonts w:ascii="Times New Roman" w:hAnsi="Times New Roman" w:cs="Times New Roman"/>
          <w:sz w:val="24"/>
          <w:szCs w:val="24"/>
        </w:rPr>
        <w:t>. Tese (Doutorado em História) – Programa de Pós-Graduação em História, área de História das Sociedades Ibéricas e Americanas, Pontifícia Universidade Católica do Rio Grande do Sul, Porto Alegre, 2009.</w:t>
      </w:r>
    </w:p>
    <w:p w14:paraId="7646A1D2"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ROCHA, Rafael Pires. </w:t>
      </w:r>
      <w:r w:rsidRPr="005532F2">
        <w:rPr>
          <w:rFonts w:ascii="Times New Roman" w:hAnsi="Times New Roman" w:cs="Times New Roman"/>
          <w:b/>
          <w:sz w:val="24"/>
          <w:szCs w:val="24"/>
        </w:rPr>
        <w:t>Propaganda Política e Censura no Estado Novo em Pernambuco (1937-45)</w:t>
      </w:r>
      <w:r w:rsidRPr="005532F2">
        <w:rPr>
          <w:rFonts w:ascii="Times New Roman" w:hAnsi="Times New Roman" w:cs="Times New Roman"/>
          <w:sz w:val="24"/>
          <w:szCs w:val="24"/>
        </w:rPr>
        <w:t>. Dissertação (Mestrado em História) – Programa de Pós-Graduação em História, Centro de Filosofia e Ciências Humanas, Universidade Federal da Paraíba, João Pessoa, 2008.</w:t>
      </w:r>
    </w:p>
    <w:p w14:paraId="0EBAEE00"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SILVA, Francisco Teixeira. Por uma história comparada das ditaduras. In: SCHURTER, Karl; LAPSKY, Igor; SILVA, Carlos Teixeira da; CABRAL, Ricardo (orgs</w:t>
      </w:r>
      <w:r w:rsidR="005532F2" w:rsidRPr="005532F2">
        <w:rPr>
          <w:rFonts w:ascii="Times New Roman" w:hAnsi="Times New Roman" w:cs="Times New Roman"/>
          <w:sz w:val="24"/>
          <w:szCs w:val="24"/>
        </w:rPr>
        <w:t>.</w:t>
      </w:r>
      <w:r w:rsidRPr="005532F2">
        <w:rPr>
          <w:rFonts w:ascii="Times New Roman" w:hAnsi="Times New Roman" w:cs="Times New Roman"/>
          <w:sz w:val="24"/>
          <w:szCs w:val="24"/>
        </w:rPr>
        <w:t xml:space="preserve">). </w:t>
      </w:r>
      <w:r w:rsidRPr="005532F2">
        <w:rPr>
          <w:rFonts w:ascii="Times New Roman" w:hAnsi="Times New Roman" w:cs="Times New Roman"/>
          <w:b/>
          <w:sz w:val="24"/>
          <w:szCs w:val="24"/>
        </w:rPr>
        <w:t>O Brasil e a Segunda Guerra Mundial</w:t>
      </w:r>
      <w:r w:rsidRPr="005532F2">
        <w:rPr>
          <w:rFonts w:ascii="Times New Roman" w:hAnsi="Times New Roman" w:cs="Times New Roman"/>
          <w:sz w:val="24"/>
          <w:szCs w:val="24"/>
        </w:rPr>
        <w:t>. Rio de Janeiro, 2010.</w:t>
      </w:r>
    </w:p>
    <w:p w14:paraId="34494174"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lastRenderedPageBreak/>
        <w:t xml:space="preserve">SILVA, Giselda Brito. </w:t>
      </w:r>
      <w:r w:rsidRPr="005532F2">
        <w:rPr>
          <w:rFonts w:ascii="Times New Roman" w:hAnsi="Times New Roman" w:cs="Times New Roman"/>
          <w:b/>
          <w:sz w:val="24"/>
          <w:szCs w:val="24"/>
        </w:rPr>
        <w:t>A Lógica da suspeição contra a força do sigma</w:t>
      </w:r>
      <w:r w:rsidRPr="005532F2">
        <w:rPr>
          <w:rFonts w:ascii="Times New Roman" w:hAnsi="Times New Roman" w:cs="Times New Roman"/>
          <w:sz w:val="24"/>
          <w:szCs w:val="24"/>
        </w:rPr>
        <w:t>:</w:t>
      </w:r>
      <w:r w:rsidRPr="005532F2">
        <w:rPr>
          <w:rFonts w:ascii="Times New Roman" w:hAnsi="Times New Roman" w:cs="Times New Roman"/>
          <w:b/>
          <w:sz w:val="24"/>
          <w:szCs w:val="24"/>
        </w:rPr>
        <w:t xml:space="preserve"> </w:t>
      </w:r>
      <w:r w:rsidRPr="005532F2">
        <w:rPr>
          <w:rFonts w:ascii="Times New Roman" w:hAnsi="Times New Roman" w:cs="Times New Roman"/>
          <w:sz w:val="24"/>
          <w:szCs w:val="24"/>
        </w:rPr>
        <w:t xml:space="preserve">discursos e política na repressão aos alemães em Pernambuco. Tese (Doutorado em História) – Programa de Pós-Graduação em História, Centro de Filosofia e Ciências Humanas da UFPE. Recife: Universidade Federal de Pernambuco, 2002. </w:t>
      </w:r>
    </w:p>
    <w:p w14:paraId="7960D59B"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SILVA, Giselda Brito. No entre guerra, a situação dos Integralistas na implantação do Estado Novo de Getúlio Vargas.  </w:t>
      </w:r>
      <w:r w:rsidRPr="005532F2">
        <w:rPr>
          <w:rFonts w:ascii="Times New Roman" w:hAnsi="Times New Roman" w:cs="Times New Roman"/>
          <w:b/>
          <w:sz w:val="24"/>
          <w:szCs w:val="24"/>
        </w:rPr>
        <w:t>Proj. História</w:t>
      </w:r>
      <w:r w:rsidRPr="005532F2">
        <w:rPr>
          <w:rFonts w:ascii="Times New Roman" w:hAnsi="Times New Roman" w:cs="Times New Roman"/>
          <w:sz w:val="24"/>
          <w:szCs w:val="24"/>
        </w:rPr>
        <w:t>, São Paulo, (30), p. 229-241, jun. 2005.</w:t>
      </w:r>
    </w:p>
    <w:p w14:paraId="12EF8CAE"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SILVA, Giselda Brito. O integralismo em Pernambuco: uma história entre tantas da Ação Integralista Brasileira. In: SILVA, Giselda Brito (Org.). </w:t>
      </w:r>
      <w:r w:rsidRPr="005532F2">
        <w:rPr>
          <w:rFonts w:ascii="Times New Roman" w:hAnsi="Times New Roman" w:cs="Times New Roman"/>
          <w:b/>
          <w:sz w:val="24"/>
          <w:szCs w:val="24"/>
        </w:rPr>
        <w:t>Estudos do integralismo no Brasil</w:t>
      </w:r>
      <w:r w:rsidRPr="005532F2">
        <w:rPr>
          <w:rFonts w:ascii="Times New Roman" w:hAnsi="Times New Roman" w:cs="Times New Roman"/>
          <w:sz w:val="24"/>
          <w:szCs w:val="24"/>
        </w:rPr>
        <w:t>. 2ª edição [Recurso eletrônico] - Porto Alegre: EDIPUCRS, 2016.</w:t>
      </w:r>
    </w:p>
    <w:p w14:paraId="0AF49BF2"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SILVA, Giselda Brito. “Como pude apurar” A repressão ao Integralismo em Pernambuco? </w:t>
      </w:r>
      <w:r w:rsidRPr="005532F2">
        <w:rPr>
          <w:rFonts w:ascii="Times New Roman" w:hAnsi="Times New Roman" w:cs="Times New Roman"/>
          <w:b/>
          <w:sz w:val="24"/>
          <w:szCs w:val="24"/>
        </w:rPr>
        <w:t>História: Questões &amp; Debates</w:t>
      </w:r>
      <w:r w:rsidRPr="005532F2">
        <w:rPr>
          <w:rFonts w:ascii="Times New Roman" w:hAnsi="Times New Roman" w:cs="Times New Roman"/>
          <w:sz w:val="24"/>
          <w:szCs w:val="24"/>
        </w:rPr>
        <w:t>, Curitiba, n. 48/49, p. 323-341, 2008. Editora UFPR.</w:t>
      </w:r>
    </w:p>
    <w:p w14:paraId="650F573F" w14:textId="77777777" w:rsidR="00E12FD7" w:rsidRPr="005532F2" w:rsidRDefault="00E12FD7" w:rsidP="005532F2">
      <w:pPr>
        <w:spacing w:line="240" w:lineRule="auto"/>
        <w:jc w:val="both"/>
        <w:rPr>
          <w:rFonts w:ascii="Times New Roman" w:hAnsi="Times New Roman" w:cs="Times New Roman"/>
          <w:sz w:val="24"/>
          <w:szCs w:val="24"/>
        </w:rPr>
      </w:pPr>
      <w:r w:rsidRPr="005532F2">
        <w:rPr>
          <w:rFonts w:ascii="Times New Roman" w:hAnsi="Times New Roman" w:cs="Times New Roman"/>
          <w:sz w:val="24"/>
          <w:szCs w:val="24"/>
        </w:rPr>
        <w:t xml:space="preserve">SILVA, Marina Helena Chaves. </w:t>
      </w:r>
      <w:r w:rsidRPr="005532F2">
        <w:rPr>
          <w:rFonts w:ascii="Times New Roman" w:hAnsi="Times New Roman" w:cs="Times New Roman"/>
          <w:b/>
          <w:sz w:val="24"/>
          <w:szCs w:val="24"/>
        </w:rPr>
        <w:t>Vivendo com o outro</w:t>
      </w:r>
      <w:r w:rsidRPr="005532F2">
        <w:rPr>
          <w:rFonts w:ascii="Times New Roman" w:hAnsi="Times New Roman" w:cs="Times New Roman"/>
          <w:sz w:val="24"/>
          <w:szCs w:val="24"/>
        </w:rPr>
        <w:t>: os alemães na Bahia no período da II guerra mundial. Tese (Doutorado em História) – Programa de Pós-graduação em História, da Universidade Federal da Bahia, Salvador, 2007.</w:t>
      </w:r>
    </w:p>
    <w:p w14:paraId="1892FEE8" w14:textId="77777777" w:rsidR="00E12FD7" w:rsidRPr="00946126" w:rsidRDefault="00E12FD7" w:rsidP="00E12FD7">
      <w:pPr>
        <w:jc w:val="both"/>
        <w:rPr>
          <w:rFonts w:ascii="Times New Roman" w:hAnsi="Times New Roman" w:cs="Times New Roman"/>
          <w:b/>
          <w:sz w:val="24"/>
        </w:rPr>
      </w:pPr>
      <w:r w:rsidRPr="00946126">
        <w:rPr>
          <w:rFonts w:ascii="Times New Roman" w:hAnsi="Times New Roman" w:cs="Times New Roman"/>
          <w:b/>
          <w:sz w:val="24"/>
        </w:rPr>
        <w:t>Documentos:</w:t>
      </w:r>
    </w:p>
    <w:p w14:paraId="5A49B6CA" w14:textId="77777777" w:rsidR="00E12FD7" w:rsidRDefault="00E12FD7" w:rsidP="00E12FD7">
      <w:pPr>
        <w:pStyle w:val="PargrafodaLista"/>
        <w:numPr>
          <w:ilvl w:val="0"/>
          <w:numId w:val="5"/>
        </w:numPr>
        <w:jc w:val="both"/>
        <w:rPr>
          <w:rFonts w:ascii="Times New Roman" w:hAnsi="Times New Roman" w:cs="Times New Roman"/>
          <w:b/>
          <w:sz w:val="24"/>
        </w:rPr>
      </w:pPr>
      <w:r w:rsidRPr="00946126">
        <w:rPr>
          <w:rFonts w:ascii="Times New Roman" w:hAnsi="Times New Roman" w:cs="Times New Roman"/>
          <w:b/>
          <w:sz w:val="24"/>
        </w:rPr>
        <w:t>Hemeroteca Digital da Biblioteca Nacional.</w:t>
      </w:r>
    </w:p>
    <w:p w14:paraId="6C526123" w14:textId="77777777" w:rsidR="00427FEF" w:rsidRPr="006D2F2E" w:rsidRDefault="00427FEF" w:rsidP="006D2F2E">
      <w:pPr>
        <w:jc w:val="both"/>
        <w:rPr>
          <w:rFonts w:ascii="Times New Roman" w:hAnsi="Times New Roman" w:cs="Times New Roman"/>
          <w:sz w:val="24"/>
        </w:rPr>
      </w:pPr>
      <w:r w:rsidRPr="006D2F2E">
        <w:rPr>
          <w:rFonts w:ascii="Times New Roman" w:hAnsi="Times New Roman" w:cs="Times New Roman"/>
          <w:sz w:val="24"/>
        </w:rPr>
        <w:t xml:space="preserve">Diário de Pernambuco. </w:t>
      </w:r>
    </w:p>
    <w:p w14:paraId="2F656AD6" w14:textId="5D6ED2D3" w:rsidR="00427FEF" w:rsidRPr="006D2F2E" w:rsidRDefault="00427FEF" w:rsidP="006D2F2E">
      <w:pPr>
        <w:jc w:val="both"/>
        <w:rPr>
          <w:rFonts w:ascii="Times New Roman" w:hAnsi="Times New Roman" w:cs="Times New Roman"/>
          <w:sz w:val="24"/>
        </w:rPr>
      </w:pPr>
      <w:r w:rsidRPr="006D2F2E">
        <w:rPr>
          <w:rFonts w:ascii="Times New Roman" w:hAnsi="Times New Roman" w:cs="Times New Roman"/>
          <w:sz w:val="24"/>
        </w:rPr>
        <w:t>Jornal Pequeno.</w:t>
      </w:r>
    </w:p>
    <w:p w14:paraId="5E3F6A10" w14:textId="5FBFBE1F" w:rsidR="00427FEF" w:rsidRPr="00946126" w:rsidRDefault="006D2F2E" w:rsidP="00E12FD7">
      <w:pPr>
        <w:pStyle w:val="PargrafodaLista"/>
        <w:numPr>
          <w:ilvl w:val="0"/>
          <w:numId w:val="5"/>
        </w:numPr>
        <w:jc w:val="both"/>
        <w:rPr>
          <w:rFonts w:ascii="Times New Roman" w:hAnsi="Times New Roman" w:cs="Times New Roman"/>
          <w:b/>
          <w:sz w:val="24"/>
        </w:rPr>
      </w:pPr>
      <w:r>
        <w:rPr>
          <w:rFonts w:ascii="Times New Roman" w:hAnsi="Times New Roman" w:cs="Times New Roman"/>
          <w:b/>
          <w:sz w:val="24"/>
        </w:rPr>
        <w:t>Arquivo Público Jordão Emerenciano</w:t>
      </w:r>
    </w:p>
    <w:p w14:paraId="76F49D87" w14:textId="6274AB2E" w:rsidR="00427FEF" w:rsidRPr="00890BBD" w:rsidRDefault="006D2F2E" w:rsidP="00E12FD7">
      <w:pPr>
        <w:jc w:val="both"/>
        <w:rPr>
          <w:rFonts w:ascii="Times New Roman" w:hAnsi="Times New Roman" w:cs="Times New Roman"/>
          <w:sz w:val="24"/>
        </w:rPr>
      </w:pPr>
      <w:r>
        <w:rPr>
          <w:rFonts w:ascii="Times New Roman" w:hAnsi="Times New Roman" w:cs="Times New Roman"/>
          <w:sz w:val="24"/>
        </w:rPr>
        <w:t>A</w:t>
      </w:r>
      <w:r w:rsidR="00427FEF">
        <w:rPr>
          <w:rFonts w:ascii="Times New Roman" w:hAnsi="Times New Roman" w:cs="Times New Roman"/>
          <w:sz w:val="24"/>
        </w:rPr>
        <w:t xml:space="preserve">cervo DOPS </w:t>
      </w:r>
      <w:r>
        <w:rPr>
          <w:rFonts w:ascii="Times New Roman" w:hAnsi="Times New Roman" w:cs="Times New Roman"/>
          <w:sz w:val="24"/>
        </w:rPr>
        <w:t>–</w:t>
      </w:r>
      <w:r w:rsidR="00427FEF">
        <w:rPr>
          <w:rFonts w:ascii="Times New Roman" w:hAnsi="Times New Roman" w:cs="Times New Roman"/>
          <w:sz w:val="24"/>
        </w:rPr>
        <w:t xml:space="preserve"> </w:t>
      </w:r>
      <w:r>
        <w:rPr>
          <w:rFonts w:ascii="Times New Roman" w:hAnsi="Times New Roman" w:cs="Times New Roman"/>
          <w:sz w:val="24"/>
        </w:rPr>
        <w:t>Prontuários funcionais.</w:t>
      </w:r>
    </w:p>
    <w:sectPr w:rsidR="00427FEF" w:rsidRPr="00890BB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348D9" w14:textId="77777777" w:rsidR="001B5DA4" w:rsidRDefault="001B5DA4" w:rsidP="000252B5">
      <w:pPr>
        <w:spacing w:after="0" w:line="240" w:lineRule="auto"/>
      </w:pPr>
      <w:r>
        <w:separator/>
      </w:r>
    </w:p>
  </w:endnote>
  <w:endnote w:type="continuationSeparator" w:id="0">
    <w:p w14:paraId="404E25F8" w14:textId="77777777" w:rsidR="001B5DA4" w:rsidRDefault="001B5DA4" w:rsidP="0002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7021A" w14:textId="77777777" w:rsidR="001B5DA4" w:rsidRDefault="001B5DA4" w:rsidP="000252B5">
      <w:pPr>
        <w:spacing w:after="0" w:line="240" w:lineRule="auto"/>
      </w:pPr>
      <w:r>
        <w:separator/>
      </w:r>
    </w:p>
  </w:footnote>
  <w:footnote w:type="continuationSeparator" w:id="0">
    <w:p w14:paraId="3A071BA9" w14:textId="77777777" w:rsidR="001B5DA4" w:rsidRDefault="001B5DA4" w:rsidP="000252B5">
      <w:pPr>
        <w:spacing w:after="0" w:line="240" w:lineRule="auto"/>
      </w:pPr>
      <w:r>
        <w:continuationSeparator/>
      </w:r>
    </w:p>
  </w:footnote>
  <w:footnote w:id="1">
    <w:p w14:paraId="4082648A" w14:textId="77777777" w:rsidR="00EB62F1" w:rsidRPr="006F1CD3" w:rsidRDefault="00EB62F1" w:rsidP="007842C1">
      <w:pPr>
        <w:pStyle w:val="Textodenotaderodap"/>
        <w:jc w:val="both"/>
        <w:rPr>
          <w:rFonts w:ascii="Times New Roman" w:hAnsi="Times New Roman" w:cs="Times New Roman"/>
        </w:rPr>
      </w:pPr>
      <w:r w:rsidRPr="007842C1">
        <w:rPr>
          <w:rStyle w:val="Refdenotaderodap"/>
          <w:rFonts w:ascii="Times New Roman" w:hAnsi="Times New Roman" w:cs="Times New Roman"/>
          <w:sz w:val="18"/>
        </w:rPr>
        <w:footnoteRef/>
      </w:r>
      <w:r w:rsidR="00EC26EF" w:rsidRPr="007842C1">
        <w:rPr>
          <w:rFonts w:ascii="Times New Roman" w:hAnsi="Times New Roman" w:cs="Times New Roman"/>
          <w:sz w:val="18"/>
        </w:rPr>
        <w:t xml:space="preserve"> Mestranda do Programa de P</w:t>
      </w:r>
      <w:r w:rsidRPr="007842C1">
        <w:rPr>
          <w:rFonts w:ascii="Times New Roman" w:hAnsi="Times New Roman" w:cs="Times New Roman"/>
          <w:sz w:val="18"/>
        </w:rPr>
        <w:t>ós-graduação em História da Universidade Federal Rural de Pernambuco.</w:t>
      </w:r>
    </w:p>
  </w:footnote>
  <w:footnote w:id="2">
    <w:p w14:paraId="780BC0B4" w14:textId="4AA562EB" w:rsidR="00EB62F1" w:rsidRPr="0023387D" w:rsidRDefault="00EB62F1" w:rsidP="00890BBD">
      <w:pPr>
        <w:spacing w:after="0" w:line="240" w:lineRule="auto"/>
        <w:jc w:val="both"/>
        <w:rPr>
          <w:rFonts w:ascii="Times New Roman" w:hAnsi="Times New Roman" w:cs="Times New Roman"/>
          <w:sz w:val="20"/>
          <w:szCs w:val="20"/>
        </w:rPr>
      </w:pPr>
      <w:r w:rsidRPr="00C03D34">
        <w:rPr>
          <w:rStyle w:val="Refdenotaderodap"/>
          <w:rFonts w:ascii="Times New Roman" w:hAnsi="Times New Roman" w:cs="Times New Roman"/>
          <w:sz w:val="20"/>
          <w:szCs w:val="20"/>
        </w:rPr>
        <w:footnoteRef/>
      </w:r>
      <w:r w:rsidRPr="00C03D34">
        <w:rPr>
          <w:rFonts w:ascii="Times New Roman" w:hAnsi="Times New Roman" w:cs="Times New Roman"/>
          <w:sz w:val="20"/>
          <w:szCs w:val="20"/>
        </w:rPr>
        <w:t xml:space="preserve"> </w:t>
      </w:r>
      <w:r w:rsidR="00EC26EF" w:rsidRPr="00427FEF">
        <w:rPr>
          <w:rFonts w:ascii="Times New Roman" w:hAnsi="Times New Roman" w:cs="Times New Roman"/>
          <w:sz w:val="20"/>
          <w:szCs w:val="20"/>
        </w:rPr>
        <w:t>GERTZ</w:t>
      </w:r>
      <w:r w:rsidRPr="00427FEF">
        <w:rPr>
          <w:rFonts w:ascii="Times New Roman" w:hAnsi="Times New Roman" w:cs="Times New Roman"/>
          <w:sz w:val="20"/>
          <w:szCs w:val="20"/>
        </w:rPr>
        <w:t xml:space="preserve">, René E. Quase dois irmãos: As semelhanças e diferenças entre os integralistas e nazistas brasileiros. </w:t>
      </w:r>
      <w:r w:rsidRPr="00427FEF">
        <w:rPr>
          <w:rFonts w:ascii="Times New Roman" w:hAnsi="Times New Roman" w:cs="Times New Roman"/>
          <w:b/>
          <w:sz w:val="20"/>
          <w:szCs w:val="20"/>
        </w:rPr>
        <w:t>Revista de História</w:t>
      </w:r>
      <w:r w:rsidRPr="00427FEF">
        <w:rPr>
          <w:rFonts w:ascii="Times New Roman" w:hAnsi="Times New Roman" w:cs="Times New Roman"/>
          <w:sz w:val="20"/>
          <w:szCs w:val="20"/>
        </w:rPr>
        <w:t xml:space="preserve">. Disponível em: </w:t>
      </w:r>
      <w:r w:rsidR="00EC26EF" w:rsidRPr="00427FEF">
        <w:rPr>
          <w:rFonts w:ascii="Times New Roman" w:hAnsi="Times New Roman" w:cs="Times New Roman"/>
          <w:sz w:val="20"/>
          <w:szCs w:val="20"/>
        </w:rPr>
        <w:t>&lt;</w:t>
      </w:r>
      <w:hyperlink r:id="rId1" w:history="1">
        <w:r w:rsidRPr="0023387D">
          <w:rPr>
            <w:rStyle w:val="Hyperlink"/>
            <w:rFonts w:ascii="Times New Roman" w:hAnsi="Times New Roman" w:cs="Times New Roman"/>
            <w:color w:val="auto"/>
            <w:sz w:val="20"/>
            <w:szCs w:val="20"/>
            <w:u w:val="none"/>
          </w:rPr>
          <w:t>http://www.revistadehistoria.com.br/secao/capa/quase-dois-irmaos</w:t>
        </w:r>
      </w:hyperlink>
      <w:r w:rsidR="00EC26EF" w:rsidRPr="0023387D">
        <w:rPr>
          <w:rStyle w:val="Hyperlink"/>
          <w:rFonts w:ascii="Times New Roman" w:hAnsi="Times New Roman" w:cs="Times New Roman"/>
          <w:color w:val="auto"/>
          <w:sz w:val="20"/>
          <w:szCs w:val="20"/>
          <w:u w:val="none"/>
        </w:rPr>
        <w:t>&gt;</w:t>
      </w:r>
      <w:r w:rsidR="00EC26EF" w:rsidRPr="0023387D">
        <w:rPr>
          <w:rFonts w:ascii="Times New Roman" w:hAnsi="Times New Roman" w:cs="Times New Roman"/>
          <w:sz w:val="20"/>
          <w:szCs w:val="20"/>
        </w:rPr>
        <w:t xml:space="preserve">. Acesso em: 23 jul. </w:t>
      </w:r>
      <w:r w:rsidRPr="0023387D">
        <w:rPr>
          <w:rFonts w:ascii="Times New Roman" w:hAnsi="Times New Roman" w:cs="Times New Roman"/>
          <w:sz w:val="20"/>
          <w:szCs w:val="20"/>
        </w:rPr>
        <w:t>2016</w:t>
      </w:r>
      <w:r w:rsidR="00EC26EF" w:rsidRPr="0023387D">
        <w:rPr>
          <w:rFonts w:ascii="Times New Roman" w:hAnsi="Times New Roman" w:cs="Times New Roman"/>
          <w:sz w:val="20"/>
          <w:szCs w:val="20"/>
        </w:rPr>
        <w:t>.</w:t>
      </w:r>
      <w:r w:rsidR="007842C1" w:rsidRPr="0023387D">
        <w:rPr>
          <w:rFonts w:ascii="Times New Roman" w:hAnsi="Times New Roman" w:cs="Times New Roman"/>
          <w:sz w:val="20"/>
          <w:szCs w:val="20"/>
        </w:rPr>
        <w:t xml:space="preserve"> </w:t>
      </w:r>
    </w:p>
  </w:footnote>
  <w:footnote w:id="3">
    <w:p w14:paraId="75ECA07D" w14:textId="1E673282" w:rsidR="00EB62F1" w:rsidRPr="0023387D" w:rsidRDefault="00EB62F1" w:rsidP="00890BBD">
      <w:pPr>
        <w:pStyle w:val="Textodenotaderodap"/>
        <w:jc w:val="both"/>
        <w:rPr>
          <w:rFonts w:ascii="Times New Roman" w:hAnsi="Times New Roman" w:cs="Times New Roman"/>
        </w:rPr>
      </w:pPr>
      <w:r w:rsidRPr="0023387D">
        <w:rPr>
          <w:rStyle w:val="Refdenotaderodap"/>
          <w:rFonts w:ascii="Times New Roman" w:hAnsi="Times New Roman" w:cs="Times New Roman"/>
        </w:rPr>
        <w:footnoteRef/>
      </w:r>
      <w:r w:rsidRPr="0023387D">
        <w:rPr>
          <w:rFonts w:ascii="Times New Roman" w:hAnsi="Times New Roman" w:cs="Times New Roman"/>
        </w:rPr>
        <w:t xml:space="preserve"> AÇÃO Integralista Brasileira. Manifesto do Núcleo da Faculdade de Direito do Recife. </w:t>
      </w:r>
      <w:r w:rsidRPr="0023387D">
        <w:rPr>
          <w:rFonts w:ascii="Times New Roman" w:hAnsi="Times New Roman" w:cs="Times New Roman"/>
          <w:b/>
        </w:rPr>
        <w:t>Diário de Pernambuco</w:t>
      </w:r>
      <w:r w:rsidRPr="0023387D">
        <w:rPr>
          <w:rFonts w:ascii="Times New Roman" w:hAnsi="Times New Roman" w:cs="Times New Roman"/>
        </w:rPr>
        <w:t>, Recife, p. 3, 24 nov. 1932. Disponível em: &lt;http://memoria.bn.br/DocReader/docreader.aspx?bib=029033_11&amp;PagFis=7581&gt;. Acesso em: 17 jun. 2016.</w:t>
      </w:r>
      <w:r w:rsidR="00681A5D" w:rsidRPr="0023387D">
        <w:rPr>
          <w:rFonts w:ascii="Times New Roman" w:hAnsi="Times New Roman" w:cs="Times New Roman"/>
        </w:rPr>
        <w:t xml:space="preserve"> </w:t>
      </w:r>
    </w:p>
  </w:footnote>
  <w:footnote w:id="4">
    <w:p w14:paraId="11D5D938" w14:textId="49962017" w:rsidR="00EB62F1" w:rsidRPr="0023387D" w:rsidRDefault="00EB62F1" w:rsidP="008A603B">
      <w:pPr>
        <w:pStyle w:val="Textodenotaderodap"/>
        <w:jc w:val="both"/>
        <w:rPr>
          <w:rFonts w:ascii="Times New Roman" w:hAnsi="Times New Roman" w:cs="Times New Roman"/>
        </w:rPr>
      </w:pPr>
      <w:r w:rsidRPr="0023387D">
        <w:rPr>
          <w:rStyle w:val="Refdenotaderodap"/>
          <w:rFonts w:ascii="Times New Roman" w:hAnsi="Times New Roman" w:cs="Times New Roman"/>
        </w:rPr>
        <w:footnoteRef/>
      </w:r>
      <w:r w:rsidRPr="0023387D">
        <w:rPr>
          <w:rFonts w:ascii="Times New Roman" w:hAnsi="Times New Roman" w:cs="Times New Roman"/>
        </w:rPr>
        <w:t xml:space="preserve"> UM MOVIMENTO subversivo no Rio. </w:t>
      </w:r>
      <w:bookmarkStart w:id="0" w:name="_GoBack"/>
      <w:r w:rsidRPr="003B119E">
        <w:rPr>
          <w:rFonts w:ascii="Times New Roman" w:hAnsi="Times New Roman" w:cs="Times New Roman"/>
          <w:b/>
        </w:rPr>
        <w:t>Jornal Pequeno</w:t>
      </w:r>
      <w:bookmarkEnd w:id="0"/>
      <w:r w:rsidRPr="0023387D">
        <w:rPr>
          <w:rFonts w:ascii="Times New Roman" w:hAnsi="Times New Roman" w:cs="Times New Roman"/>
        </w:rPr>
        <w:t xml:space="preserve">, Recife, p. 1, 12 mai. 1938. Disponível em: </w:t>
      </w:r>
      <w:r w:rsidR="00EC26EF" w:rsidRPr="0023387D">
        <w:rPr>
          <w:rFonts w:ascii="Times New Roman" w:hAnsi="Times New Roman" w:cs="Times New Roman"/>
        </w:rPr>
        <w:t>&lt;</w:t>
      </w:r>
      <w:hyperlink r:id="rId2" w:history="1">
        <w:r w:rsidR="00EC26EF" w:rsidRPr="0023387D">
          <w:rPr>
            <w:rStyle w:val="Hyperlink"/>
            <w:rFonts w:ascii="Times New Roman" w:hAnsi="Times New Roman" w:cs="Times New Roman"/>
            <w:color w:val="auto"/>
            <w:u w:val="none"/>
          </w:rPr>
          <w:t>http://memoria.bn.br/DocReader/029033_11/28837</w:t>
        </w:r>
      </w:hyperlink>
      <w:r w:rsidR="00EC26EF" w:rsidRPr="0023387D">
        <w:rPr>
          <w:rFonts w:ascii="Times New Roman" w:hAnsi="Times New Roman" w:cs="Times New Roman"/>
        </w:rPr>
        <w:t>&gt;.</w:t>
      </w:r>
      <w:r w:rsidR="00681A5D" w:rsidRPr="0023387D">
        <w:rPr>
          <w:rFonts w:ascii="Times New Roman" w:hAnsi="Times New Roman" w:cs="Times New Roman"/>
        </w:rPr>
        <w:t xml:space="preserve"> </w:t>
      </w:r>
    </w:p>
  </w:footnote>
  <w:footnote w:id="5">
    <w:p w14:paraId="5C398783" w14:textId="77777777" w:rsidR="00EB62F1" w:rsidRPr="00D44F44" w:rsidRDefault="00EB62F1" w:rsidP="00CE59FE">
      <w:pPr>
        <w:pStyle w:val="Textodenotaderodap"/>
        <w:jc w:val="both"/>
        <w:rPr>
          <w:rFonts w:ascii="Times New Roman" w:hAnsi="Times New Roman" w:cs="Times New Roman"/>
        </w:rPr>
      </w:pPr>
      <w:r>
        <w:rPr>
          <w:rStyle w:val="Refdenotaderodap"/>
        </w:rPr>
        <w:footnoteRef/>
      </w:r>
      <w:r>
        <w:t xml:space="preserve"> </w:t>
      </w:r>
      <w:r w:rsidRPr="00D44F44">
        <w:rPr>
          <w:rFonts w:ascii="Times New Roman" w:hAnsi="Times New Roman" w:cs="Times New Roman"/>
        </w:rPr>
        <w:t>Remanescentes da Acção Integralista tentavam subverter a ordem pública.</w:t>
      </w:r>
      <w:r w:rsidR="00681A5D">
        <w:rPr>
          <w:rFonts w:ascii="Times New Roman" w:hAnsi="Times New Roman" w:cs="Times New Roman"/>
        </w:rPr>
        <w:t xml:space="preserve"> Jornal do Comme</w:t>
      </w:r>
      <w:r w:rsidRPr="00D44F44">
        <w:rPr>
          <w:rFonts w:ascii="Times New Roman" w:hAnsi="Times New Roman" w:cs="Times New Roman"/>
        </w:rPr>
        <w:t>rcio. 19 de março de 1938.</w:t>
      </w:r>
      <w:r>
        <w:rPr>
          <w:rFonts w:ascii="Times New Roman" w:hAnsi="Times New Roman" w:cs="Times New Roman"/>
        </w:rPr>
        <w:t xml:space="preserve"> </w:t>
      </w:r>
      <w:r w:rsidRPr="00D44F44">
        <w:rPr>
          <w:rFonts w:ascii="Times New Roman" w:hAnsi="Times New Roman" w:cs="Times New Roman"/>
          <w:b/>
        </w:rPr>
        <w:t>Prontuário funcional:</w:t>
      </w:r>
      <w:r>
        <w:rPr>
          <w:rFonts w:ascii="Times New Roman" w:hAnsi="Times New Roman" w:cs="Times New Roman"/>
        </w:rPr>
        <w:t xml:space="preserve"> 29792. </w:t>
      </w:r>
      <w:r w:rsidRPr="00FD5A72">
        <w:rPr>
          <w:rFonts w:ascii="Times New Roman" w:hAnsi="Times New Roman" w:cs="Times New Roman"/>
        </w:rPr>
        <w:t>APEJE/DOPS/SSP/PE</w:t>
      </w:r>
      <w:r w:rsidR="004A7114">
        <w:rPr>
          <w:rFonts w:ascii="Times New Roman" w:hAnsi="Times New Roman" w:cs="Times New Roman"/>
        </w:rPr>
        <w:t>.</w:t>
      </w:r>
    </w:p>
  </w:footnote>
  <w:footnote w:id="6">
    <w:p w14:paraId="26109112" w14:textId="77777777" w:rsidR="00E12FD7" w:rsidRPr="00E65327" w:rsidRDefault="00E12FD7" w:rsidP="00E12FD7">
      <w:pPr>
        <w:pStyle w:val="Textodenotaderodap"/>
        <w:jc w:val="both"/>
        <w:rPr>
          <w:rFonts w:ascii="Times New Roman" w:hAnsi="Times New Roman" w:cs="Times New Roman"/>
        </w:rPr>
      </w:pPr>
      <w:r w:rsidRPr="00E65327">
        <w:rPr>
          <w:rStyle w:val="Refdenotaderodap"/>
          <w:rFonts w:ascii="Times New Roman" w:hAnsi="Times New Roman" w:cs="Times New Roman"/>
        </w:rPr>
        <w:footnoteRef/>
      </w:r>
      <w:r w:rsidRPr="00E65327">
        <w:rPr>
          <w:rFonts w:ascii="Times New Roman" w:hAnsi="Times New Roman" w:cs="Times New Roman"/>
        </w:rPr>
        <w:t xml:space="preserve"> Diário de Pernambuco. 6 de julho de 1942. </w:t>
      </w:r>
      <w:r w:rsidRPr="00E65327">
        <w:rPr>
          <w:rFonts w:ascii="Times New Roman" w:hAnsi="Times New Roman" w:cs="Times New Roman"/>
          <w:b/>
        </w:rPr>
        <w:t xml:space="preserve">Prontuário funcional: </w:t>
      </w:r>
      <w:r w:rsidRPr="00E65327">
        <w:rPr>
          <w:rFonts w:ascii="Times New Roman" w:hAnsi="Times New Roman" w:cs="Times New Roman"/>
        </w:rPr>
        <w:t>5998.</w:t>
      </w:r>
      <w:r w:rsidRPr="00E65327">
        <w:rPr>
          <w:rFonts w:ascii="Times New Roman" w:hAnsi="Times New Roman" w:cs="Times New Roman"/>
          <w:shd w:val="clear" w:color="auto" w:fill="FFFFFF"/>
        </w:rPr>
        <w:t xml:space="preserve"> Fundo: SSP/DOPS-PE/APEJE.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520537"/>
      <w:docPartObj>
        <w:docPartGallery w:val="Page Numbers (Top of Page)"/>
        <w:docPartUnique/>
      </w:docPartObj>
    </w:sdtPr>
    <w:sdtEndPr/>
    <w:sdtContent>
      <w:p w14:paraId="14F019BF" w14:textId="77777777" w:rsidR="00EB62F1" w:rsidRDefault="00EB62F1">
        <w:pPr>
          <w:pStyle w:val="Cabealho"/>
          <w:jc w:val="right"/>
        </w:pPr>
        <w:r>
          <w:fldChar w:fldCharType="begin"/>
        </w:r>
        <w:r>
          <w:instrText>PAGE   \* MERGEFORMAT</w:instrText>
        </w:r>
        <w:r>
          <w:fldChar w:fldCharType="separate"/>
        </w:r>
        <w:r w:rsidR="003B119E">
          <w:rPr>
            <w:noProof/>
          </w:rPr>
          <w:t>11</w:t>
        </w:r>
        <w:r>
          <w:fldChar w:fldCharType="end"/>
        </w:r>
      </w:p>
    </w:sdtContent>
  </w:sdt>
  <w:p w14:paraId="5A18714D" w14:textId="77777777" w:rsidR="00EB62F1" w:rsidRDefault="00EB62F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0488"/>
    <w:multiLevelType w:val="hybridMultilevel"/>
    <w:tmpl w:val="8D44D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E6448F"/>
    <w:multiLevelType w:val="hybridMultilevel"/>
    <w:tmpl w:val="D46025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A440B20"/>
    <w:multiLevelType w:val="hybridMultilevel"/>
    <w:tmpl w:val="17FC81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0333DEA"/>
    <w:multiLevelType w:val="hybridMultilevel"/>
    <w:tmpl w:val="F80A4322"/>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732B793E"/>
    <w:multiLevelType w:val="hybridMultilevel"/>
    <w:tmpl w:val="518CD1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C5"/>
    <w:rsid w:val="000252B5"/>
    <w:rsid w:val="00040050"/>
    <w:rsid w:val="00054D87"/>
    <w:rsid w:val="000843B8"/>
    <w:rsid w:val="000F7F0E"/>
    <w:rsid w:val="001040F8"/>
    <w:rsid w:val="00110CC5"/>
    <w:rsid w:val="001219C9"/>
    <w:rsid w:val="00164F58"/>
    <w:rsid w:val="001661D1"/>
    <w:rsid w:val="00186F70"/>
    <w:rsid w:val="00196321"/>
    <w:rsid w:val="001B5DA4"/>
    <w:rsid w:val="001D725F"/>
    <w:rsid w:val="00204CBB"/>
    <w:rsid w:val="0023387D"/>
    <w:rsid w:val="0026250C"/>
    <w:rsid w:val="00266A5E"/>
    <w:rsid w:val="00292375"/>
    <w:rsid w:val="002F3430"/>
    <w:rsid w:val="00370E27"/>
    <w:rsid w:val="003846F4"/>
    <w:rsid w:val="003B119E"/>
    <w:rsid w:val="003E5142"/>
    <w:rsid w:val="003F13A3"/>
    <w:rsid w:val="0041407D"/>
    <w:rsid w:val="004275C7"/>
    <w:rsid w:val="00427FEF"/>
    <w:rsid w:val="0043378F"/>
    <w:rsid w:val="004902AB"/>
    <w:rsid w:val="004A7114"/>
    <w:rsid w:val="004C04CA"/>
    <w:rsid w:val="004C216A"/>
    <w:rsid w:val="004C7B96"/>
    <w:rsid w:val="004E38A5"/>
    <w:rsid w:val="0050316E"/>
    <w:rsid w:val="0051251C"/>
    <w:rsid w:val="00552E75"/>
    <w:rsid w:val="005532F2"/>
    <w:rsid w:val="005579C2"/>
    <w:rsid w:val="00594EFF"/>
    <w:rsid w:val="00597012"/>
    <w:rsid w:val="00597098"/>
    <w:rsid w:val="005D4DD4"/>
    <w:rsid w:val="006075F0"/>
    <w:rsid w:val="00622916"/>
    <w:rsid w:val="00681A5D"/>
    <w:rsid w:val="00682773"/>
    <w:rsid w:val="00696063"/>
    <w:rsid w:val="006C5DC6"/>
    <w:rsid w:val="006D2F2E"/>
    <w:rsid w:val="006F1CD3"/>
    <w:rsid w:val="00730ACD"/>
    <w:rsid w:val="00750073"/>
    <w:rsid w:val="00764C3F"/>
    <w:rsid w:val="007842C1"/>
    <w:rsid w:val="007916D8"/>
    <w:rsid w:val="007C62EA"/>
    <w:rsid w:val="00876025"/>
    <w:rsid w:val="00890781"/>
    <w:rsid w:val="00890BBD"/>
    <w:rsid w:val="008A3D80"/>
    <w:rsid w:val="008A603B"/>
    <w:rsid w:val="008B6FAB"/>
    <w:rsid w:val="00907327"/>
    <w:rsid w:val="009130BC"/>
    <w:rsid w:val="00925827"/>
    <w:rsid w:val="00946126"/>
    <w:rsid w:val="00953B97"/>
    <w:rsid w:val="009806EF"/>
    <w:rsid w:val="009C0180"/>
    <w:rsid w:val="009C3957"/>
    <w:rsid w:val="009C4029"/>
    <w:rsid w:val="009E4428"/>
    <w:rsid w:val="009F4CC4"/>
    <w:rsid w:val="00A245E2"/>
    <w:rsid w:val="00A345BD"/>
    <w:rsid w:val="00A35DB1"/>
    <w:rsid w:val="00A63CEE"/>
    <w:rsid w:val="00AC4865"/>
    <w:rsid w:val="00AF6CF0"/>
    <w:rsid w:val="00B12BA7"/>
    <w:rsid w:val="00B23DE6"/>
    <w:rsid w:val="00B8385D"/>
    <w:rsid w:val="00B92FF3"/>
    <w:rsid w:val="00BC473A"/>
    <w:rsid w:val="00BD2FC1"/>
    <w:rsid w:val="00BF11AE"/>
    <w:rsid w:val="00C2065B"/>
    <w:rsid w:val="00C23CC7"/>
    <w:rsid w:val="00C51107"/>
    <w:rsid w:val="00C7255C"/>
    <w:rsid w:val="00CB3963"/>
    <w:rsid w:val="00CE59FE"/>
    <w:rsid w:val="00D10935"/>
    <w:rsid w:val="00D11A92"/>
    <w:rsid w:val="00D26AA6"/>
    <w:rsid w:val="00D575F8"/>
    <w:rsid w:val="00DC04C1"/>
    <w:rsid w:val="00DC3FDD"/>
    <w:rsid w:val="00DD1A41"/>
    <w:rsid w:val="00E12FD7"/>
    <w:rsid w:val="00E1364C"/>
    <w:rsid w:val="00E422CF"/>
    <w:rsid w:val="00E70D68"/>
    <w:rsid w:val="00E9152F"/>
    <w:rsid w:val="00EA2E90"/>
    <w:rsid w:val="00EA77C4"/>
    <w:rsid w:val="00EB46E6"/>
    <w:rsid w:val="00EB62F1"/>
    <w:rsid w:val="00EC26EF"/>
    <w:rsid w:val="00F039EC"/>
    <w:rsid w:val="00F54C25"/>
    <w:rsid w:val="00F57EF8"/>
    <w:rsid w:val="00F6640C"/>
    <w:rsid w:val="00FE1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89DC"/>
  <w15:chartTrackingRefBased/>
  <w15:docId w15:val="{E23C3476-8A75-4422-B65B-AE3478B6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B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252B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252B5"/>
    <w:rPr>
      <w:sz w:val="20"/>
      <w:szCs w:val="20"/>
    </w:rPr>
  </w:style>
  <w:style w:type="character" w:styleId="Refdenotaderodap">
    <w:name w:val="footnote reference"/>
    <w:basedOn w:val="Fontepargpadro"/>
    <w:uiPriority w:val="99"/>
    <w:semiHidden/>
    <w:unhideWhenUsed/>
    <w:rsid w:val="000252B5"/>
    <w:rPr>
      <w:vertAlign w:val="superscript"/>
    </w:rPr>
  </w:style>
  <w:style w:type="paragraph" w:styleId="PargrafodaLista">
    <w:name w:val="List Paragraph"/>
    <w:basedOn w:val="Normal"/>
    <w:uiPriority w:val="34"/>
    <w:qFormat/>
    <w:rsid w:val="00B23DE6"/>
    <w:pPr>
      <w:ind w:left="720"/>
      <w:contextualSpacing/>
    </w:pPr>
  </w:style>
  <w:style w:type="character" w:styleId="Hyperlink">
    <w:name w:val="Hyperlink"/>
    <w:basedOn w:val="Fontepargpadro"/>
    <w:uiPriority w:val="99"/>
    <w:unhideWhenUsed/>
    <w:rsid w:val="00B23DE6"/>
    <w:rPr>
      <w:color w:val="0563C1" w:themeColor="hyperlink"/>
      <w:u w:val="single"/>
    </w:rPr>
  </w:style>
  <w:style w:type="paragraph" w:styleId="Cabealho">
    <w:name w:val="header"/>
    <w:basedOn w:val="Normal"/>
    <w:link w:val="CabealhoChar"/>
    <w:uiPriority w:val="99"/>
    <w:unhideWhenUsed/>
    <w:rsid w:val="001963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6321"/>
  </w:style>
  <w:style w:type="paragraph" w:styleId="Rodap">
    <w:name w:val="footer"/>
    <w:basedOn w:val="Normal"/>
    <w:link w:val="RodapChar"/>
    <w:uiPriority w:val="99"/>
    <w:unhideWhenUsed/>
    <w:rsid w:val="00196321"/>
    <w:pPr>
      <w:tabs>
        <w:tab w:val="center" w:pos="4252"/>
        <w:tab w:val="right" w:pos="8504"/>
      </w:tabs>
      <w:spacing w:after="0" w:line="240" w:lineRule="auto"/>
    </w:pPr>
  </w:style>
  <w:style w:type="character" w:customStyle="1" w:styleId="RodapChar">
    <w:name w:val="Rodapé Char"/>
    <w:basedOn w:val="Fontepargpadro"/>
    <w:link w:val="Rodap"/>
    <w:uiPriority w:val="99"/>
    <w:rsid w:val="00196321"/>
  </w:style>
  <w:style w:type="character" w:customStyle="1" w:styleId="Mention">
    <w:name w:val="Mention"/>
    <w:basedOn w:val="Fontepargpadro"/>
    <w:uiPriority w:val="99"/>
    <w:semiHidden/>
    <w:unhideWhenUsed/>
    <w:rsid w:val="00EC26EF"/>
    <w:rPr>
      <w:color w:val="2B579A"/>
      <w:shd w:val="clear" w:color="auto" w:fill="E6E6E6"/>
    </w:rPr>
  </w:style>
  <w:style w:type="character" w:styleId="Refdecomentrio">
    <w:name w:val="annotation reference"/>
    <w:basedOn w:val="Fontepargpadro"/>
    <w:uiPriority w:val="99"/>
    <w:semiHidden/>
    <w:unhideWhenUsed/>
    <w:rsid w:val="007842C1"/>
    <w:rPr>
      <w:sz w:val="16"/>
      <w:szCs w:val="16"/>
    </w:rPr>
  </w:style>
  <w:style w:type="paragraph" w:styleId="Textodecomentrio">
    <w:name w:val="annotation text"/>
    <w:basedOn w:val="Normal"/>
    <w:link w:val="TextodecomentrioChar"/>
    <w:uiPriority w:val="99"/>
    <w:semiHidden/>
    <w:unhideWhenUsed/>
    <w:rsid w:val="007842C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842C1"/>
    <w:rPr>
      <w:sz w:val="20"/>
      <w:szCs w:val="20"/>
    </w:rPr>
  </w:style>
  <w:style w:type="paragraph" w:styleId="Assuntodocomentrio">
    <w:name w:val="annotation subject"/>
    <w:basedOn w:val="Textodecomentrio"/>
    <w:next w:val="Textodecomentrio"/>
    <w:link w:val="AssuntodocomentrioChar"/>
    <w:uiPriority w:val="99"/>
    <w:semiHidden/>
    <w:unhideWhenUsed/>
    <w:rsid w:val="007842C1"/>
    <w:rPr>
      <w:b/>
      <w:bCs/>
    </w:rPr>
  </w:style>
  <w:style w:type="character" w:customStyle="1" w:styleId="AssuntodocomentrioChar">
    <w:name w:val="Assunto do comentário Char"/>
    <w:basedOn w:val="TextodecomentrioChar"/>
    <w:link w:val="Assuntodocomentrio"/>
    <w:uiPriority w:val="99"/>
    <w:semiHidden/>
    <w:rsid w:val="007842C1"/>
    <w:rPr>
      <w:b/>
      <w:bCs/>
      <w:sz w:val="20"/>
      <w:szCs w:val="20"/>
    </w:rPr>
  </w:style>
  <w:style w:type="paragraph" w:styleId="Textodebalo">
    <w:name w:val="Balloon Text"/>
    <w:basedOn w:val="Normal"/>
    <w:link w:val="TextodebaloChar"/>
    <w:uiPriority w:val="99"/>
    <w:semiHidden/>
    <w:unhideWhenUsed/>
    <w:rsid w:val="007842C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42C1"/>
    <w:rPr>
      <w:rFonts w:ascii="Segoe UI" w:hAnsi="Segoe UI" w:cs="Segoe UI"/>
      <w:sz w:val="18"/>
      <w:szCs w:val="18"/>
    </w:rPr>
  </w:style>
  <w:style w:type="paragraph" w:customStyle="1" w:styleId="Default">
    <w:name w:val="Default"/>
    <w:rsid w:val="00E12FD7"/>
    <w:pPr>
      <w:autoSpaceDE w:val="0"/>
      <w:autoSpaceDN w:val="0"/>
      <w:adjustRightInd w:val="0"/>
      <w:spacing w:after="0" w:line="240" w:lineRule="auto"/>
    </w:pPr>
    <w:rPr>
      <w:rFonts w:ascii="Rockwell" w:hAnsi="Rockwell" w:cs="Rockwel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r.ufs.br/index.php/tempopresen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vistadehistoria.com.br/secao/capa/quase-dois-irmao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memoria.bn.br/DocReader/029033_11/28837" TargetMode="External"/><Relationship Id="rId1" Type="http://schemas.openxmlformats.org/officeDocument/2006/relationships/hyperlink" Target="http://www.revistadehistoria.com.br/secao/capa/quase-dois-irma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3E00-2E17-4238-916F-F33FA50B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4213</Words>
  <Characters>22754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Sílvio</dc:creator>
  <cp:keywords/>
  <dc:description/>
  <cp:lastModifiedBy>Sílvio</cp:lastModifiedBy>
  <cp:revision>2</cp:revision>
  <dcterms:created xsi:type="dcterms:W3CDTF">2017-05-05T23:01:00Z</dcterms:created>
  <dcterms:modified xsi:type="dcterms:W3CDTF">2017-05-05T23:01:00Z</dcterms:modified>
</cp:coreProperties>
</file>