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1EBB01" w14:textId="77777777" w:rsidR="00014D79" w:rsidRPr="00AC19DB" w:rsidRDefault="00014D79" w:rsidP="00AC19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19DB">
        <w:rPr>
          <w:rFonts w:ascii="Times New Roman" w:hAnsi="Times New Roman" w:cs="Times New Roman"/>
          <w:b/>
          <w:sz w:val="24"/>
          <w:szCs w:val="24"/>
        </w:rPr>
        <w:t xml:space="preserve">Defender, administrar e fazer justiça: o sertão do Piancó e a formação de uma elite militar e jurídica (Capitania da </w:t>
      </w:r>
      <w:proofErr w:type="spellStart"/>
      <w:r w:rsidRPr="00AC19DB">
        <w:rPr>
          <w:rFonts w:ascii="Times New Roman" w:hAnsi="Times New Roman" w:cs="Times New Roman"/>
          <w:b/>
          <w:sz w:val="24"/>
          <w:szCs w:val="24"/>
        </w:rPr>
        <w:t>Parahiba</w:t>
      </w:r>
      <w:proofErr w:type="spellEnd"/>
      <w:r w:rsidRPr="00AC19DB">
        <w:rPr>
          <w:rFonts w:ascii="Times New Roman" w:hAnsi="Times New Roman" w:cs="Times New Roman"/>
          <w:b/>
          <w:sz w:val="24"/>
          <w:szCs w:val="24"/>
        </w:rPr>
        <w:t xml:space="preserve"> do Norte, Século XVIII)</w:t>
      </w:r>
    </w:p>
    <w:p w14:paraId="20F8FE7D" w14:textId="77777777" w:rsidR="00014D79" w:rsidRPr="00AC19DB" w:rsidRDefault="00014D79" w:rsidP="00AC19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47D52F" w14:textId="77777777" w:rsidR="00014D79" w:rsidRPr="00AC19DB" w:rsidRDefault="00014D79" w:rsidP="00AC19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C19DB">
        <w:rPr>
          <w:rFonts w:ascii="Times New Roman" w:hAnsi="Times New Roman" w:cs="Times New Roman"/>
          <w:sz w:val="24"/>
          <w:szCs w:val="24"/>
        </w:rPr>
        <w:t>Autora: Larissa Daniele M. Lacerda</w:t>
      </w:r>
      <w:r w:rsidRPr="00AC19DB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</w:p>
    <w:p w14:paraId="5DCA2265" w14:textId="77777777" w:rsidR="00014D79" w:rsidRPr="00AC19DB" w:rsidRDefault="00014D79" w:rsidP="00AC19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AC19DB">
        <w:rPr>
          <w:rFonts w:ascii="Times New Roman" w:hAnsi="Times New Roman" w:cs="Times New Roman"/>
          <w:sz w:val="24"/>
          <w:szCs w:val="24"/>
          <w:lang w:val="en-US"/>
        </w:rPr>
        <w:t>(UFCG/CFP – email: ldmonteirolacerda@gmail.com)</w:t>
      </w:r>
    </w:p>
    <w:p w14:paraId="2E9670FB" w14:textId="77777777" w:rsidR="00014D79" w:rsidRPr="00AC19DB" w:rsidRDefault="00014D79" w:rsidP="00AC19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C19DB">
        <w:rPr>
          <w:rFonts w:ascii="Times New Roman" w:hAnsi="Times New Roman" w:cs="Times New Roman"/>
          <w:sz w:val="24"/>
          <w:szCs w:val="24"/>
        </w:rPr>
        <w:t>Coautor: Prof. Dr. Rodrigo Ceballos</w:t>
      </w:r>
    </w:p>
    <w:p w14:paraId="5C79236D" w14:textId="77777777" w:rsidR="00014D79" w:rsidRPr="00AC19DB" w:rsidRDefault="00014D79" w:rsidP="00AC19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C19DB">
        <w:rPr>
          <w:rFonts w:ascii="Times New Roman" w:hAnsi="Times New Roman" w:cs="Times New Roman"/>
          <w:sz w:val="24"/>
          <w:szCs w:val="24"/>
        </w:rPr>
        <w:t xml:space="preserve">(UFCG/CFP – </w:t>
      </w:r>
      <w:proofErr w:type="spellStart"/>
      <w:r w:rsidRPr="00AC19DB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AC19DB">
        <w:rPr>
          <w:rFonts w:ascii="Times New Roman" w:hAnsi="Times New Roman" w:cs="Times New Roman"/>
          <w:sz w:val="24"/>
          <w:szCs w:val="24"/>
        </w:rPr>
        <w:t>: rcovruski@yahoo.com.br)</w:t>
      </w:r>
    </w:p>
    <w:p w14:paraId="2E50E910" w14:textId="77777777" w:rsidR="00014D79" w:rsidRPr="00AC19DB" w:rsidRDefault="00014D79" w:rsidP="00AC19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109C3D5" w14:textId="77777777" w:rsidR="00014D79" w:rsidRPr="00AC19DB" w:rsidRDefault="00014D79" w:rsidP="00AC19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AAA4FD" w14:textId="65B680A4" w:rsidR="00014D79" w:rsidRPr="00AC19DB" w:rsidRDefault="00014D79" w:rsidP="00AC19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9DB">
        <w:rPr>
          <w:rFonts w:ascii="Times New Roman" w:hAnsi="Times New Roman" w:cs="Times New Roman"/>
          <w:b/>
          <w:sz w:val="24"/>
          <w:szCs w:val="24"/>
        </w:rPr>
        <w:t>Resumo:</w:t>
      </w:r>
      <w:r w:rsidRPr="00AC19DB">
        <w:rPr>
          <w:rFonts w:ascii="Times New Roman" w:hAnsi="Times New Roman" w:cs="Times New Roman"/>
          <w:sz w:val="24"/>
          <w:szCs w:val="24"/>
        </w:rPr>
        <w:t xml:space="preserve"> Ao analisarmos a dinâmica social que marcou o processo da organização administrativa do sertão do Piancó no século XVIII (Capitania da </w:t>
      </w:r>
      <w:proofErr w:type="spellStart"/>
      <w:r w:rsidRPr="00AC19DB">
        <w:rPr>
          <w:rFonts w:ascii="Times New Roman" w:hAnsi="Times New Roman" w:cs="Times New Roman"/>
          <w:sz w:val="24"/>
          <w:szCs w:val="24"/>
        </w:rPr>
        <w:t>Parahiba</w:t>
      </w:r>
      <w:proofErr w:type="spellEnd"/>
      <w:r w:rsidRPr="00AC19DB">
        <w:rPr>
          <w:rFonts w:ascii="Times New Roman" w:hAnsi="Times New Roman" w:cs="Times New Roman"/>
          <w:sz w:val="24"/>
          <w:szCs w:val="24"/>
        </w:rPr>
        <w:t xml:space="preserve"> do Norte), percebemos quão importante se faziam as funções militares e jurídicas para a formação de uma elite local. Os exercícios da justiça e da administração da conquista dos sertões possibilitaram não apenas o controle espacial de uma região ainda a ser tomada em nome da coroa portuguesa por meio da “guerra justa”, mas especialmente serviram para a produção e a manutenção de um </w:t>
      </w:r>
      <w:proofErr w:type="spellStart"/>
      <w:r w:rsidRPr="00AC19DB">
        <w:rPr>
          <w:rFonts w:ascii="Times New Roman" w:hAnsi="Times New Roman" w:cs="Times New Roman"/>
          <w:i/>
          <w:sz w:val="24"/>
          <w:szCs w:val="24"/>
        </w:rPr>
        <w:t>ethos</w:t>
      </w:r>
      <w:proofErr w:type="spellEnd"/>
      <w:r w:rsidRPr="00AC19D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C19DB">
        <w:rPr>
          <w:rFonts w:ascii="Times New Roman" w:hAnsi="Times New Roman" w:cs="Times New Roman"/>
          <w:sz w:val="24"/>
          <w:szCs w:val="24"/>
        </w:rPr>
        <w:t>político e social de seus atores sociais. O objetivo deste</w:t>
      </w:r>
      <w:r w:rsidR="00932D52" w:rsidRPr="00AC19DB">
        <w:rPr>
          <w:rFonts w:ascii="Times New Roman" w:hAnsi="Times New Roman" w:cs="Times New Roman"/>
          <w:sz w:val="24"/>
          <w:szCs w:val="24"/>
        </w:rPr>
        <w:t xml:space="preserve"> trabalho</w:t>
      </w:r>
      <w:r w:rsidR="00411C19" w:rsidRPr="00AC19DB">
        <w:rPr>
          <w:rFonts w:ascii="Times New Roman" w:hAnsi="Times New Roman" w:cs="Times New Roman"/>
          <w:sz w:val="24"/>
          <w:szCs w:val="24"/>
        </w:rPr>
        <w:t xml:space="preserve"> é discutir o acúmulo de funções militares e jurídicas como </w:t>
      </w:r>
      <w:r w:rsidR="00DA67C3" w:rsidRPr="00AC19DB">
        <w:rPr>
          <w:rFonts w:ascii="Times New Roman" w:hAnsi="Times New Roman" w:cs="Times New Roman"/>
          <w:sz w:val="24"/>
          <w:szCs w:val="24"/>
        </w:rPr>
        <w:t xml:space="preserve">uma </w:t>
      </w:r>
      <w:r w:rsidR="00411C19" w:rsidRPr="00AC19DB">
        <w:rPr>
          <w:rFonts w:ascii="Times New Roman" w:hAnsi="Times New Roman" w:cs="Times New Roman"/>
          <w:sz w:val="24"/>
          <w:szCs w:val="24"/>
        </w:rPr>
        <w:t>estratégia social no Piancó</w:t>
      </w:r>
      <w:r w:rsidR="00FE2F0C" w:rsidRPr="00AC19DB">
        <w:rPr>
          <w:rFonts w:ascii="Times New Roman" w:hAnsi="Times New Roman" w:cs="Times New Roman"/>
          <w:sz w:val="24"/>
          <w:szCs w:val="24"/>
        </w:rPr>
        <w:t xml:space="preserve"> para </w:t>
      </w:r>
      <w:r w:rsidR="00DA67C3" w:rsidRPr="00AC19DB">
        <w:rPr>
          <w:rFonts w:ascii="Times New Roman" w:hAnsi="Times New Roman" w:cs="Times New Roman"/>
          <w:sz w:val="24"/>
          <w:szCs w:val="24"/>
        </w:rPr>
        <w:t>a manutenção de uma economia do bem comum e suas políticas de privilégios presentes em fontes do</w:t>
      </w:r>
      <w:r w:rsidR="007F6532" w:rsidRPr="00AC19DB">
        <w:rPr>
          <w:rFonts w:ascii="Times New Roman" w:hAnsi="Times New Roman" w:cs="Times New Roman"/>
          <w:sz w:val="24"/>
          <w:szCs w:val="24"/>
        </w:rPr>
        <w:t xml:space="preserve"> A</w:t>
      </w:r>
      <w:r w:rsidRPr="00AC19DB">
        <w:rPr>
          <w:rFonts w:ascii="Times New Roman" w:hAnsi="Times New Roman" w:cs="Times New Roman"/>
          <w:sz w:val="24"/>
          <w:szCs w:val="24"/>
        </w:rPr>
        <w:t xml:space="preserve">HU </w:t>
      </w:r>
      <w:r w:rsidR="00411C19" w:rsidRPr="00AC19DB">
        <w:rPr>
          <w:rFonts w:ascii="Times New Roman" w:hAnsi="Times New Roman" w:cs="Times New Roman"/>
          <w:sz w:val="24"/>
          <w:szCs w:val="24"/>
        </w:rPr>
        <w:t xml:space="preserve">e </w:t>
      </w:r>
      <w:r w:rsidR="00883024" w:rsidRPr="00AC19DB">
        <w:rPr>
          <w:rFonts w:ascii="Times New Roman" w:hAnsi="Times New Roman" w:cs="Times New Roman"/>
          <w:sz w:val="24"/>
          <w:szCs w:val="24"/>
        </w:rPr>
        <w:t>Livros de Notas</w:t>
      </w:r>
      <w:r w:rsidR="00DA67C3" w:rsidRPr="00AC19DB">
        <w:rPr>
          <w:rFonts w:ascii="Times New Roman" w:hAnsi="Times New Roman" w:cs="Times New Roman"/>
          <w:sz w:val="24"/>
          <w:szCs w:val="24"/>
        </w:rPr>
        <w:t xml:space="preserve"> (Pombal, PB)</w:t>
      </w:r>
      <w:r w:rsidR="00411C19" w:rsidRPr="00AC19DB">
        <w:rPr>
          <w:rFonts w:ascii="Times New Roman" w:hAnsi="Times New Roman" w:cs="Times New Roman"/>
          <w:sz w:val="24"/>
          <w:szCs w:val="24"/>
        </w:rPr>
        <w:t>.</w:t>
      </w:r>
    </w:p>
    <w:p w14:paraId="138832E3" w14:textId="77777777" w:rsidR="00014D79" w:rsidRPr="00AC19DB" w:rsidRDefault="00014D79" w:rsidP="00AC19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14F20C" w14:textId="6AB6D090" w:rsidR="00014D79" w:rsidRPr="00AC19DB" w:rsidRDefault="00014D79" w:rsidP="00AC19DB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9DB">
        <w:rPr>
          <w:rFonts w:ascii="Times New Roman" w:hAnsi="Times New Roman" w:cs="Times New Roman"/>
          <w:b/>
          <w:sz w:val="24"/>
          <w:szCs w:val="24"/>
        </w:rPr>
        <w:t>Palavras-chave:</w:t>
      </w:r>
      <w:r w:rsidRPr="00AC19DB">
        <w:rPr>
          <w:rFonts w:ascii="Times New Roman" w:hAnsi="Times New Roman" w:cs="Times New Roman"/>
          <w:sz w:val="24"/>
          <w:szCs w:val="24"/>
        </w:rPr>
        <w:t xml:space="preserve"> </w:t>
      </w:r>
      <w:r w:rsidR="00411C19" w:rsidRPr="00AC19DB">
        <w:rPr>
          <w:rFonts w:ascii="Times New Roman" w:hAnsi="Times New Roman" w:cs="Times New Roman"/>
          <w:sz w:val="24"/>
          <w:szCs w:val="24"/>
        </w:rPr>
        <w:t>Capitania da Paraíba do Norte; s</w:t>
      </w:r>
      <w:r w:rsidRPr="00AC19DB">
        <w:rPr>
          <w:rFonts w:ascii="Times New Roman" w:hAnsi="Times New Roman" w:cs="Times New Roman"/>
          <w:sz w:val="24"/>
          <w:szCs w:val="24"/>
        </w:rPr>
        <w:t>er</w:t>
      </w:r>
      <w:r w:rsidR="00411C19" w:rsidRPr="00AC19DB">
        <w:rPr>
          <w:rFonts w:ascii="Times New Roman" w:hAnsi="Times New Roman" w:cs="Times New Roman"/>
          <w:sz w:val="24"/>
          <w:szCs w:val="24"/>
        </w:rPr>
        <w:t xml:space="preserve">tão do Piancó; </w:t>
      </w:r>
      <w:r w:rsidR="00893F45" w:rsidRPr="00AC19DB">
        <w:rPr>
          <w:rFonts w:ascii="Times New Roman" w:hAnsi="Times New Roman" w:cs="Times New Roman"/>
          <w:sz w:val="24"/>
          <w:szCs w:val="24"/>
        </w:rPr>
        <w:t xml:space="preserve">ordens </w:t>
      </w:r>
      <w:r w:rsidR="00411C19" w:rsidRPr="00AC19DB">
        <w:rPr>
          <w:rFonts w:ascii="Times New Roman" w:hAnsi="Times New Roman" w:cs="Times New Roman"/>
          <w:sz w:val="24"/>
          <w:szCs w:val="24"/>
        </w:rPr>
        <w:t>militares</w:t>
      </w:r>
      <w:r w:rsidRPr="00AC19DB">
        <w:rPr>
          <w:rFonts w:ascii="Times New Roman" w:hAnsi="Times New Roman" w:cs="Times New Roman"/>
          <w:sz w:val="24"/>
          <w:szCs w:val="24"/>
        </w:rPr>
        <w:t>.</w:t>
      </w:r>
    </w:p>
    <w:p w14:paraId="1D96B06C" w14:textId="77777777" w:rsidR="00014D79" w:rsidRPr="00AC19DB" w:rsidRDefault="00014D79" w:rsidP="00AC19D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8FACEAA" w14:textId="77777777" w:rsidR="00014D79" w:rsidRPr="00AC19DB" w:rsidRDefault="00014D79" w:rsidP="00AC19DB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D728C7" w14:textId="77777777" w:rsidR="00A73B7A" w:rsidRPr="00AC19DB" w:rsidRDefault="00A73B7A" w:rsidP="00AC19DB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19DB">
        <w:rPr>
          <w:rFonts w:ascii="Times New Roman" w:hAnsi="Times New Roman" w:cs="Times New Roman"/>
          <w:i/>
          <w:sz w:val="24"/>
          <w:szCs w:val="24"/>
        </w:rPr>
        <w:t xml:space="preserve">Do pacto colonial ao pacto político </w:t>
      </w:r>
    </w:p>
    <w:p w14:paraId="414405AD" w14:textId="77777777" w:rsidR="00845D8A" w:rsidRPr="00AC19DB" w:rsidRDefault="00D6519D" w:rsidP="00AC19D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9DB">
        <w:rPr>
          <w:rFonts w:ascii="Times New Roman" w:hAnsi="Times New Roman" w:cs="Times New Roman"/>
          <w:sz w:val="24"/>
          <w:szCs w:val="24"/>
        </w:rPr>
        <w:t>Repensar as relações sociais e políticas empreendidas entre metrópole e colônia tem sido a proposta dos novos estudos coloniais</w:t>
      </w:r>
      <w:r w:rsidR="00116783" w:rsidRPr="00AC19DB">
        <w:rPr>
          <w:rFonts w:ascii="Times New Roman" w:hAnsi="Times New Roman" w:cs="Times New Roman"/>
          <w:sz w:val="24"/>
          <w:szCs w:val="24"/>
        </w:rPr>
        <w:t>.</w:t>
      </w:r>
      <w:r w:rsidR="003F0621" w:rsidRPr="00AC19DB">
        <w:rPr>
          <w:rFonts w:ascii="Times New Roman" w:hAnsi="Times New Roman" w:cs="Times New Roman"/>
          <w:sz w:val="24"/>
          <w:szCs w:val="24"/>
        </w:rPr>
        <w:t xml:space="preserve"> </w:t>
      </w:r>
      <w:r w:rsidR="007F2AF7" w:rsidRPr="00AC19DB">
        <w:rPr>
          <w:rFonts w:ascii="Times New Roman" w:hAnsi="Times New Roman" w:cs="Times New Roman"/>
          <w:sz w:val="24"/>
          <w:szCs w:val="24"/>
        </w:rPr>
        <w:t>A renovação dessa historiografia no Brasil foi e ainda é consequência</w:t>
      </w:r>
      <w:r w:rsidR="00BC1E32" w:rsidRPr="00AC19DB">
        <w:rPr>
          <w:rFonts w:ascii="Times New Roman" w:hAnsi="Times New Roman" w:cs="Times New Roman"/>
          <w:sz w:val="24"/>
          <w:szCs w:val="24"/>
        </w:rPr>
        <w:t xml:space="preserve"> </w:t>
      </w:r>
      <w:r w:rsidR="00C90302" w:rsidRPr="00AC19DB">
        <w:rPr>
          <w:rFonts w:ascii="Times New Roman" w:hAnsi="Times New Roman" w:cs="Times New Roman"/>
          <w:sz w:val="24"/>
          <w:szCs w:val="24"/>
        </w:rPr>
        <w:t xml:space="preserve">da influência </w:t>
      </w:r>
      <w:r w:rsidR="00BC1E32" w:rsidRPr="00AC19DB">
        <w:rPr>
          <w:rFonts w:ascii="Times New Roman" w:hAnsi="Times New Roman" w:cs="Times New Roman"/>
          <w:sz w:val="24"/>
          <w:szCs w:val="24"/>
        </w:rPr>
        <w:t>de</w:t>
      </w:r>
      <w:r w:rsidR="003F0621" w:rsidRPr="00AC19DB">
        <w:rPr>
          <w:rFonts w:ascii="Times New Roman" w:hAnsi="Times New Roman" w:cs="Times New Roman"/>
          <w:sz w:val="24"/>
          <w:szCs w:val="24"/>
        </w:rPr>
        <w:t xml:space="preserve"> produções </w:t>
      </w:r>
      <w:r w:rsidR="007F2AF7" w:rsidRPr="00AC19DB">
        <w:rPr>
          <w:rFonts w:ascii="Times New Roman" w:hAnsi="Times New Roman" w:cs="Times New Roman"/>
          <w:sz w:val="24"/>
          <w:szCs w:val="24"/>
        </w:rPr>
        <w:t>estrangeiras</w:t>
      </w:r>
      <w:r w:rsidR="00BC1E32" w:rsidRPr="00AC19DB">
        <w:rPr>
          <w:rFonts w:ascii="Times New Roman" w:hAnsi="Times New Roman" w:cs="Times New Roman"/>
          <w:sz w:val="24"/>
          <w:szCs w:val="24"/>
        </w:rPr>
        <w:t xml:space="preserve"> – </w:t>
      </w:r>
      <w:r w:rsidR="007F2AF7" w:rsidRPr="00AC19DB">
        <w:rPr>
          <w:rFonts w:ascii="Times New Roman" w:hAnsi="Times New Roman" w:cs="Times New Roman"/>
          <w:sz w:val="24"/>
          <w:szCs w:val="24"/>
        </w:rPr>
        <w:t xml:space="preserve">desenvolvidas por historiadores como Russell-Wood, António Manoel </w:t>
      </w:r>
      <w:proofErr w:type="spellStart"/>
      <w:r w:rsidR="007F2AF7" w:rsidRPr="00AC19DB">
        <w:rPr>
          <w:rFonts w:ascii="Times New Roman" w:hAnsi="Times New Roman" w:cs="Times New Roman"/>
          <w:sz w:val="24"/>
          <w:szCs w:val="24"/>
        </w:rPr>
        <w:t>Hespanha</w:t>
      </w:r>
      <w:proofErr w:type="spellEnd"/>
      <w:r w:rsidR="007F2AF7" w:rsidRPr="00AC19DB">
        <w:rPr>
          <w:rFonts w:ascii="Times New Roman" w:hAnsi="Times New Roman" w:cs="Times New Roman"/>
          <w:sz w:val="24"/>
          <w:szCs w:val="24"/>
        </w:rPr>
        <w:t>, Nuno Gonçalo</w:t>
      </w:r>
      <w:r w:rsidR="003F0621" w:rsidRPr="00AC19DB">
        <w:rPr>
          <w:rFonts w:ascii="Times New Roman" w:hAnsi="Times New Roman" w:cs="Times New Roman"/>
          <w:sz w:val="24"/>
          <w:szCs w:val="24"/>
        </w:rPr>
        <w:t>, Charles Boxer</w:t>
      </w:r>
      <w:r w:rsidR="007F2AF7" w:rsidRPr="00AC19DB">
        <w:rPr>
          <w:rFonts w:ascii="Times New Roman" w:hAnsi="Times New Roman" w:cs="Times New Roman"/>
          <w:sz w:val="24"/>
          <w:szCs w:val="24"/>
        </w:rPr>
        <w:t xml:space="preserve"> e Jack Greene</w:t>
      </w:r>
      <w:r w:rsidR="00BC1E32" w:rsidRPr="00AC19DB">
        <w:rPr>
          <w:rFonts w:ascii="Times New Roman" w:hAnsi="Times New Roman" w:cs="Times New Roman"/>
          <w:sz w:val="24"/>
          <w:szCs w:val="24"/>
        </w:rPr>
        <w:t xml:space="preserve"> – que ecoaram no país por meio dos trabalhos de João Fragoso, Maria Fernanda Bicalho e Maria de Fátima Gouvêa</w:t>
      </w:r>
      <w:r w:rsidR="00C90302" w:rsidRPr="00AC19DB">
        <w:rPr>
          <w:rFonts w:ascii="Times New Roman" w:hAnsi="Times New Roman" w:cs="Times New Roman"/>
          <w:sz w:val="24"/>
          <w:szCs w:val="24"/>
        </w:rPr>
        <w:t>, inicialmente</w:t>
      </w:r>
      <w:r w:rsidR="00F86714" w:rsidRPr="00AC19DB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  <w:r w:rsidR="00BC1E32" w:rsidRPr="00AC19D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9A9E34" w14:textId="026C0EF1" w:rsidR="00845D8A" w:rsidRPr="00AC19DB" w:rsidRDefault="00845D8A" w:rsidP="00AC19D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9DB">
        <w:rPr>
          <w:rFonts w:ascii="Times New Roman" w:hAnsi="Times New Roman" w:cs="Times New Roman"/>
          <w:sz w:val="24"/>
          <w:szCs w:val="24"/>
        </w:rPr>
        <w:t>Ao</w:t>
      </w:r>
      <w:r w:rsidR="00BC1E32" w:rsidRPr="00AC19DB">
        <w:rPr>
          <w:rFonts w:ascii="Times New Roman" w:hAnsi="Times New Roman" w:cs="Times New Roman"/>
          <w:sz w:val="24"/>
          <w:szCs w:val="24"/>
        </w:rPr>
        <w:t xml:space="preserve"> </w:t>
      </w:r>
      <w:r w:rsidRPr="00AC19DB">
        <w:rPr>
          <w:rFonts w:ascii="Times New Roman" w:hAnsi="Times New Roman" w:cs="Times New Roman"/>
          <w:sz w:val="24"/>
          <w:szCs w:val="24"/>
        </w:rPr>
        <w:t>problematizar a noção</w:t>
      </w:r>
      <w:r w:rsidR="00266BD9" w:rsidRPr="00AC19DB">
        <w:rPr>
          <w:rFonts w:ascii="Times New Roman" w:hAnsi="Times New Roman" w:cs="Times New Roman"/>
          <w:sz w:val="24"/>
          <w:szCs w:val="24"/>
        </w:rPr>
        <w:t xml:space="preserve"> de </w:t>
      </w:r>
      <w:r w:rsidR="00266BD9" w:rsidRPr="00AC19DB">
        <w:rPr>
          <w:rFonts w:ascii="Times New Roman" w:hAnsi="Times New Roman" w:cs="Times New Roman"/>
          <w:i/>
          <w:sz w:val="24"/>
          <w:szCs w:val="24"/>
        </w:rPr>
        <w:t xml:space="preserve">pacto </w:t>
      </w:r>
      <w:r w:rsidR="00266BD9" w:rsidRPr="00AC19DB">
        <w:rPr>
          <w:rFonts w:ascii="Times New Roman" w:hAnsi="Times New Roman" w:cs="Times New Roman"/>
          <w:sz w:val="24"/>
          <w:szCs w:val="24"/>
        </w:rPr>
        <w:t xml:space="preserve">ou </w:t>
      </w:r>
      <w:r w:rsidR="00266BD9" w:rsidRPr="00AC19DB">
        <w:rPr>
          <w:rFonts w:ascii="Times New Roman" w:hAnsi="Times New Roman" w:cs="Times New Roman"/>
          <w:i/>
          <w:sz w:val="24"/>
          <w:szCs w:val="24"/>
        </w:rPr>
        <w:t>monopólio colonial</w:t>
      </w:r>
      <w:r w:rsidR="00411C19" w:rsidRPr="00AC19DB">
        <w:rPr>
          <w:rFonts w:ascii="Times New Roman" w:hAnsi="Times New Roman" w:cs="Times New Roman"/>
          <w:sz w:val="24"/>
          <w:szCs w:val="24"/>
        </w:rPr>
        <w:t xml:space="preserve"> – </w:t>
      </w:r>
      <w:r w:rsidRPr="00AC19DB">
        <w:rPr>
          <w:rFonts w:ascii="Times New Roman" w:hAnsi="Times New Roman" w:cs="Times New Roman"/>
          <w:sz w:val="24"/>
          <w:szCs w:val="24"/>
        </w:rPr>
        <w:t xml:space="preserve">modelo explicativo </w:t>
      </w:r>
      <w:r w:rsidR="003F5208" w:rsidRPr="00AC19DB">
        <w:rPr>
          <w:rFonts w:ascii="Times New Roman" w:hAnsi="Times New Roman" w:cs="Times New Roman"/>
          <w:sz w:val="24"/>
          <w:szCs w:val="24"/>
        </w:rPr>
        <w:t xml:space="preserve">que </w:t>
      </w:r>
      <w:r w:rsidRPr="00AC19DB">
        <w:rPr>
          <w:rFonts w:ascii="Times New Roman" w:hAnsi="Times New Roman" w:cs="Times New Roman"/>
          <w:sz w:val="24"/>
          <w:szCs w:val="24"/>
        </w:rPr>
        <w:t>até então</w:t>
      </w:r>
      <w:r w:rsidR="0053732E" w:rsidRPr="00AC19DB">
        <w:rPr>
          <w:rFonts w:ascii="Times New Roman" w:hAnsi="Times New Roman" w:cs="Times New Roman"/>
          <w:sz w:val="24"/>
          <w:szCs w:val="24"/>
        </w:rPr>
        <w:t xml:space="preserve"> de</w:t>
      </w:r>
      <w:r w:rsidRPr="00AC19DB">
        <w:rPr>
          <w:rFonts w:ascii="Times New Roman" w:hAnsi="Times New Roman" w:cs="Times New Roman"/>
          <w:sz w:val="24"/>
          <w:szCs w:val="24"/>
        </w:rPr>
        <w:t>legava à</w:t>
      </w:r>
      <w:r w:rsidR="00411C19" w:rsidRPr="00AC19DB">
        <w:rPr>
          <w:rFonts w:ascii="Times New Roman" w:hAnsi="Times New Roman" w:cs="Times New Roman"/>
          <w:sz w:val="24"/>
          <w:szCs w:val="24"/>
        </w:rPr>
        <w:t xml:space="preserve"> colônia o papel de subordinada –</w:t>
      </w:r>
      <w:r w:rsidR="00635774" w:rsidRPr="00AC19DB">
        <w:rPr>
          <w:rFonts w:ascii="Times New Roman" w:hAnsi="Times New Roman" w:cs="Times New Roman"/>
          <w:sz w:val="24"/>
          <w:szCs w:val="24"/>
        </w:rPr>
        <w:t>,</w:t>
      </w:r>
      <w:r w:rsidRPr="00AC19DB">
        <w:rPr>
          <w:rFonts w:ascii="Times New Roman" w:hAnsi="Times New Roman" w:cs="Times New Roman"/>
          <w:sz w:val="24"/>
          <w:szCs w:val="24"/>
        </w:rPr>
        <w:t xml:space="preserve"> a nova geração de pesquisadores</w:t>
      </w:r>
      <w:r w:rsidR="00C90302" w:rsidRPr="00AC19DB">
        <w:rPr>
          <w:rFonts w:ascii="Times New Roman" w:hAnsi="Times New Roman" w:cs="Times New Roman"/>
          <w:sz w:val="24"/>
          <w:szCs w:val="24"/>
        </w:rPr>
        <w:t xml:space="preserve"> que se formava</w:t>
      </w:r>
      <w:r w:rsidRPr="00AC19DB">
        <w:rPr>
          <w:rFonts w:ascii="Times New Roman" w:hAnsi="Times New Roman" w:cs="Times New Roman"/>
          <w:sz w:val="24"/>
          <w:szCs w:val="24"/>
        </w:rPr>
        <w:t xml:space="preserve"> </w:t>
      </w:r>
      <w:r w:rsidR="0053732E" w:rsidRPr="00AC19DB">
        <w:rPr>
          <w:rFonts w:ascii="Times New Roman" w:hAnsi="Times New Roman" w:cs="Times New Roman"/>
          <w:sz w:val="24"/>
          <w:szCs w:val="24"/>
        </w:rPr>
        <w:t xml:space="preserve">passou a enfatizar em suas </w:t>
      </w:r>
      <w:r w:rsidR="00BC1E32" w:rsidRPr="00AC19DB">
        <w:rPr>
          <w:rFonts w:ascii="Times New Roman" w:hAnsi="Times New Roman" w:cs="Times New Roman"/>
          <w:sz w:val="24"/>
          <w:szCs w:val="24"/>
        </w:rPr>
        <w:t xml:space="preserve">discussões a ideia de </w:t>
      </w:r>
      <w:r w:rsidR="00BC1E32" w:rsidRPr="00AC19DB">
        <w:rPr>
          <w:rFonts w:ascii="Times New Roman" w:hAnsi="Times New Roman" w:cs="Times New Roman"/>
          <w:i/>
          <w:sz w:val="24"/>
          <w:szCs w:val="24"/>
        </w:rPr>
        <w:t>pacto</w:t>
      </w:r>
      <w:r w:rsidR="00BC1E32" w:rsidRPr="00AC19DB">
        <w:rPr>
          <w:rFonts w:ascii="Times New Roman" w:hAnsi="Times New Roman" w:cs="Times New Roman"/>
          <w:sz w:val="24"/>
          <w:szCs w:val="24"/>
        </w:rPr>
        <w:t xml:space="preserve"> </w:t>
      </w:r>
      <w:r w:rsidRPr="00AC19DB">
        <w:rPr>
          <w:rFonts w:ascii="Times New Roman" w:hAnsi="Times New Roman" w:cs="Times New Roman"/>
          <w:i/>
          <w:sz w:val="24"/>
          <w:szCs w:val="24"/>
        </w:rPr>
        <w:t>político</w:t>
      </w:r>
      <w:r w:rsidR="0053732E" w:rsidRPr="00AC19DB">
        <w:rPr>
          <w:rFonts w:ascii="Times New Roman" w:hAnsi="Times New Roman" w:cs="Times New Roman"/>
          <w:sz w:val="24"/>
          <w:szCs w:val="24"/>
        </w:rPr>
        <w:t>,</w:t>
      </w:r>
      <w:r w:rsidRPr="00AC19DB">
        <w:rPr>
          <w:rFonts w:ascii="Times New Roman" w:hAnsi="Times New Roman" w:cs="Times New Roman"/>
          <w:sz w:val="24"/>
          <w:szCs w:val="24"/>
        </w:rPr>
        <w:t xml:space="preserve"> </w:t>
      </w:r>
      <w:r w:rsidR="0053732E" w:rsidRPr="00AC19DB">
        <w:rPr>
          <w:rFonts w:ascii="Times New Roman" w:hAnsi="Times New Roman" w:cs="Times New Roman"/>
          <w:sz w:val="24"/>
          <w:szCs w:val="24"/>
        </w:rPr>
        <w:t xml:space="preserve">valorizando a contribuição dos poderes e elites locais para a construção </w:t>
      </w:r>
      <w:r w:rsidRPr="00AC19DB">
        <w:rPr>
          <w:rFonts w:ascii="Times New Roman" w:hAnsi="Times New Roman" w:cs="Times New Roman"/>
          <w:sz w:val="24"/>
          <w:szCs w:val="24"/>
        </w:rPr>
        <w:t xml:space="preserve">de uma autoridade </w:t>
      </w:r>
      <w:r w:rsidR="0053732E" w:rsidRPr="00AC19DB">
        <w:rPr>
          <w:rFonts w:ascii="Times New Roman" w:hAnsi="Times New Roman" w:cs="Times New Roman"/>
          <w:sz w:val="24"/>
          <w:szCs w:val="24"/>
        </w:rPr>
        <w:t>central nos trópicos</w:t>
      </w:r>
      <w:r w:rsidR="002D7950" w:rsidRPr="00AC19DB">
        <w:rPr>
          <w:rFonts w:ascii="Times New Roman" w:hAnsi="Times New Roman" w:cs="Times New Roman"/>
          <w:sz w:val="24"/>
          <w:szCs w:val="24"/>
        </w:rPr>
        <w:t xml:space="preserve"> (BICALHO, 2005)</w:t>
      </w:r>
      <w:r w:rsidR="00547D56" w:rsidRPr="00AC19DB">
        <w:rPr>
          <w:rFonts w:ascii="Times New Roman" w:hAnsi="Times New Roman" w:cs="Times New Roman"/>
          <w:sz w:val="24"/>
          <w:szCs w:val="24"/>
        </w:rPr>
        <w:t>.</w:t>
      </w:r>
    </w:p>
    <w:p w14:paraId="6BB4215B" w14:textId="56E31036" w:rsidR="00BC1E32" w:rsidRPr="00AC19DB" w:rsidRDefault="003556C7" w:rsidP="00AC19D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9DB">
        <w:rPr>
          <w:rFonts w:ascii="Times New Roman" w:hAnsi="Times New Roman" w:cs="Times New Roman"/>
          <w:sz w:val="24"/>
          <w:szCs w:val="24"/>
        </w:rPr>
        <w:t>A proposta de pensar a história colonial a partir da noção de</w:t>
      </w:r>
      <w:r w:rsidR="0053732E" w:rsidRPr="00AC19DB">
        <w:rPr>
          <w:rFonts w:ascii="Times New Roman" w:hAnsi="Times New Roman" w:cs="Times New Roman"/>
          <w:sz w:val="24"/>
          <w:szCs w:val="24"/>
        </w:rPr>
        <w:t xml:space="preserve"> </w:t>
      </w:r>
      <w:r w:rsidR="0053732E" w:rsidRPr="00AC19DB">
        <w:rPr>
          <w:rFonts w:ascii="Times New Roman" w:hAnsi="Times New Roman" w:cs="Times New Roman"/>
          <w:i/>
          <w:sz w:val="24"/>
          <w:szCs w:val="24"/>
        </w:rPr>
        <w:t>pacto político</w:t>
      </w:r>
      <w:r w:rsidR="0053732E" w:rsidRPr="00AC19DB">
        <w:rPr>
          <w:rFonts w:ascii="Times New Roman" w:hAnsi="Times New Roman" w:cs="Times New Roman"/>
          <w:sz w:val="24"/>
          <w:szCs w:val="24"/>
        </w:rPr>
        <w:t xml:space="preserve"> trazia </w:t>
      </w:r>
      <w:r w:rsidR="00B34008" w:rsidRPr="00AC19DB">
        <w:rPr>
          <w:rFonts w:ascii="Times New Roman" w:hAnsi="Times New Roman" w:cs="Times New Roman"/>
          <w:sz w:val="24"/>
          <w:szCs w:val="24"/>
        </w:rPr>
        <w:t>à</w:t>
      </w:r>
      <w:r w:rsidR="0053732E" w:rsidRPr="00AC19DB">
        <w:rPr>
          <w:rFonts w:ascii="Times New Roman" w:hAnsi="Times New Roman" w:cs="Times New Roman"/>
          <w:sz w:val="24"/>
          <w:szCs w:val="24"/>
        </w:rPr>
        <w:t xml:space="preserve"> tona o papel ativo da colônia na </w:t>
      </w:r>
      <w:r w:rsidR="00917A7A" w:rsidRPr="00AC19DB">
        <w:rPr>
          <w:rFonts w:ascii="Times New Roman" w:hAnsi="Times New Roman" w:cs="Times New Roman"/>
          <w:sz w:val="24"/>
          <w:szCs w:val="24"/>
        </w:rPr>
        <w:t xml:space="preserve">sua </w:t>
      </w:r>
      <w:r w:rsidR="0053732E" w:rsidRPr="00AC19DB">
        <w:rPr>
          <w:rFonts w:ascii="Times New Roman" w:hAnsi="Times New Roman" w:cs="Times New Roman"/>
          <w:sz w:val="24"/>
          <w:szCs w:val="24"/>
        </w:rPr>
        <w:t xml:space="preserve">relação com a metrópole, </w:t>
      </w:r>
      <w:r w:rsidR="00C90302" w:rsidRPr="00AC19DB">
        <w:rPr>
          <w:rFonts w:ascii="Times New Roman" w:hAnsi="Times New Roman" w:cs="Times New Roman"/>
          <w:sz w:val="24"/>
          <w:szCs w:val="24"/>
        </w:rPr>
        <w:t xml:space="preserve">e </w:t>
      </w:r>
      <w:r w:rsidR="00411C19" w:rsidRPr="00AC19DB">
        <w:rPr>
          <w:rFonts w:ascii="Times New Roman" w:hAnsi="Times New Roman" w:cs="Times New Roman"/>
          <w:sz w:val="24"/>
          <w:szCs w:val="24"/>
        </w:rPr>
        <w:t>ressaltando</w:t>
      </w:r>
      <w:r w:rsidR="0053732E" w:rsidRPr="00AC19DB">
        <w:rPr>
          <w:rFonts w:ascii="Times New Roman" w:hAnsi="Times New Roman" w:cs="Times New Roman"/>
          <w:sz w:val="24"/>
          <w:szCs w:val="24"/>
        </w:rPr>
        <w:t xml:space="preserve"> </w:t>
      </w:r>
      <w:r w:rsidR="00D6519D" w:rsidRPr="00AC19DB">
        <w:rPr>
          <w:rFonts w:ascii="Times New Roman" w:hAnsi="Times New Roman" w:cs="Times New Roman"/>
          <w:sz w:val="24"/>
          <w:szCs w:val="24"/>
        </w:rPr>
        <w:t xml:space="preserve">as negociações que se davam em torno </w:t>
      </w:r>
      <w:r w:rsidRPr="00AC19DB">
        <w:rPr>
          <w:rFonts w:ascii="Times New Roman" w:hAnsi="Times New Roman" w:cs="Times New Roman"/>
          <w:sz w:val="24"/>
          <w:szCs w:val="24"/>
        </w:rPr>
        <w:t>dela.</w:t>
      </w:r>
      <w:r w:rsidR="00EC69CF" w:rsidRPr="00AC19DB">
        <w:rPr>
          <w:rFonts w:ascii="Times New Roman" w:hAnsi="Times New Roman" w:cs="Times New Roman"/>
          <w:sz w:val="24"/>
          <w:szCs w:val="24"/>
        </w:rPr>
        <w:t xml:space="preserve"> Entram em cena</w:t>
      </w:r>
      <w:r w:rsidRPr="00AC19DB">
        <w:rPr>
          <w:rFonts w:ascii="Times New Roman" w:hAnsi="Times New Roman" w:cs="Times New Roman"/>
          <w:sz w:val="24"/>
          <w:szCs w:val="24"/>
        </w:rPr>
        <w:t xml:space="preserve"> a partir de então os conflitos </w:t>
      </w:r>
      <w:r w:rsidRPr="00AC19DB">
        <w:rPr>
          <w:rFonts w:ascii="Times New Roman" w:hAnsi="Times New Roman" w:cs="Times New Roman"/>
          <w:sz w:val="24"/>
          <w:szCs w:val="24"/>
        </w:rPr>
        <w:lastRenderedPageBreak/>
        <w:t xml:space="preserve">de </w:t>
      </w:r>
      <w:r w:rsidR="0093081C" w:rsidRPr="00AC19DB">
        <w:rPr>
          <w:rFonts w:ascii="Times New Roman" w:hAnsi="Times New Roman" w:cs="Times New Roman"/>
          <w:sz w:val="24"/>
          <w:szCs w:val="24"/>
        </w:rPr>
        <w:t xml:space="preserve">interesses políticos </w:t>
      </w:r>
      <w:r w:rsidR="00C90302" w:rsidRPr="00AC19DB">
        <w:rPr>
          <w:rFonts w:ascii="Times New Roman" w:hAnsi="Times New Roman" w:cs="Times New Roman"/>
          <w:sz w:val="24"/>
          <w:szCs w:val="24"/>
        </w:rPr>
        <w:t>e</w:t>
      </w:r>
      <w:r w:rsidRPr="00AC19DB">
        <w:rPr>
          <w:rFonts w:ascii="Times New Roman" w:hAnsi="Times New Roman" w:cs="Times New Roman"/>
          <w:sz w:val="24"/>
          <w:szCs w:val="24"/>
        </w:rPr>
        <w:t xml:space="preserve"> as estratégias sociais. A valori</w:t>
      </w:r>
      <w:r w:rsidR="00A224EC" w:rsidRPr="00AC19DB">
        <w:rPr>
          <w:rFonts w:ascii="Times New Roman" w:hAnsi="Times New Roman" w:cs="Times New Roman"/>
          <w:sz w:val="24"/>
          <w:szCs w:val="24"/>
        </w:rPr>
        <w:t>zação da capacidade que esses colonos tinham de pensar, agir, negociar e fazer escolhas</w:t>
      </w:r>
      <w:r w:rsidR="00917A7A" w:rsidRPr="00AC19DB">
        <w:rPr>
          <w:rFonts w:ascii="Times New Roman" w:hAnsi="Times New Roman" w:cs="Times New Roman"/>
          <w:sz w:val="24"/>
          <w:szCs w:val="24"/>
        </w:rPr>
        <w:t>,</w:t>
      </w:r>
      <w:r w:rsidR="00A224EC" w:rsidRPr="00AC19DB">
        <w:rPr>
          <w:rFonts w:ascii="Times New Roman" w:hAnsi="Times New Roman" w:cs="Times New Roman"/>
          <w:sz w:val="24"/>
          <w:szCs w:val="24"/>
        </w:rPr>
        <w:t xml:space="preserve"> segundo seus próprios interesses</w:t>
      </w:r>
      <w:r w:rsidR="00917A7A" w:rsidRPr="00AC19DB">
        <w:rPr>
          <w:rFonts w:ascii="Times New Roman" w:hAnsi="Times New Roman" w:cs="Times New Roman"/>
          <w:sz w:val="24"/>
          <w:szCs w:val="24"/>
        </w:rPr>
        <w:t>,</w:t>
      </w:r>
      <w:r w:rsidR="00A224EC" w:rsidRPr="00AC19DB">
        <w:rPr>
          <w:rFonts w:ascii="Times New Roman" w:hAnsi="Times New Roman" w:cs="Times New Roman"/>
          <w:sz w:val="24"/>
          <w:szCs w:val="24"/>
        </w:rPr>
        <w:t xml:space="preserve"> nos </w:t>
      </w:r>
      <w:r w:rsidRPr="00AC19DB">
        <w:rPr>
          <w:rFonts w:ascii="Times New Roman" w:hAnsi="Times New Roman" w:cs="Times New Roman"/>
          <w:sz w:val="24"/>
          <w:szCs w:val="24"/>
        </w:rPr>
        <w:t xml:space="preserve">permitiu perceber </w:t>
      </w:r>
      <w:r w:rsidR="0093081C" w:rsidRPr="00AC19DB">
        <w:rPr>
          <w:rFonts w:ascii="Times New Roman" w:hAnsi="Times New Roman" w:cs="Times New Roman"/>
          <w:sz w:val="24"/>
          <w:szCs w:val="24"/>
        </w:rPr>
        <w:t>que seu comportamento social</w:t>
      </w:r>
      <w:r w:rsidR="00F86714" w:rsidRPr="00AC19DB">
        <w:rPr>
          <w:rFonts w:ascii="Times New Roman" w:hAnsi="Times New Roman" w:cs="Times New Roman"/>
          <w:sz w:val="24"/>
          <w:szCs w:val="24"/>
        </w:rPr>
        <w:t xml:space="preserve"> </w:t>
      </w:r>
      <w:r w:rsidR="00694371" w:rsidRPr="00AC19DB">
        <w:rPr>
          <w:rFonts w:ascii="Times New Roman" w:hAnsi="Times New Roman" w:cs="Times New Roman"/>
          <w:sz w:val="24"/>
          <w:szCs w:val="24"/>
        </w:rPr>
        <w:t xml:space="preserve">não </w:t>
      </w:r>
      <w:r w:rsidR="00F86714" w:rsidRPr="00AC19DB">
        <w:rPr>
          <w:rFonts w:ascii="Times New Roman" w:hAnsi="Times New Roman" w:cs="Times New Roman"/>
          <w:sz w:val="24"/>
          <w:szCs w:val="24"/>
        </w:rPr>
        <w:t>dependia</w:t>
      </w:r>
      <w:r w:rsidR="00EC69CF" w:rsidRPr="00AC19DB">
        <w:rPr>
          <w:rFonts w:ascii="Times New Roman" w:hAnsi="Times New Roman" w:cs="Times New Roman"/>
          <w:sz w:val="24"/>
          <w:szCs w:val="24"/>
        </w:rPr>
        <w:t xml:space="preserve"> de uma obediência mecânica a um sistema de normas</w:t>
      </w:r>
      <w:r w:rsidR="00C90302" w:rsidRPr="00AC19DB">
        <w:rPr>
          <w:rFonts w:ascii="Times New Roman" w:hAnsi="Times New Roman" w:cs="Times New Roman"/>
          <w:sz w:val="24"/>
          <w:szCs w:val="24"/>
        </w:rPr>
        <w:t xml:space="preserve"> (ROSENTAL, 1988). Logo, </w:t>
      </w:r>
      <w:r w:rsidR="006C1FDC" w:rsidRPr="00AC19DB">
        <w:rPr>
          <w:rFonts w:ascii="Times New Roman" w:hAnsi="Times New Roman" w:cs="Times New Roman"/>
          <w:sz w:val="24"/>
          <w:szCs w:val="24"/>
        </w:rPr>
        <w:t xml:space="preserve">a </w:t>
      </w:r>
      <w:r w:rsidR="00F86714" w:rsidRPr="00AC19DB">
        <w:rPr>
          <w:rFonts w:ascii="Times New Roman" w:hAnsi="Times New Roman" w:cs="Times New Roman"/>
          <w:sz w:val="24"/>
          <w:szCs w:val="24"/>
        </w:rPr>
        <w:t>relação entre colôni</w:t>
      </w:r>
      <w:r w:rsidR="00C90302" w:rsidRPr="00AC19DB">
        <w:rPr>
          <w:rFonts w:ascii="Times New Roman" w:hAnsi="Times New Roman" w:cs="Times New Roman"/>
          <w:sz w:val="24"/>
          <w:szCs w:val="24"/>
        </w:rPr>
        <w:t>a</w:t>
      </w:r>
      <w:r w:rsidR="00F86714" w:rsidRPr="00AC19DB">
        <w:rPr>
          <w:rFonts w:ascii="Times New Roman" w:hAnsi="Times New Roman" w:cs="Times New Roman"/>
          <w:sz w:val="24"/>
          <w:szCs w:val="24"/>
        </w:rPr>
        <w:t xml:space="preserve"> e coroa está para além da dominação, ela encontra respaldo na reciprocidade.</w:t>
      </w:r>
      <w:r w:rsidR="006C1FDC" w:rsidRPr="00AC19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70928C" w14:textId="5C0705EA" w:rsidR="00A459C5" w:rsidRPr="00AC19DB" w:rsidRDefault="00CC35D0" w:rsidP="00AC19D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9DB">
        <w:rPr>
          <w:rFonts w:ascii="Times New Roman" w:hAnsi="Times New Roman" w:cs="Times New Roman"/>
          <w:sz w:val="24"/>
          <w:szCs w:val="24"/>
        </w:rPr>
        <w:t>Nessa perspectiva da colaboração da colônia para com a coroa</w:t>
      </w:r>
      <w:r w:rsidR="00917A7A" w:rsidRPr="00AC19DB">
        <w:rPr>
          <w:rFonts w:ascii="Times New Roman" w:hAnsi="Times New Roman" w:cs="Times New Roman"/>
          <w:sz w:val="24"/>
          <w:szCs w:val="24"/>
        </w:rPr>
        <w:t xml:space="preserve"> e vice-versa,</w:t>
      </w:r>
      <w:r w:rsidRPr="00AC19DB">
        <w:rPr>
          <w:rFonts w:ascii="Times New Roman" w:hAnsi="Times New Roman" w:cs="Times New Roman"/>
          <w:sz w:val="24"/>
          <w:szCs w:val="24"/>
        </w:rPr>
        <w:t xml:space="preserve"> chamamos atenção ao caso da conquista dos sertões, que se torna um bom exemplo. </w:t>
      </w:r>
      <w:r w:rsidR="00116783" w:rsidRPr="00AC19DB">
        <w:rPr>
          <w:rFonts w:ascii="Times New Roman" w:hAnsi="Times New Roman" w:cs="Times New Roman"/>
          <w:sz w:val="24"/>
          <w:szCs w:val="24"/>
        </w:rPr>
        <w:t>Ao considerar</w:t>
      </w:r>
      <w:r w:rsidR="00D6519D" w:rsidRPr="00AC19DB">
        <w:rPr>
          <w:rFonts w:ascii="Times New Roman" w:hAnsi="Times New Roman" w:cs="Times New Roman"/>
          <w:sz w:val="24"/>
          <w:szCs w:val="24"/>
        </w:rPr>
        <w:t xml:space="preserve"> a i</w:t>
      </w:r>
      <w:r w:rsidR="00DB4034" w:rsidRPr="00AC19DB">
        <w:rPr>
          <w:rFonts w:ascii="Times New Roman" w:hAnsi="Times New Roman" w:cs="Times New Roman"/>
          <w:sz w:val="24"/>
          <w:szCs w:val="24"/>
        </w:rPr>
        <w:t>mportância desses espaços</w:t>
      </w:r>
      <w:r w:rsidR="00D6519D" w:rsidRPr="00AC19DB">
        <w:rPr>
          <w:rFonts w:ascii="Times New Roman" w:hAnsi="Times New Roman" w:cs="Times New Roman"/>
          <w:sz w:val="24"/>
          <w:szCs w:val="24"/>
        </w:rPr>
        <w:t xml:space="preserve"> para</w:t>
      </w:r>
      <w:r w:rsidR="00DB4034" w:rsidRPr="00AC19DB">
        <w:rPr>
          <w:rFonts w:ascii="Times New Roman" w:hAnsi="Times New Roman" w:cs="Times New Roman"/>
          <w:sz w:val="24"/>
          <w:szCs w:val="24"/>
        </w:rPr>
        <w:t xml:space="preserve"> efetivar seu domínio sobre toda a colônia, </w:t>
      </w:r>
      <w:r w:rsidR="0093081C" w:rsidRPr="00AC19DB">
        <w:rPr>
          <w:rFonts w:ascii="Times New Roman" w:hAnsi="Times New Roman" w:cs="Times New Roman"/>
          <w:sz w:val="24"/>
          <w:szCs w:val="24"/>
        </w:rPr>
        <w:t>a c</w:t>
      </w:r>
      <w:r w:rsidR="00D6519D" w:rsidRPr="00AC19DB">
        <w:rPr>
          <w:rFonts w:ascii="Times New Roman" w:hAnsi="Times New Roman" w:cs="Times New Roman"/>
          <w:sz w:val="24"/>
          <w:szCs w:val="24"/>
        </w:rPr>
        <w:t>oroa</w:t>
      </w:r>
      <w:r w:rsidR="0093081C" w:rsidRPr="00AC19DB">
        <w:rPr>
          <w:rFonts w:ascii="Times New Roman" w:hAnsi="Times New Roman" w:cs="Times New Roman"/>
          <w:sz w:val="24"/>
          <w:szCs w:val="24"/>
        </w:rPr>
        <w:t xml:space="preserve"> </w:t>
      </w:r>
      <w:r w:rsidR="001D1F6D" w:rsidRPr="00AC19DB">
        <w:rPr>
          <w:rFonts w:ascii="Times New Roman" w:hAnsi="Times New Roman" w:cs="Times New Roman"/>
          <w:sz w:val="24"/>
          <w:szCs w:val="24"/>
        </w:rPr>
        <w:t xml:space="preserve">passou a </w:t>
      </w:r>
      <w:r w:rsidR="0093081C" w:rsidRPr="00AC19DB">
        <w:rPr>
          <w:rFonts w:ascii="Times New Roman" w:hAnsi="Times New Roman" w:cs="Times New Roman"/>
          <w:sz w:val="24"/>
          <w:szCs w:val="24"/>
        </w:rPr>
        <w:t>incentiv</w:t>
      </w:r>
      <w:r w:rsidR="001D1F6D" w:rsidRPr="00AC19DB">
        <w:rPr>
          <w:rFonts w:ascii="Times New Roman" w:hAnsi="Times New Roman" w:cs="Times New Roman"/>
          <w:sz w:val="24"/>
          <w:szCs w:val="24"/>
        </w:rPr>
        <w:t>ar</w:t>
      </w:r>
      <w:r w:rsidR="004B5492" w:rsidRPr="00AC19DB">
        <w:rPr>
          <w:rFonts w:ascii="Times New Roman" w:hAnsi="Times New Roman" w:cs="Times New Roman"/>
          <w:sz w:val="24"/>
          <w:szCs w:val="24"/>
        </w:rPr>
        <w:t xml:space="preserve"> </w:t>
      </w:r>
      <w:r w:rsidR="001D1F6D" w:rsidRPr="00AC19DB">
        <w:rPr>
          <w:rFonts w:ascii="Times New Roman" w:hAnsi="Times New Roman" w:cs="Times New Roman"/>
          <w:sz w:val="24"/>
          <w:szCs w:val="24"/>
        </w:rPr>
        <w:t xml:space="preserve">o avanço e conquista das terras </w:t>
      </w:r>
      <w:r w:rsidR="0045423E" w:rsidRPr="00AC19DB">
        <w:rPr>
          <w:rFonts w:ascii="Times New Roman" w:hAnsi="Times New Roman" w:cs="Times New Roman"/>
          <w:sz w:val="24"/>
          <w:szCs w:val="24"/>
        </w:rPr>
        <w:t xml:space="preserve">onde sua boa ordem </w:t>
      </w:r>
      <w:r w:rsidR="00B34008" w:rsidRPr="00AC19DB">
        <w:rPr>
          <w:rFonts w:ascii="Times New Roman" w:hAnsi="Times New Roman" w:cs="Times New Roman"/>
          <w:sz w:val="24"/>
          <w:szCs w:val="24"/>
        </w:rPr>
        <w:t xml:space="preserve">lusitana </w:t>
      </w:r>
      <w:r w:rsidR="0045423E" w:rsidRPr="00AC19DB">
        <w:rPr>
          <w:rFonts w:ascii="Times New Roman" w:hAnsi="Times New Roman" w:cs="Times New Roman"/>
          <w:sz w:val="24"/>
          <w:szCs w:val="24"/>
        </w:rPr>
        <w:t>ainda não havia sido estabelecida,</w:t>
      </w:r>
      <w:r w:rsidR="00DB4034" w:rsidRPr="00AC19DB">
        <w:rPr>
          <w:rFonts w:ascii="Times New Roman" w:hAnsi="Times New Roman" w:cs="Times New Roman"/>
          <w:sz w:val="24"/>
          <w:szCs w:val="24"/>
        </w:rPr>
        <w:t xml:space="preserve"> oferecendo em troca</w:t>
      </w:r>
      <w:r w:rsidR="001D1F6D" w:rsidRPr="00AC19DB">
        <w:rPr>
          <w:rFonts w:ascii="Times New Roman" w:hAnsi="Times New Roman" w:cs="Times New Roman"/>
          <w:sz w:val="24"/>
          <w:szCs w:val="24"/>
        </w:rPr>
        <w:t>, aos homens que participaram desse processo,</w:t>
      </w:r>
      <w:r w:rsidR="00DB4034" w:rsidRPr="00AC19DB">
        <w:rPr>
          <w:rFonts w:ascii="Times New Roman" w:hAnsi="Times New Roman" w:cs="Times New Roman"/>
          <w:sz w:val="24"/>
          <w:szCs w:val="24"/>
        </w:rPr>
        <w:t xml:space="preserve"> a oportunidade </w:t>
      </w:r>
      <w:r w:rsidR="0045423E" w:rsidRPr="00AC19DB">
        <w:rPr>
          <w:rFonts w:ascii="Times New Roman" w:hAnsi="Times New Roman" w:cs="Times New Roman"/>
          <w:sz w:val="24"/>
          <w:szCs w:val="24"/>
        </w:rPr>
        <w:t xml:space="preserve">de </w:t>
      </w:r>
      <w:r w:rsidR="00B53A07" w:rsidRPr="00AC19DB">
        <w:rPr>
          <w:rFonts w:ascii="Times New Roman" w:hAnsi="Times New Roman" w:cs="Times New Roman"/>
          <w:sz w:val="24"/>
          <w:szCs w:val="24"/>
        </w:rPr>
        <w:t>colaborarem na administração d</w:t>
      </w:r>
      <w:r w:rsidR="00DB4034" w:rsidRPr="00AC19DB">
        <w:rPr>
          <w:rFonts w:ascii="Times New Roman" w:hAnsi="Times New Roman" w:cs="Times New Roman"/>
          <w:sz w:val="24"/>
          <w:szCs w:val="24"/>
        </w:rPr>
        <w:t>a terra através da doação de cargos e títulos.</w:t>
      </w:r>
      <w:r w:rsidR="001D1F6D" w:rsidRPr="00AC19DB">
        <w:rPr>
          <w:rFonts w:ascii="Times New Roman" w:hAnsi="Times New Roman" w:cs="Times New Roman"/>
          <w:sz w:val="24"/>
          <w:szCs w:val="24"/>
        </w:rPr>
        <w:t xml:space="preserve"> </w:t>
      </w:r>
      <w:r w:rsidR="00F82509" w:rsidRPr="00AC19DB">
        <w:rPr>
          <w:rFonts w:ascii="Times New Roman" w:hAnsi="Times New Roman" w:cs="Times New Roman"/>
          <w:sz w:val="24"/>
          <w:szCs w:val="24"/>
        </w:rPr>
        <w:t>A</w:t>
      </w:r>
      <w:r w:rsidR="001D1F6D" w:rsidRPr="00AC19DB">
        <w:rPr>
          <w:rFonts w:ascii="Times New Roman" w:hAnsi="Times New Roman" w:cs="Times New Roman"/>
          <w:sz w:val="24"/>
          <w:szCs w:val="24"/>
        </w:rPr>
        <w:t xml:space="preserve"> </w:t>
      </w:r>
      <w:r w:rsidR="00D55E6E" w:rsidRPr="00AC19DB">
        <w:rPr>
          <w:rFonts w:ascii="Times New Roman" w:hAnsi="Times New Roman" w:cs="Times New Roman"/>
          <w:sz w:val="24"/>
          <w:szCs w:val="24"/>
        </w:rPr>
        <w:t xml:space="preserve">possibilidade de </w:t>
      </w:r>
      <w:r w:rsidR="001D1F6D" w:rsidRPr="00AC19DB">
        <w:rPr>
          <w:rFonts w:ascii="Times New Roman" w:hAnsi="Times New Roman" w:cs="Times New Roman"/>
          <w:sz w:val="24"/>
          <w:szCs w:val="24"/>
        </w:rPr>
        <w:t>constituir ostentoso cabedal</w:t>
      </w:r>
      <w:r w:rsidR="00D55E6E" w:rsidRPr="00AC19DB">
        <w:rPr>
          <w:rFonts w:ascii="Times New Roman" w:hAnsi="Times New Roman" w:cs="Times New Roman"/>
          <w:sz w:val="24"/>
          <w:szCs w:val="24"/>
        </w:rPr>
        <w:t xml:space="preserve"> –</w:t>
      </w:r>
      <w:r w:rsidR="00B53A07" w:rsidRPr="00AC19DB">
        <w:rPr>
          <w:rFonts w:ascii="Times New Roman" w:hAnsi="Times New Roman" w:cs="Times New Roman"/>
          <w:sz w:val="24"/>
          <w:szCs w:val="24"/>
        </w:rPr>
        <w:t xml:space="preserve"> com a obtenção de </w:t>
      </w:r>
      <w:r w:rsidR="00F82509" w:rsidRPr="00AC19DB">
        <w:rPr>
          <w:rFonts w:ascii="Times New Roman" w:hAnsi="Times New Roman" w:cs="Times New Roman"/>
          <w:sz w:val="24"/>
          <w:szCs w:val="24"/>
        </w:rPr>
        <w:t>sesmarias ou</w:t>
      </w:r>
      <w:r w:rsidR="00B53A07" w:rsidRPr="00AC19DB">
        <w:rPr>
          <w:rFonts w:ascii="Times New Roman" w:hAnsi="Times New Roman" w:cs="Times New Roman"/>
          <w:sz w:val="24"/>
          <w:szCs w:val="24"/>
        </w:rPr>
        <w:t xml:space="preserve"> funções e títulos legitimados pela própria coroa</w:t>
      </w:r>
      <w:r w:rsidR="00D55E6E" w:rsidRPr="00AC19DB">
        <w:rPr>
          <w:rFonts w:ascii="Times New Roman" w:hAnsi="Times New Roman" w:cs="Times New Roman"/>
          <w:sz w:val="24"/>
          <w:szCs w:val="24"/>
        </w:rPr>
        <w:t xml:space="preserve"> –</w:t>
      </w:r>
      <w:r w:rsidR="00D414FE" w:rsidRPr="00AC19DB">
        <w:rPr>
          <w:rFonts w:ascii="Times New Roman" w:hAnsi="Times New Roman" w:cs="Times New Roman"/>
          <w:sz w:val="24"/>
          <w:szCs w:val="24"/>
        </w:rPr>
        <w:t>,</w:t>
      </w:r>
      <w:r w:rsidR="00D55E6E" w:rsidRPr="00AC19DB">
        <w:rPr>
          <w:rFonts w:ascii="Times New Roman" w:hAnsi="Times New Roman" w:cs="Times New Roman"/>
          <w:sz w:val="24"/>
          <w:szCs w:val="24"/>
        </w:rPr>
        <w:t xml:space="preserve"> </w:t>
      </w:r>
      <w:r w:rsidR="00B53A07" w:rsidRPr="00AC19DB">
        <w:rPr>
          <w:rFonts w:ascii="Times New Roman" w:hAnsi="Times New Roman" w:cs="Times New Roman"/>
          <w:sz w:val="24"/>
          <w:szCs w:val="24"/>
        </w:rPr>
        <w:t xml:space="preserve">senhores de engenhos, potentados locais ou mesmo sertanistas </w:t>
      </w:r>
      <w:r w:rsidR="00D55E6E" w:rsidRPr="00AC19DB">
        <w:rPr>
          <w:rFonts w:ascii="Times New Roman" w:hAnsi="Times New Roman" w:cs="Times New Roman"/>
          <w:sz w:val="24"/>
          <w:szCs w:val="24"/>
        </w:rPr>
        <w:t>passar</w:t>
      </w:r>
      <w:r w:rsidR="00B53A07" w:rsidRPr="00AC19DB">
        <w:rPr>
          <w:rFonts w:ascii="Times New Roman" w:hAnsi="Times New Roman" w:cs="Times New Roman"/>
          <w:sz w:val="24"/>
          <w:szCs w:val="24"/>
        </w:rPr>
        <w:t>a</w:t>
      </w:r>
      <w:r w:rsidR="00D55E6E" w:rsidRPr="00AC19DB">
        <w:rPr>
          <w:rFonts w:ascii="Times New Roman" w:hAnsi="Times New Roman" w:cs="Times New Roman"/>
          <w:sz w:val="24"/>
          <w:szCs w:val="24"/>
        </w:rPr>
        <w:t>m a</w:t>
      </w:r>
      <w:r w:rsidR="00B53A07" w:rsidRPr="00AC19DB">
        <w:rPr>
          <w:rFonts w:ascii="Times New Roman" w:hAnsi="Times New Roman" w:cs="Times New Roman"/>
          <w:sz w:val="24"/>
          <w:szCs w:val="24"/>
        </w:rPr>
        <w:t xml:space="preserve"> financiar</w:t>
      </w:r>
      <w:r w:rsidR="00D55E6E" w:rsidRPr="00AC19DB">
        <w:rPr>
          <w:rFonts w:ascii="Times New Roman" w:hAnsi="Times New Roman" w:cs="Times New Roman"/>
          <w:sz w:val="24"/>
          <w:szCs w:val="24"/>
        </w:rPr>
        <w:t xml:space="preserve"> </w:t>
      </w:r>
      <w:r w:rsidR="00F82509" w:rsidRPr="00AC19DB">
        <w:rPr>
          <w:rFonts w:ascii="Times New Roman" w:hAnsi="Times New Roman" w:cs="Times New Roman"/>
          <w:sz w:val="24"/>
          <w:szCs w:val="24"/>
        </w:rPr>
        <w:t>e participar d</w:t>
      </w:r>
      <w:r w:rsidR="00B53A07" w:rsidRPr="00AC19DB">
        <w:rPr>
          <w:rFonts w:ascii="Times New Roman" w:hAnsi="Times New Roman" w:cs="Times New Roman"/>
          <w:sz w:val="24"/>
          <w:szCs w:val="24"/>
        </w:rPr>
        <w:t>as entradas aos sertões.</w:t>
      </w:r>
      <w:r w:rsidR="00D414FE" w:rsidRPr="00AC19DB">
        <w:rPr>
          <w:rFonts w:ascii="Times New Roman" w:hAnsi="Times New Roman" w:cs="Times New Roman"/>
          <w:sz w:val="24"/>
          <w:szCs w:val="24"/>
        </w:rPr>
        <w:t xml:space="preserve"> E era no </w:t>
      </w:r>
      <w:r w:rsidR="00D55E6E" w:rsidRPr="00AC19DB">
        <w:rPr>
          <w:rFonts w:ascii="Times New Roman" w:hAnsi="Times New Roman" w:cs="Times New Roman"/>
          <w:sz w:val="24"/>
          <w:szCs w:val="24"/>
        </w:rPr>
        <w:t xml:space="preserve">reconhecimento </w:t>
      </w:r>
      <w:r w:rsidR="00D414FE" w:rsidRPr="00AC19DB">
        <w:rPr>
          <w:rFonts w:ascii="Times New Roman" w:hAnsi="Times New Roman" w:cs="Times New Roman"/>
          <w:sz w:val="24"/>
          <w:szCs w:val="24"/>
        </w:rPr>
        <w:t>desse</w:t>
      </w:r>
      <w:r w:rsidR="00D55E6E" w:rsidRPr="00AC19DB">
        <w:rPr>
          <w:rFonts w:ascii="Times New Roman" w:hAnsi="Times New Roman" w:cs="Times New Roman"/>
          <w:sz w:val="24"/>
          <w:szCs w:val="24"/>
        </w:rPr>
        <w:t xml:space="preserve"> </w:t>
      </w:r>
      <w:r w:rsidR="00012796" w:rsidRPr="00AC19DB">
        <w:rPr>
          <w:rFonts w:ascii="Times New Roman" w:hAnsi="Times New Roman" w:cs="Times New Roman"/>
          <w:sz w:val="24"/>
          <w:szCs w:val="24"/>
        </w:rPr>
        <w:t xml:space="preserve">financiamento privado </w:t>
      </w:r>
      <w:r w:rsidR="00D414FE" w:rsidRPr="00AC19DB">
        <w:rPr>
          <w:rFonts w:ascii="Times New Roman" w:hAnsi="Times New Roman" w:cs="Times New Roman"/>
          <w:sz w:val="24"/>
          <w:szCs w:val="24"/>
        </w:rPr>
        <w:t>e na</w:t>
      </w:r>
      <w:r w:rsidR="002D116A" w:rsidRPr="00AC19DB">
        <w:rPr>
          <w:rFonts w:ascii="Times New Roman" w:hAnsi="Times New Roman" w:cs="Times New Roman"/>
          <w:sz w:val="24"/>
          <w:szCs w:val="24"/>
        </w:rPr>
        <w:t xml:space="preserve"> consequente</w:t>
      </w:r>
      <w:r w:rsidR="00D414FE" w:rsidRPr="00AC19DB">
        <w:rPr>
          <w:rFonts w:ascii="Times New Roman" w:hAnsi="Times New Roman" w:cs="Times New Roman"/>
          <w:sz w:val="24"/>
          <w:szCs w:val="24"/>
        </w:rPr>
        <w:t xml:space="preserve"> </w:t>
      </w:r>
      <w:r w:rsidR="00D55E6E" w:rsidRPr="00AC19DB">
        <w:rPr>
          <w:rFonts w:ascii="Times New Roman" w:hAnsi="Times New Roman" w:cs="Times New Roman"/>
          <w:sz w:val="24"/>
          <w:szCs w:val="24"/>
        </w:rPr>
        <w:t>retribuição dos serviços</w:t>
      </w:r>
      <w:r w:rsidR="00D414FE" w:rsidRPr="00AC19DB">
        <w:rPr>
          <w:rFonts w:ascii="Times New Roman" w:hAnsi="Times New Roman" w:cs="Times New Roman"/>
          <w:sz w:val="24"/>
          <w:szCs w:val="24"/>
        </w:rPr>
        <w:t xml:space="preserve"> que a coroa “</w:t>
      </w:r>
      <w:r w:rsidR="00012796" w:rsidRPr="00AC19DB">
        <w:rPr>
          <w:rFonts w:ascii="Times New Roman" w:hAnsi="Times New Roman" w:cs="Times New Roman"/>
          <w:sz w:val="24"/>
          <w:szCs w:val="24"/>
        </w:rPr>
        <w:t xml:space="preserve">reafirmava o </w:t>
      </w:r>
      <w:r w:rsidR="00012796" w:rsidRPr="00AC19DB">
        <w:rPr>
          <w:rFonts w:ascii="Times New Roman" w:hAnsi="Times New Roman" w:cs="Times New Roman"/>
          <w:i/>
          <w:sz w:val="24"/>
          <w:szCs w:val="24"/>
        </w:rPr>
        <w:t>pacto político</w:t>
      </w:r>
      <w:r w:rsidR="00012796" w:rsidRPr="00AC19DB">
        <w:rPr>
          <w:rFonts w:ascii="Times New Roman" w:hAnsi="Times New Roman" w:cs="Times New Roman"/>
          <w:sz w:val="24"/>
          <w:szCs w:val="24"/>
        </w:rPr>
        <w:t xml:space="preserve"> que unia </w:t>
      </w:r>
      <w:proofErr w:type="gramStart"/>
      <w:r w:rsidR="00012796" w:rsidRPr="00AC19DB">
        <w:rPr>
          <w:rFonts w:ascii="Times New Roman" w:hAnsi="Times New Roman" w:cs="Times New Roman"/>
          <w:sz w:val="24"/>
          <w:szCs w:val="24"/>
        </w:rPr>
        <w:t>os súditos a</w:t>
      </w:r>
      <w:r w:rsidR="00D414FE" w:rsidRPr="00AC19DB">
        <w:rPr>
          <w:rFonts w:ascii="Times New Roman" w:hAnsi="Times New Roman" w:cs="Times New Roman"/>
          <w:sz w:val="24"/>
          <w:szCs w:val="24"/>
        </w:rPr>
        <w:t xml:space="preserve"> si própria”</w:t>
      </w:r>
      <w:proofErr w:type="gramEnd"/>
      <w:r w:rsidR="002730C5" w:rsidRPr="00AC19DB">
        <w:rPr>
          <w:rFonts w:ascii="Times New Roman" w:hAnsi="Times New Roman" w:cs="Times New Roman"/>
          <w:sz w:val="24"/>
          <w:szCs w:val="24"/>
        </w:rPr>
        <w:t xml:space="preserve"> </w:t>
      </w:r>
      <w:r w:rsidR="00012796" w:rsidRPr="00AC19DB">
        <w:rPr>
          <w:rFonts w:ascii="Times New Roman" w:hAnsi="Times New Roman" w:cs="Times New Roman"/>
          <w:sz w:val="24"/>
          <w:szCs w:val="24"/>
        </w:rPr>
        <w:t>(BICALHO, 2005</w:t>
      </w:r>
      <w:r w:rsidR="00624C79" w:rsidRPr="00AC19DB">
        <w:rPr>
          <w:rFonts w:ascii="Times New Roman" w:hAnsi="Times New Roman" w:cs="Times New Roman"/>
          <w:sz w:val="24"/>
          <w:szCs w:val="24"/>
        </w:rPr>
        <w:t>:</w:t>
      </w:r>
      <w:r w:rsidR="002730C5" w:rsidRPr="00AC19DB">
        <w:rPr>
          <w:rFonts w:ascii="Times New Roman" w:hAnsi="Times New Roman" w:cs="Times New Roman"/>
          <w:sz w:val="24"/>
          <w:szCs w:val="24"/>
        </w:rPr>
        <w:t xml:space="preserve"> 91</w:t>
      </w:r>
      <w:r w:rsidR="00012796" w:rsidRPr="00AC19DB">
        <w:rPr>
          <w:rFonts w:ascii="Times New Roman" w:hAnsi="Times New Roman" w:cs="Times New Roman"/>
          <w:sz w:val="24"/>
          <w:szCs w:val="24"/>
        </w:rPr>
        <w:t>).</w:t>
      </w:r>
      <w:r w:rsidR="00624C79" w:rsidRPr="00AC19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B2F3AE" w14:textId="663A5624" w:rsidR="002D7950" w:rsidRPr="00AC19DB" w:rsidRDefault="00E24B0D" w:rsidP="00AC19D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9DB">
        <w:rPr>
          <w:rFonts w:ascii="Times New Roman" w:hAnsi="Times New Roman" w:cs="Times New Roman"/>
          <w:sz w:val="24"/>
          <w:szCs w:val="24"/>
        </w:rPr>
        <w:t>Nosso propósito</w:t>
      </w:r>
      <w:r w:rsidR="00A459C5" w:rsidRPr="00AC19DB">
        <w:rPr>
          <w:rFonts w:ascii="Times New Roman" w:hAnsi="Times New Roman" w:cs="Times New Roman"/>
          <w:sz w:val="24"/>
          <w:szCs w:val="24"/>
        </w:rPr>
        <w:t xml:space="preserve"> consiste em pensar o sertão do Piancó</w:t>
      </w:r>
      <w:r w:rsidR="00217115" w:rsidRPr="00AC19DB">
        <w:rPr>
          <w:rFonts w:ascii="Times New Roman" w:hAnsi="Times New Roman" w:cs="Times New Roman"/>
          <w:sz w:val="24"/>
          <w:szCs w:val="24"/>
        </w:rPr>
        <w:t>,</w:t>
      </w:r>
      <w:r w:rsidR="00A459C5" w:rsidRPr="00AC19DB">
        <w:rPr>
          <w:rFonts w:ascii="Times New Roman" w:hAnsi="Times New Roman" w:cs="Times New Roman"/>
          <w:sz w:val="24"/>
          <w:szCs w:val="24"/>
        </w:rPr>
        <w:t xml:space="preserve"> </w:t>
      </w:r>
      <w:r w:rsidR="00217115" w:rsidRPr="00AC19DB">
        <w:rPr>
          <w:rFonts w:ascii="Times New Roman" w:hAnsi="Times New Roman" w:cs="Times New Roman"/>
          <w:sz w:val="24"/>
          <w:szCs w:val="24"/>
        </w:rPr>
        <w:t xml:space="preserve">nosso espaço/objeto de pesquisa, </w:t>
      </w:r>
      <w:r w:rsidR="00A459C5" w:rsidRPr="00AC19DB">
        <w:rPr>
          <w:rFonts w:ascii="Times New Roman" w:hAnsi="Times New Roman" w:cs="Times New Roman"/>
          <w:sz w:val="24"/>
          <w:szCs w:val="24"/>
        </w:rPr>
        <w:t xml:space="preserve">a partir dessa premissa: </w:t>
      </w:r>
      <w:r w:rsidR="00217115" w:rsidRPr="00AC19DB">
        <w:rPr>
          <w:rFonts w:ascii="Times New Roman" w:hAnsi="Times New Roman" w:cs="Times New Roman"/>
          <w:sz w:val="24"/>
          <w:szCs w:val="24"/>
        </w:rPr>
        <w:t>compreendo-o</w:t>
      </w:r>
      <w:r w:rsidR="00A459C5" w:rsidRPr="00AC19DB">
        <w:rPr>
          <w:rFonts w:ascii="Times New Roman" w:hAnsi="Times New Roman" w:cs="Times New Roman"/>
          <w:sz w:val="24"/>
          <w:szCs w:val="24"/>
        </w:rPr>
        <w:t xml:space="preserve"> como um espaço dinâmico, onde seus sujeitos históricos – militares, licenciados, juízes, sesmeiros –</w:t>
      </w:r>
      <w:r w:rsidR="00217115" w:rsidRPr="00AC19DB">
        <w:rPr>
          <w:rFonts w:ascii="Times New Roman" w:hAnsi="Times New Roman" w:cs="Times New Roman"/>
          <w:sz w:val="24"/>
          <w:szCs w:val="24"/>
        </w:rPr>
        <w:t xml:space="preserve"> </w:t>
      </w:r>
      <w:r w:rsidR="00A459C5" w:rsidRPr="00AC19DB">
        <w:rPr>
          <w:rFonts w:ascii="Times New Roman" w:hAnsi="Times New Roman" w:cs="Times New Roman"/>
          <w:sz w:val="24"/>
          <w:szCs w:val="24"/>
        </w:rPr>
        <w:t xml:space="preserve">colaboravam e participavam da governança local e da manutenção da ordem lusa, </w:t>
      </w:r>
      <w:r w:rsidR="002D7950" w:rsidRPr="00AC19DB">
        <w:rPr>
          <w:rFonts w:ascii="Times New Roman" w:hAnsi="Times New Roman" w:cs="Times New Roman"/>
          <w:sz w:val="24"/>
          <w:szCs w:val="24"/>
        </w:rPr>
        <w:t xml:space="preserve">assegurando a conquista e </w:t>
      </w:r>
      <w:r w:rsidR="004F6D1A" w:rsidRPr="00AC19DB">
        <w:rPr>
          <w:rFonts w:ascii="Times New Roman" w:hAnsi="Times New Roman" w:cs="Times New Roman"/>
          <w:sz w:val="24"/>
          <w:szCs w:val="24"/>
        </w:rPr>
        <w:t xml:space="preserve">a </w:t>
      </w:r>
      <w:r w:rsidR="002D7950" w:rsidRPr="00AC19DB">
        <w:rPr>
          <w:rFonts w:ascii="Times New Roman" w:hAnsi="Times New Roman" w:cs="Times New Roman"/>
          <w:sz w:val="24"/>
          <w:szCs w:val="24"/>
        </w:rPr>
        <w:t xml:space="preserve">povoação, </w:t>
      </w:r>
      <w:r w:rsidR="004F6D1A" w:rsidRPr="00AC19DB">
        <w:rPr>
          <w:rFonts w:ascii="Times New Roman" w:hAnsi="Times New Roman" w:cs="Times New Roman"/>
          <w:sz w:val="24"/>
          <w:szCs w:val="24"/>
        </w:rPr>
        <w:t xml:space="preserve">e </w:t>
      </w:r>
      <w:r w:rsidR="00A459C5" w:rsidRPr="00AC19DB">
        <w:rPr>
          <w:rFonts w:ascii="Times New Roman" w:hAnsi="Times New Roman" w:cs="Times New Roman"/>
          <w:sz w:val="24"/>
          <w:szCs w:val="24"/>
        </w:rPr>
        <w:t>recebendo em troca mercês que lhes garantiam distinções, privilégios e honras.</w:t>
      </w:r>
    </w:p>
    <w:p w14:paraId="193B2691" w14:textId="56F78C01" w:rsidR="00A459C5" w:rsidRPr="00AC19DB" w:rsidRDefault="00A459C5" w:rsidP="00AC19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433FAD" w14:textId="77777777" w:rsidR="002D7950" w:rsidRPr="00AC19DB" w:rsidRDefault="002D7950" w:rsidP="00AC19DB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19DB">
        <w:rPr>
          <w:rFonts w:ascii="Times New Roman" w:hAnsi="Times New Roman" w:cs="Times New Roman"/>
          <w:i/>
          <w:sz w:val="24"/>
          <w:szCs w:val="24"/>
        </w:rPr>
        <w:t>O sertão do Piancó</w:t>
      </w:r>
    </w:p>
    <w:p w14:paraId="1A83F3E8" w14:textId="216A001D" w:rsidR="005634B0" w:rsidRPr="00AC19DB" w:rsidRDefault="0098214E" w:rsidP="00AC19D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9DB">
        <w:rPr>
          <w:rFonts w:ascii="Times New Roman" w:hAnsi="Times New Roman" w:cs="Times New Roman"/>
          <w:sz w:val="24"/>
          <w:szCs w:val="24"/>
        </w:rPr>
        <w:t xml:space="preserve">Localizado ao extremo oeste da Capitania da </w:t>
      </w:r>
      <w:proofErr w:type="spellStart"/>
      <w:r w:rsidRPr="00AC19DB">
        <w:rPr>
          <w:rFonts w:ascii="Times New Roman" w:hAnsi="Times New Roman" w:cs="Times New Roman"/>
          <w:sz w:val="24"/>
          <w:szCs w:val="24"/>
        </w:rPr>
        <w:t>Parahiba</w:t>
      </w:r>
      <w:proofErr w:type="spellEnd"/>
      <w:r w:rsidRPr="00AC19DB">
        <w:rPr>
          <w:rFonts w:ascii="Times New Roman" w:hAnsi="Times New Roman" w:cs="Times New Roman"/>
          <w:sz w:val="24"/>
          <w:szCs w:val="24"/>
        </w:rPr>
        <w:t xml:space="preserve"> do Norte, o sertão do Piancó </w:t>
      </w:r>
      <w:r w:rsidR="002D116A" w:rsidRPr="00AC19DB">
        <w:rPr>
          <w:rFonts w:ascii="Times New Roman" w:hAnsi="Times New Roman" w:cs="Times New Roman"/>
          <w:sz w:val="24"/>
          <w:szCs w:val="24"/>
        </w:rPr>
        <w:t xml:space="preserve">e das Piranhas correspondia a uma extensa área </w:t>
      </w:r>
      <w:r w:rsidRPr="00AC19DB">
        <w:rPr>
          <w:rFonts w:ascii="Times New Roman" w:hAnsi="Times New Roman" w:cs="Times New Roman"/>
          <w:sz w:val="24"/>
          <w:szCs w:val="24"/>
        </w:rPr>
        <w:t>formad</w:t>
      </w:r>
      <w:r w:rsidR="002D116A" w:rsidRPr="00AC19DB">
        <w:rPr>
          <w:rFonts w:ascii="Times New Roman" w:hAnsi="Times New Roman" w:cs="Times New Roman"/>
          <w:sz w:val="24"/>
          <w:szCs w:val="24"/>
        </w:rPr>
        <w:t>a</w:t>
      </w:r>
      <w:r w:rsidRPr="00AC19DB">
        <w:rPr>
          <w:rFonts w:ascii="Times New Roman" w:hAnsi="Times New Roman" w:cs="Times New Roman"/>
          <w:sz w:val="24"/>
          <w:szCs w:val="24"/>
        </w:rPr>
        <w:t xml:space="preserve"> pela junção d</w:t>
      </w:r>
      <w:r w:rsidR="002D116A" w:rsidRPr="00AC19DB">
        <w:rPr>
          <w:rFonts w:ascii="Times New Roman" w:hAnsi="Times New Roman" w:cs="Times New Roman"/>
          <w:sz w:val="24"/>
          <w:szCs w:val="24"/>
        </w:rPr>
        <w:t>as</w:t>
      </w:r>
      <w:r w:rsidRPr="00AC19DB">
        <w:rPr>
          <w:rFonts w:ascii="Times New Roman" w:hAnsi="Times New Roman" w:cs="Times New Roman"/>
          <w:sz w:val="24"/>
          <w:szCs w:val="24"/>
        </w:rPr>
        <w:t xml:space="preserve"> </w:t>
      </w:r>
      <w:r w:rsidR="002D116A" w:rsidRPr="00AC19DB">
        <w:rPr>
          <w:rFonts w:ascii="Times New Roman" w:hAnsi="Times New Roman" w:cs="Times New Roman"/>
          <w:sz w:val="24"/>
          <w:szCs w:val="24"/>
        </w:rPr>
        <w:t xml:space="preserve">regiões banhadas pelos rios </w:t>
      </w:r>
      <w:r w:rsidRPr="00AC19DB">
        <w:rPr>
          <w:rFonts w:ascii="Times New Roman" w:hAnsi="Times New Roman" w:cs="Times New Roman"/>
          <w:sz w:val="24"/>
          <w:szCs w:val="24"/>
        </w:rPr>
        <w:t xml:space="preserve">do Piancó, das Piranhas, do Rio do Peixe, das Espinharas, do </w:t>
      </w:r>
      <w:proofErr w:type="spellStart"/>
      <w:r w:rsidRPr="00AC19DB">
        <w:rPr>
          <w:rFonts w:ascii="Times New Roman" w:hAnsi="Times New Roman" w:cs="Times New Roman"/>
          <w:sz w:val="24"/>
          <w:szCs w:val="24"/>
        </w:rPr>
        <w:t>Sabugi</w:t>
      </w:r>
      <w:proofErr w:type="spellEnd"/>
      <w:r w:rsidRPr="00AC19DB">
        <w:rPr>
          <w:rFonts w:ascii="Times New Roman" w:hAnsi="Times New Roman" w:cs="Times New Roman"/>
          <w:sz w:val="24"/>
          <w:szCs w:val="24"/>
        </w:rPr>
        <w:t xml:space="preserve"> e do Seridó (SOARES, 2012).</w:t>
      </w:r>
      <w:r w:rsidR="005634B0" w:rsidRPr="00AC19DB">
        <w:rPr>
          <w:rFonts w:ascii="Times New Roman" w:hAnsi="Times New Roman" w:cs="Times New Roman"/>
          <w:sz w:val="24"/>
          <w:szCs w:val="24"/>
        </w:rPr>
        <w:t xml:space="preserve"> </w:t>
      </w:r>
      <w:r w:rsidR="00374383" w:rsidRPr="00AC19DB">
        <w:rPr>
          <w:rFonts w:ascii="Times New Roman" w:hAnsi="Times New Roman" w:cs="Times New Roman"/>
          <w:sz w:val="24"/>
          <w:szCs w:val="24"/>
        </w:rPr>
        <w:t>Este</w:t>
      </w:r>
      <w:r w:rsidR="005634B0" w:rsidRPr="00AC19DB">
        <w:rPr>
          <w:rFonts w:ascii="Times New Roman" w:hAnsi="Times New Roman" w:cs="Times New Roman"/>
          <w:sz w:val="24"/>
          <w:szCs w:val="24"/>
        </w:rPr>
        <w:t xml:space="preserve"> território </w:t>
      </w:r>
      <w:r w:rsidRPr="00AC19DB">
        <w:rPr>
          <w:rFonts w:ascii="Times New Roman" w:hAnsi="Times New Roman" w:cs="Times New Roman"/>
          <w:sz w:val="24"/>
          <w:szCs w:val="24"/>
        </w:rPr>
        <w:t>que extravasava os atuais limites d</w:t>
      </w:r>
      <w:r w:rsidR="00247A42" w:rsidRPr="00AC19DB">
        <w:rPr>
          <w:rFonts w:ascii="Times New Roman" w:hAnsi="Times New Roman" w:cs="Times New Roman"/>
          <w:sz w:val="24"/>
          <w:szCs w:val="24"/>
        </w:rPr>
        <w:t xml:space="preserve">o estado da </w:t>
      </w:r>
      <w:r w:rsidRPr="00AC19DB">
        <w:rPr>
          <w:rFonts w:ascii="Times New Roman" w:hAnsi="Times New Roman" w:cs="Times New Roman"/>
          <w:sz w:val="24"/>
          <w:szCs w:val="24"/>
        </w:rPr>
        <w:t xml:space="preserve">Paraíba, </w:t>
      </w:r>
      <w:r w:rsidR="00F771BA" w:rsidRPr="00AC19DB">
        <w:rPr>
          <w:rFonts w:ascii="Times New Roman" w:hAnsi="Times New Roman" w:cs="Times New Roman"/>
          <w:sz w:val="24"/>
          <w:szCs w:val="24"/>
        </w:rPr>
        <w:t xml:space="preserve">fazendo </w:t>
      </w:r>
      <w:r w:rsidR="002D7950" w:rsidRPr="00AC19DB">
        <w:rPr>
          <w:rFonts w:ascii="Times New Roman" w:hAnsi="Times New Roman" w:cs="Times New Roman"/>
          <w:sz w:val="24"/>
          <w:szCs w:val="24"/>
        </w:rPr>
        <w:t xml:space="preserve">divisa </w:t>
      </w:r>
      <w:r w:rsidR="00F771BA" w:rsidRPr="00AC19DB">
        <w:rPr>
          <w:rFonts w:ascii="Times New Roman" w:hAnsi="Times New Roman" w:cs="Times New Roman"/>
          <w:sz w:val="24"/>
          <w:szCs w:val="24"/>
        </w:rPr>
        <w:t xml:space="preserve">com o </w:t>
      </w:r>
      <w:r w:rsidRPr="00AC19DB">
        <w:rPr>
          <w:rFonts w:ascii="Times New Roman" w:hAnsi="Times New Roman" w:cs="Times New Roman"/>
          <w:sz w:val="24"/>
          <w:szCs w:val="24"/>
        </w:rPr>
        <w:t>Pernambuco, Ceará e Rio Grande do Norte</w:t>
      </w:r>
      <w:r w:rsidR="005E5931" w:rsidRPr="00AC19DB">
        <w:rPr>
          <w:rFonts w:ascii="Times New Roman" w:hAnsi="Times New Roman" w:cs="Times New Roman"/>
          <w:sz w:val="24"/>
          <w:szCs w:val="24"/>
        </w:rPr>
        <w:t xml:space="preserve"> (</w:t>
      </w:r>
      <w:r w:rsidR="005E5931" w:rsidRPr="00AC19DB">
        <w:rPr>
          <w:rFonts w:ascii="Times New Roman" w:hAnsi="Times New Roman" w:cs="Times New Roman"/>
          <w:b/>
          <w:sz w:val="24"/>
          <w:szCs w:val="24"/>
        </w:rPr>
        <w:t xml:space="preserve">mapa </w:t>
      </w:r>
      <w:proofErr w:type="gramStart"/>
      <w:r w:rsidR="005E5931" w:rsidRPr="00AC19DB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="005E5931" w:rsidRPr="00AC19DB">
        <w:rPr>
          <w:rFonts w:ascii="Times New Roman" w:hAnsi="Times New Roman" w:cs="Times New Roman"/>
          <w:sz w:val="24"/>
          <w:szCs w:val="24"/>
        </w:rPr>
        <w:t>)</w:t>
      </w:r>
      <w:r w:rsidRPr="00AC19DB">
        <w:rPr>
          <w:rFonts w:ascii="Times New Roman" w:hAnsi="Times New Roman" w:cs="Times New Roman"/>
          <w:sz w:val="24"/>
          <w:szCs w:val="24"/>
        </w:rPr>
        <w:t>.</w:t>
      </w:r>
      <w:r w:rsidR="00D24C32" w:rsidRPr="00AC19DB">
        <w:rPr>
          <w:rFonts w:ascii="Times New Roman" w:hAnsi="Times New Roman" w:cs="Times New Roman"/>
          <w:sz w:val="24"/>
          <w:szCs w:val="24"/>
        </w:rPr>
        <w:t xml:space="preserve">Conquistá-lo e organizá-lo proporcionaria a conexão dos sertões </w:t>
      </w:r>
      <w:r w:rsidR="006B057B" w:rsidRPr="00AC19DB">
        <w:rPr>
          <w:rFonts w:ascii="Times New Roman" w:hAnsi="Times New Roman" w:cs="Times New Roman"/>
          <w:sz w:val="24"/>
          <w:szCs w:val="24"/>
        </w:rPr>
        <w:t>da Paraí</w:t>
      </w:r>
      <w:r w:rsidR="001F06B4" w:rsidRPr="00AC19DB">
        <w:rPr>
          <w:rFonts w:ascii="Times New Roman" w:hAnsi="Times New Roman" w:cs="Times New Roman"/>
          <w:sz w:val="24"/>
          <w:szCs w:val="24"/>
        </w:rPr>
        <w:t xml:space="preserve">ba </w:t>
      </w:r>
      <w:r w:rsidR="00D24C32" w:rsidRPr="00AC19DB">
        <w:rPr>
          <w:rFonts w:ascii="Times New Roman" w:hAnsi="Times New Roman" w:cs="Times New Roman"/>
          <w:sz w:val="24"/>
          <w:szCs w:val="24"/>
        </w:rPr>
        <w:t>com o litoral,</w:t>
      </w:r>
      <w:r w:rsidR="00293CBF" w:rsidRPr="00AC19DB">
        <w:rPr>
          <w:rFonts w:ascii="Times New Roman" w:hAnsi="Times New Roman" w:cs="Times New Roman"/>
          <w:sz w:val="24"/>
          <w:szCs w:val="24"/>
        </w:rPr>
        <w:t xml:space="preserve"> </w:t>
      </w:r>
      <w:r w:rsidR="001F06B4" w:rsidRPr="00AC19DB">
        <w:rPr>
          <w:rFonts w:ascii="Times New Roman" w:hAnsi="Times New Roman" w:cs="Times New Roman"/>
          <w:sz w:val="24"/>
          <w:szCs w:val="24"/>
        </w:rPr>
        <w:t xml:space="preserve">a comunicação entre as capitanias do </w:t>
      </w:r>
      <w:r w:rsidR="004121AB" w:rsidRPr="00AC19DB">
        <w:rPr>
          <w:rFonts w:ascii="Times New Roman" w:hAnsi="Times New Roman" w:cs="Times New Roman"/>
          <w:sz w:val="24"/>
          <w:szCs w:val="24"/>
        </w:rPr>
        <w:t>N</w:t>
      </w:r>
      <w:r w:rsidR="001F06B4" w:rsidRPr="00AC19DB">
        <w:rPr>
          <w:rFonts w:ascii="Times New Roman" w:hAnsi="Times New Roman" w:cs="Times New Roman"/>
          <w:sz w:val="24"/>
          <w:szCs w:val="24"/>
        </w:rPr>
        <w:t xml:space="preserve">orte </w:t>
      </w:r>
      <w:r w:rsidR="00293CBF" w:rsidRPr="00AC19DB">
        <w:rPr>
          <w:rFonts w:ascii="Times New Roman" w:hAnsi="Times New Roman" w:cs="Times New Roman"/>
          <w:sz w:val="24"/>
          <w:szCs w:val="24"/>
        </w:rPr>
        <w:t>e o controle d</w:t>
      </w:r>
      <w:r w:rsidR="003162E2" w:rsidRPr="00AC19DB">
        <w:rPr>
          <w:rFonts w:ascii="Times New Roman" w:hAnsi="Times New Roman" w:cs="Times New Roman"/>
          <w:sz w:val="24"/>
          <w:szCs w:val="24"/>
        </w:rPr>
        <w:t xml:space="preserve">a </w:t>
      </w:r>
      <w:r w:rsidR="00293CBF" w:rsidRPr="00AC19DB">
        <w:rPr>
          <w:rFonts w:ascii="Times New Roman" w:hAnsi="Times New Roman" w:cs="Times New Roman"/>
          <w:sz w:val="24"/>
          <w:szCs w:val="24"/>
        </w:rPr>
        <w:t xml:space="preserve">região </w:t>
      </w:r>
      <w:r w:rsidR="00803574" w:rsidRPr="00AC19DB">
        <w:rPr>
          <w:rFonts w:ascii="Times New Roman" w:hAnsi="Times New Roman" w:cs="Times New Roman"/>
          <w:sz w:val="24"/>
          <w:szCs w:val="24"/>
        </w:rPr>
        <w:t>por parte da autoridade central</w:t>
      </w:r>
      <w:r w:rsidR="003162E2" w:rsidRPr="00AC19DB">
        <w:rPr>
          <w:rFonts w:ascii="Times New Roman" w:hAnsi="Times New Roman" w:cs="Times New Roman"/>
          <w:sz w:val="24"/>
          <w:szCs w:val="24"/>
        </w:rPr>
        <w:t>.</w:t>
      </w:r>
      <w:r w:rsidR="005634B0" w:rsidRPr="00AC19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0E035B" w14:textId="77777777" w:rsidR="0035511E" w:rsidRPr="00AC19DB" w:rsidRDefault="0035511E" w:rsidP="00AC19D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2A399E5" w14:textId="77777777" w:rsidR="003055AB" w:rsidRPr="00AC19DB" w:rsidRDefault="00F637DA" w:rsidP="00AC19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19DB">
        <w:rPr>
          <w:rFonts w:ascii="Times New Roman" w:hAnsi="Times New Roman" w:cs="Times New Roman"/>
          <w:sz w:val="24"/>
          <w:szCs w:val="24"/>
        </w:rPr>
        <w:t>Mapa 1</w:t>
      </w:r>
      <w:r w:rsidR="00BC503A" w:rsidRPr="00AC19DB">
        <w:rPr>
          <w:rFonts w:ascii="Times New Roman" w:hAnsi="Times New Roman" w:cs="Times New Roman"/>
          <w:sz w:val="24"/>
          <w:szCs w:val="24"/>
        </w:rPr>
        <w:t xml:space="preserve">: </w:t>
      </w:r>
      <w:r w:rsidR="003055AB" w:rsidRPr="00AC19DB">
        <w:rPr>
          <w:rFonts w:ascii="Times New Roman" w:hAnsi="Times New Roman" w:cs="Times New Roman"/>
          <w:sz w:val="24"/>
          <w:szCs w:val="24"/>
        </w:rPr>
        <w:t xml:space="preserve">Representação cartográfica da </w:t>
      </w:r>
      <w:proofErr w:type="spellStart"/>
      <w:r w:rsidR="003055AB" w:rsidRPr="00AC19DB">
        <w:rPr>
          <w:rFonts w:ascii="Times New Roman" w:hAnsi="Times New Roman" w:cs="Times New Roman"/>
          <w:sz w:val="24"/>
          <w:szCs w:val="24"/>
        </w:rPr>
        <w:t>Parahiba</w:t>
      </w:r>
      <w:proofErr w:type="spellEnd"/>
      <w:r w:rsidR="003055AB" w:rsidRPr="00AC19DB">
        <w:rPr>
          <w:rFonts w:ascii="Times New Roman" w:hAnsi="Times New Roman" w:cs="Times New Roman"/>
          <w:sz w:val="24"/>
          <w:szCs w:val="24"/>
        </w:rPr>
        <w:t xml:space="preserve"> do Norte e os possíveis limites do Piancó, </w:t>
      </w:r>
      <w:r w:rsidR="00BC503A" w:rsidRPr="00AC19DB">
        <w:rPr>
          <w:rFonts w:ascii="Times New Roman" w:hAnsi="Times New Roman" w:cs="Times New Roman"/>
          <w:sz w:val="24"/>
          <w:szCs w:val="24"/>
        </w:rPr>
        <w:t>século XVIII</w:t>
      </w:r>
    </w:p>
    <w:p w14:paraId="7953A5E1" w14:textId="77777777" w:rsidR="00BC503A" w:rsidRPr="00AC19DB" w:rsidRDefault="00BC503A" w:rsidP="00AC19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19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0F91B7" w14:textId="77777777" w:rsidR="00F637DA" w:rsidRPr="00AC19DB" w:rsidRDefault="00F637DA" w:rsidP="00AC19D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19D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BF52FA0" wp14:editId="4830DCB3">
            <wp:extent cx="5076825" cy="3066883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28472" b="9180"/>
                    <a:stretch/>
                  </pic:blipFill>
                  <pic:spPr bwMode="auto">
                    <a:xfrm>
                      <a:off x="0" y="0"/>
                      <a:ext cx="5076512" cy="30666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55DF64" w14:textId="1B52D03D" w:rsidR="00F637DA" w:rsidRPr="00AC19DB" w:rsidRDefault="00F637DA" w:rsidP="00AC19DB">
      <w:pPr>
        <w:spacing w:after="0" w:line="240" w:lineRule="auto"/>
        <w:ind w:left="426" w:right="424"/>
        <w:jc w:val="both"/>
        <w:rPr>
          <w:rFonts w:ascii="Times New Roman" w:hAnsi="Times New Roman" w:cs="Times New Roman"/>
          <w:sz w:val="20"/>
          <w:szCs w:val="20"/>
        </w:rPr>
      </w:pPr>
      <w:r w:rsidRPr="00AC19DB">
        <w:rPr>
          <w:rFonts w:ascii="Times New Roman" w:hAnsi="Times New Roman" w:cs="Times New Roman"/>
          <w:sz w:val="20"/>
          <w:szCs w:val="20"/>
        </w:rPr>
        <w:t xml:space="preserve">Em destaque o território da Capitania da </w:t>
      </w:r>
      <w:proofErr w:type="spellStart"/>
      <w:r w:rsidRPr="00AC19DB">
        <w:rPr>
          <w:rFonts w:ascii="Times New Roman" w:hAnsi="Times New Roman" w:cs="Times New Roman"/>
          <w:sz w:val="20"/>
          <w:szCs w:val="20"/>
        </w:rPr>
        <w:t>Parahiba</w:t>
      </w:r>
      <w:proofErr w:type="spellEnd"/>
      <w:r w:rsidRPr="00AC19DB">
        <w:rPr>
          <w:rFonts w:ascii="Times New Roman" w:hAnsi="Times New Roman" w:cs="Times New Roman"/>
          <w:sz w:val="20"/>
          <w:szCs w:val="20"/>
        </w:rPr>
        <w:t xml:space="preserve"> do Nort</w:t>
      </w:r>
      <w:r w:rsidR="003055AB" w:rsidRPr="00AC19DB">
        <w:rPr>
          <w:rFonts w:ascii="Times New Roman" w:hAnsi="Times New Roman" w:cs="Times New Roman"/>
          <w:sz w:val="20"/>
          <w:szCs w:val="20"/>
        </w:rPr>
        <w:t>e, e o</w:t>
      </w:r>
      <w:r w:rsidR="00FA455E" w:rsidRPr="00AC19DB">
        <w:rPr>
          <w:rFonts w:ascii="Times New Roman" w:hAnsi="Times New Roman" w:cs="Times New Roman"/>
          <w:sz w:val="20"/>
          <w:szCs w:val="20"/>
        </w:rPr>
        <w:t xml:space="preserve"> Termo do</w:t>
      </w:r>
      <w:r w:rsidR="003055AB" w:rsidRPr="00AC19DB">
        <w:rPr>
          <w:rFonts w:ascii="Times New Roman" w:hAnsi="Times New Roman" w:cs="Times New Roman"/>
          <w:sz w:val="20"/>
          <w:szCs w:val="20"/>
        </w:rPr>
        <w:t xml:space="preserve"> Piancó </w:t>
      </w:r>
      <w:r w:rsidR="004121AB" w:rsidRPr="00AC19DB">
        <w:rPr>
          <w:rFonts w:ascii="Times New Roman" w:hAnsi="Times New Roman" w:cs="Times New Roman"/>
          <w:sz w:val="20"/>
          <w:szCs w:val="20"/>
        </w:rPr>
        <w:t xml:space="preserve">está </w:t>
      </w:r>
      <w:r w:rsidR="003055AB" w:rsidRPr="00AC19DB">
        <w:rPr>
          <w:rFonts w:ascii="Times New Roman" w:hAnsi="Times New Roman" w:cs="Times New Roman"/>
          <w:sz w:val="20"/>
          <w:szCs w:val="20"/>
        </w:rPr>
        <w:t>em amarelo. Chamam</w:t>
      </w:r>
      <w:r w:rsidRPr="00AC19DB">
        <w:rPr>
          <w:rFonts w:ascii="Times New Roman" w:hAnsi="Times New Roman" w:cs="Times New Roman"/>
          <w:sz w:val="20"/>
          <w:szCs w:val="20"/>
        </w:rPr>
        <w:t xml:space="preserve">os atenção ao espaço onde foi elevado o Arraial do Piancó (01) e </w:t>
      </w:r>
      <w:r w:rsidR="00BC503A" w:rsidRPr="00AC19DB">
        <w:rPr>
          <w:rFonts w:ascii="Times New Roman" w:hAnsi="Times New Roman" w:cs="Times New Roman"/>
          <w:sz w:val="20"/>
          <w:szCs w:val="20"/>
        </w:rPr>
        <w:t xml:space="preserve">seus limites com </w:t>
      </w:r>
      <w:r w:rsidRPr="00AC19DB">
        <w:rPr>
          <w:rFonts w:ascii="Times New Roman" w:hAnsi="Times New Roman" w:cs="Times New Roman"/>
          <w:sz w:val="20"/>
          <w:szCs w:val="20"/>
        </w:rPr>
        <w:t xml:space="preserve">as capitanias vizinhas (Pernambuco, Rio Grande do Norte e Ceará). </w:t>
      </w:r>
      <w:r w:rsidRPr="00AC19DB">
        <w:rPr>
          <w:rFonts w:ascii="Times New Roman" w:hAnsi="Times New Roman" w:cs="Times New Roman"/>
          <w:b/>
          <w:sz w:val="20"/>
          <w:szCs w:val="20"/>
        </w:rPr>
        <w:t>Fonte:</w:t>
      </w:r>
      <w:r w:rsidR="0058481F" w:rsidRPr="00AC19DB">
        <w:rPr>
          <w:rFonts w:ascii="Times New Roman" w:hAnsi="Times New Roman" w:cs="Times New Roman"/>
          <w:sz w:val="20"/>
          <w:szCs w:val="20"/>
        </w:rPr>
        <w:t xml:space="preserve"> SOARES, </w:t>
      </w:r>
      <w:r w:rsidRPr="00AC19DB">
        <w:rPr>
          <w:rFonts w:ascii="Times New Roman" w:hAnsi="Times New Roman" w:cs="Times New Roman"/>
          <w:sz w:val="20"/>
          <w:szCs w:val="20"/>
        </w:rPr>
        <w:t>2012.</w:t>
      </w:r>
    </w:p>
    <w:p w14:paraId="4A67C4DC" w14:textId="77777777" w:rsidR="00D24C32" w:rsidRPr="00AC19DB" w:rsidRDefault="00D24C32" w:rsidP="00AC19D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23FEC58" w14:textId="418D909F" w:rsidR="007F7576" w:rsidRPr="00AC19DB" w:rsidRDefault="007F7576" w:rsidP="00AC19D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9DB">
        <w:rPr>
          <w:rFonts w:ascii="Times New Roman" w:hAnsi="Times New Roman" w:cs="Times New Roman"/>
          <w:sz w:val="24"/>
          <w:szCs w:val="24"/>
        </w:rPr>
        <w:t xml:space="preserve">Integrando, inicialmente, a capitania-mor dos sertões do Piancó, das Piranhas e Cariris, área demasiadamente extensa, o que causava dificuldade para manter seu controle, o </w:t>
      </w:r>
      <w:r w:rsidR="005E3F67" w:rsidRPr="00AC19DB">
        <w:rPr>
          <w:rFonts w:ascii="Times New Roman" w:hAnsi="Times New Roman" w:cs="Times New Roman"/>
          <w:sz w:val="24"/>
          <w:szCs w:val="24"/>
        </w:rPr>
        <w:t xml:space="preserve">chamado </w:t>
      </w:r>
      <w:r w:rsidRPr="00AC19DB">
        <w:rPr>
          <w:rFonts w:ascii="Times New Roman" w:hAnsi="Times New Roman" w:cs="Times New Roman"/>
          <w:sz w:val="24"/>
          <w:szCs w:val="24"/>
        </w:rPr>
        <w:t xml:space="preserve">sertão do Piancó e das Piranhas foi desmembrado no ano de 1725, por ordem </w:t>
      </w:r>
      <w:r w:rsidR="003162E2" w:rsidRPr="00AC19DB">
        <w:rPr>
          <w:rFonts w:ascii="Times New Roman" w:hAnsi="Times New Roman" w:cs="Times New Roman"/>
          <w:sz w:val="24"/>
          <w:szCs w:val="24"/>
        </w:rPr>
        <w:t>real,</w:t>
      </w:r>
      <w:r w:rsidRPr="00AC19DB">
        <w:rPr>
          <w:rFonts w:ascii="Times New Roman" w:hAnsi="Times New Roman" w:cs="Times New Roman"/>
          <w:sz w:val="24"/>
          <w:szCs w:val="24"/>
        </w:rPr>
        <w:t xml:space="preserve"> </w:t>
      </w:r>
      <w:r w:rsidR="003162E2" w:rsidRPr="00AC19DB">
        <w:rPr>
          <w:rFonts w:ascii="Times New Roman" w:hAnsi="Times New Roman" w:cs="Times New Roman"/>
          <w:sz w:val="24"/>
          <w:szCs w:val="24"/>
        </w:rPr>
        <w:t>d</w:t>
      </w:r>
      <w:r w:rsidRPr="00AC19DB">
        <w:rPr>
          <w:rFonts w:ascii="Times New Roman" w:hAnsi="Times New Roman" w:cs="Times New Roman"/>
          <w:sz w:val="24"/>
          <w:szCs w:val="24"/>
        </w:rPr>
        <w:t xml:space="preserve">evido à necessidade de se evitar </w:t>
      </w:r>
      <w:r w:rsidR="005E3F67" w:rsidRPr="00AC19DB">
        <w:rPr>
          <w:rFonts w:ascii="Times New Roman" w:hAnsi="Times New Roman" w:cs="Times New Roman"/>
          <w:sz w:val="24"/>
          <w:szCs w:val="24"/>
        </w:rPr>
        <w:t xml:space="preserve">com maior eficiência </w:t>
      </w:r>
      <w:r w:rsidR="004121AB" w:rsidRPr="00AC19DB">
        <w:rPr>
          <w:rFonts w:ascii="Times New Roman" w:hAnsi="Times New Roman" w:cs="Times New Roman"/>
          <w:sz w:val="24"/>
          <w:szCs w:val="24"/>
        </w:rPr>
        <w:t>os ataques</w:t>
      </w:r>
      <w:r w:rsidRPr="00AC19DB">
        <w:rPr>
          <w:rFonts w:ascii="Times New Roman" w:hAnsi="Times New Roman" w:cs="Times New Roman"/>
          <w:sz w:val="24"/>
          <w:szCs w:val="24"/>
        </w:rPr>
        <w:t xml:space="preserve"> </w:t>
      </w:r>
      <w:r w:rsidR="004121AB" w:rsidRPr="00AC19DB">
        <w:rPr>
          <w:rFonts w:ascii="Times New Roman" w:hAnsi="Times New Roman" w:cs="Times New Roman"/>
          <w:sz w:val="24"/>
          <w:szCs w:val="24"/>
        </w:rPr>
        <w:t xml:space="preserve">vindos das etnias indígenas da </w:t>
      </w:r>
      <w:r w:rsidRPr="00AC19DB">
        <w:rPr>
          <w:rFonts w:ascii="Times New Roman" w:hAnsi="Times New Roman" w:cs="Times New Roman"/>
          <w:sz w:val="24"/>
          <w:szCs w:val="24"/>
        </w:rPr>
        <w:t>região</w:t>
      </w:r>
      <w:r w:rsidR="003162E2" w:rsidRPr="00AC19DB">
        <w:rPr>
          <w:rFonts w:ascii="Times New Roman" w:hAnsi="Times New Roman" w:cs="Times New Roman"/>
          <w:sz w:val="24"/>
          <w:szCs w:val="24"/>
        </w:rPr>
        <w:t>.</w:t>
      </w:r>
      <w:r w:rsidRPr="00AC19DB">
        <w:rPr>
          <w:rFonts w:ascii="Times New Roman" w:hAnsi="Times New Roman" w:cs="Times New Roman"/>
          <w:sz w:val="24"/>
          <w:szCs w:val="24"/>
        </w:rPr>
        <w:t xml:space="preserve"> </w:t>
      </w:r>
      <w:r w:rsidR="003162E2" w:rsidRPr="00AC19DB">
        <w:rPr>
          <w:rFonts w:ascii="Times New Roman" w:hAnsi="Times New Roman" w:cs="Times New Roman"/>
          <w:sz w:val="24"/>
          <w:szCs w:val="24"/>
        </w:rPr>
        <w:t>Na oportunidade c</w:t>
      </w:r>
      <w:r w:rsidRPr="00AC19DB">
        <w:rPr>
          <w:rFonts w:ascii="Times New Roman" w:hAnsi="Times New Roman" w:cs="Times New Roman"/>
          <w:sz w:val="24"/>
          <w:szCs w:val="24"/>
        </w:rPr>
        <w:t xml:space="preserve">riou-se </w:t>
      </w:r>
      <w:r w:rsidR="00A93C1A" w:rsidRPr="00AC19DB">
        <w:rPr>
          <w:rFonts w:ascii="Times New Roman" w:hAnsi="Times New Roman" w:cs="Times New Roman"/>
          <w:sz w:val="24"/>
          <w:szCs w:val="24"/>
        </w:rPr>
        <w:t>um nov</w:t>
      </w:r>
      <w:r w:rsidR="004121AB" w:rsidRPr="00AC19DB">
        <w:rPr>
          <w:rFonts w:ascii="Times New Roman" w:hAnsi="Times New Roman" w:cs="Times New Roman"/>
          <w:sz w:val="24"/>
          <w:szCs w:val="24"/>
        </w:rPr>
        <w:t>o</w:t>
      </w:r>
      <w:r w:rsidRPr="00AC19DB">
        <w:rPr>
          <w:rFonts w:ascii="Times New Roman" w:hAnsi="Times New Roman" w:cs="Times New Roman"/>
          <w:sz w:val="24"/>
          <w:szCs w:val="24"/>
        </w:rPr>
        <w:t xml:space="preserve"> </w:t>
      </w:r>
      <w:r w:rsidR="0092580A" w:rsidRPr="00AC19DB">
        <w:rPr>
          <w:rFonts w:ascii="Times New Roman" w:hAnsi="Times New Roman" w:cs="Times New Roman"/>
          <w:sz w:val="24"/>
          <w:szCs w:val="24"/>
        </w:rPr>
        <w:t>cargo</w:t>
      </w:r>
      <w:r w:rsidRPr="00AC19DB">
        <w:rPr>
          <w:rFonts w:ascii="Times New Roman" w:hAnsi="Times New Roman" w:cs="Times New Roman"/>
          <w:sz w:val="24"/>
          <w:szCs w:val="24"/>
        </w:rPr>
        <w:t xml:space="preserve"> </w:t>
      </w:r>
      <w:r w:rsidR="004121AB" w:rsidRPr="00AC19DB">
        <w:rPr>
          <w:rFonts w:ascii="Times New Roman" w:hAnsi="Times New Roman" w:cs="Times New Roman"/>
          <w:sz w:val="24"/>
          <w:szCs w:val="24"/>
        </w:rPr>
        <w:t xml:space="preserve">militar </w:t>
      </w:r>
      <w:r w:rsidRPr="00AC19DB">
        <w:rPr>
          <w:rFonts w:ascii="Times New Roman" w:hAnsi="Times New Roman" w:cs="Times New Roman"/>
          <w:sz w:val="24"/>
          <w:szCs w:val="24"/>
        </w:rPr>
        <w:t xml:space="preserve">de Capitão-mor. A princípio toda aquela extensão de terra era </w:t>
      </w:r>
      <w:r w:rsidR="00A93632" w:rsidRPr="00AC19DB">
        <w:rPr>
          <w:rFonts w:ascii="Times New Roman" w:hAnsi="Times New Roman" w:cs="Times New Roman"/>
          <w:sz w:val="24"/>
          <w:szCs w:val="24"/>
        </w:rPr>
        <w:t>protegida</w:t>
      </w:r>
      <w:r w:rsidRPr="00AC19DB">
        <w:rPr>
          <w:rFonts w:ascii="Times New Roman" w:hAnsi="Times New Roman" w:cs="Times New Roman"/>
          <w:sz w:val="24"/>
          <w:szCs w:val="24"/>
        </w:rPr>
        <w:t xml:space="preserve"> </w:t>
      </w:r>
      <w:r w:rsidR="00A93632" w:rsidRPr="00AC19DB">
        <w:rPr>
          <w:rFonts w:ascii="Times New Roman" w:hAnsi="Times New Roman" w:cs="Times New Roman"/>
          <w:sz w:val="24"/>
          <w:szCs w:val="24"/>
        </w:rPr>
        <w:t xml:space="preserve">militarmente </w:t>
      </w:r>
      <w:r w:rsidRPr="00AC19DB">
        <w:rPr>
          <w:rFonts w:ascii="Times New Roman" w:hAnsi="Times New Roman" w:cs="Times New Roman"/>
          <w:sz w:val="24"/>
          <w:szCs w:val="24"/>
        </w:rPr>
        <w:t>pelo Capitão-mor Teodósio de Oliveira Ledo, mas a “grande distância que compreendem os ditos sertões a que não pode atender um só Capitão-mor” fez com que o próprio rei emitisse uma ordem: que se “dividisse em duas capitanias mores” e se “crie um novo Capitão-mor”, para o qual se eleja um “sujeito em quem concorram todas as circunst</w:t>
      </w:r>
      <w:r w:rsidR="0092580A" w:rsidRPr="00AC19DB">
        <w:rPr>
          <w:rFonts w:ascii="Times New Roman" w:hAnsi="Times New Roman" w:cs="Times New Roman"/>
          <w:sz w:val="24"/>
          <w:szCs w:val="24"/>
        </w:rPr>
        <w:t>â</w:t>
      </w:r>
      <w:r w:rsidRPr="00AC19DB">
        <w:rPr>
          <w:rFonts w:ascii="Times New Roman" w:hAnsi="Times New Roman" w:cs="Times New Roman"/>
          <w:sz w:val="24"/>
          <w:szCs w:val="24"/>
        </w:rPr>
        <w:t>ncias de merecimento e capacidade”</w:t>
      </w:r>
      <w:r w:rsidRPr="00AC19DB">
        <w:rPr>
          <w:rFonts w:ascii="Times New Roman" w:hAnsi="Times New Roman" w:cs="Times New Roman"/>
          <w:sz w:val="24"/>
          <w:szCs w:val="24"/>
          <w:vertAlign w:val="superscript"/>
        </w:rPr>
        <w:footnoteReference w:id="3"/>
      </w:r>
      <w:r w:rsidRPr="00AC19D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A68444" w14:textId="4987A1E5" w:rsidR="0098218F" w:rsidRPr="00AC19DB" w:rsidRDefault="007F7576" w:rsidP="00AC19D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9DB">
        <w:rPr>
          <w:rFonts w:ascii="Times New Roman" w:hAnsi="Times New Roman" w:cs="Times New Roman"/>
          <w:sz w:val="24"/>
          <w:szCs w:val="24"/>
        </w:rPr>
        <w:t xml:space="preserve">Quando ocorreu sua divisão a área </w:t>
      </w:r>
      <w:r w:rsidR="005E6136" w:rsidRPr="00AC19DB">
        <w:rPr>
          <w:rFonts w:ascii="Times New Roman" w:hAnsi="Times New Roman" w:cs="Times New Roman"/>
          <w:sz w:val="24"/>
          <w:szCs w:val="24"/>
        </w:rPr>
        <w:t>já era denominada de</w:t>
      </w:r>
      <w:r w:rsidRPr="00AC19DB">
        <w:rPr>
          <w:rFonts w:ascii="Times New Roman" w:hAnsi="Times New Roman" w:cs="Times New Roman"/>
          <w:sz w:val="24"/>
          <w:szCs w:val="24"/>
        </w:rPr>
        <w:t xml:space="preserve"> Termo</w:t>
      </w:r>
      <w:r w:rsidR="003162E2" w:rsidRPr="00AC19DB">
        <w:rPr>
          <w:rFonts w:ascii="Times New Roman" w:hAnsi="Times New Roman" w:cs="Times New Roman"/>
          <w:sz w:val="24"/>
          <w:szCs w:val="24"/>
        </w:rPr>
        <w:t xml:space="preserve"> </w:t>
      </w:r>
      <w:r w:rsidR="005E6136" w:rsidRPr="00AC19DB">
        <w:rPr>
          <w:rFonts w:ascii="Times New Roman" w:hAnsi="Times New Roman" w:cs="Times New Roman"/>
          <w:sz w:val="24"/>
          <w:szCs w:val="24"/>
        </w:rPr>
        <w:t>do Piancó</w:t>
      </w:r>
      <w:r w:rsidRPr="00AC1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E6136" w:rsidRPr="00AC19DB">
        <w:rPr>
          <w:rFonts w:ascii="Times New Roman" w:hAnsi="Times New Roman" w:cs="Times New Roman"/>
          <w:sz w:val="24"/>
          <w:szCs w:val="24"/>
        </w:rPr>
        <w:t>utlilizado</w:t>
      </w:r>
      <w:proofErr w:type="spellEnd"/>
      <w:r w:rsidR="00B2531A" w:rsidRPr="00AC19DB">
        <w:rPr>
          <w:rFonts w:ascii="Times New Roman" w:hAnsi="Times New Roman" w:cs="Times New Roman"/>
          <w:sz w:val="24"/>
          <w:szCs w:val="24"/>
        </w:rPr>
        <w:t xml:space="preserve"> por volta de 1711 com a nomeação de seu primeiro Juiz Ordinário</w:t>
      </w:r>
      <w:r w:rsidR="00123F8B" w:rsidRPr="00AC19DB">
        <w:rPr>
          <w:rFonts w:ascii="Times New Roman" w:hAnsi="Times New Roman" w:cs="Times New Roman"/>
          <w:sz w:val="24"/>
          <w:szCs w:val="24"/>
        </w:rPr>
        <w:t xml:space="preserve"> para o </w:t>
      </w:r>
      <w:r w:rsidR="00123F8B" w:rsidRPr="00AC19DB">
        <w:rPr>
          <w:rFonts w:ascii="Times New Roman" w:hAnsi="Times New Roman" w:cs="Times New Roman"/>
          <w:sz w:val="24"/>
          <w:szCs w:val="24"/>
        </w:rPr>
        <w:lastRenderedPageBreak/>
        <w:t>povoado de Nossa Senhora do Bom Sucesso do Piancó (atual cidade de Pombal)</w:t>
      </w:r>
      <w:r w:rsidR="00B2531A" w:rsidRPr="00AC19DB">
        <w:rPr>
          <w:rFonts w:ascii="Times New Roman" w:hAnsi="Times New Roman" w:cs="Times New Roman"/>
          <w:sz w:val="24"/>
          <w:szCs w:val="24"/>
        </w:rPr>
        <w:t xml:space="preserve">. </w:t>
      </w:r>
      <w:r w:rsidR="003162E2" w:rsidRPr="00AC19DB">
        <w:rPr>
          <w:rFonts w:ascii="Times New Roman" w:hAnsi="Times New Roman" w:cs="Times New Roman"/>
          <w:sz w:val="24"/>
          <w:szCs w:val="24"/>
        </w:rPr>
        <w:t xml:space="preserve">Os juízes ordinários eram eleitos pela Câmara da Cidade da Paraíba, que deveria escolher três nomes para assumir o cargo durante três anos, cada um por um ano (PAIVA, 2012). A criação da função desse juiz talvez devesse funcionar como uma medida paliativa </w:t>
      </w:r>
      <w:r w:rsidR="00A93C1A" w:rsidRPr="00AC19DB">
        <w:rPr>
          <w:rFonts w:ascii="Times New Roman" w:hAnsi="Times New Roman" w:cs="Times New Roman"/>
          <w:sz w:val="24"/>
          <w:szCs w:val="24"/>
        </w:rPr>
        <w:t>à</w:t>
      </w:r>
      <w:r w:rsidR="003162E2" w:rsidRPr="00AC19DB">
        <w:rPr>
          <w:rFonts w:ascii="Times New Roman" w:hAnsi="Times New Roman" w:cs="Times New Roman"/>
          <w:sz w:val="24"/>
          <w:szCs w:val="24"/>
        </w:rPr>
        <w:t xml:space="preserve"> “falta de justiça” nas localidades mais distantes, que não contavam com um</w:t>
      </w:r>
      <w:r w:rsidR="00A93C1A" w:rsidRPr="00AC19DB">
        <w:rPr>
          <w:rFonts w:ascii="Times New Roman" w:hAnsi="Times New Roman" w:cs="Times New Roman"/>
          <w:sz w:val="24"/>
          <w:szCs w:val="24"/>
        </w:rPr>
        <w:t xml:space="preserve"> Senado da</w:t>
      </w:r>
      <w:r w:rsidR="003162E2" w:rsidRPr="00AC19DB">
        <w:rPr>
          <w:rFonts w:ascii="Times New Roman" w:hAnsi="Times New Roman" w:cs="Times New Roman"/>
          <w:sz w:val="24"/>
          <w:szCs w:val="24"/>
        </w:rPr>
        <w:t xml:space="preserve"> Câmara, com o objetivo de resolver os problemas </w:t>
      </w:r>
      <w:r w:rsidR="00A93C1A" w:rsidRPr="00AC19DB">
        <w:rPr>
          <w:rFonts w:ascii="Times New Roman" w:hAnsi="Times New Roman" w:cs="Times New Roman"/>
          <w:sz w:val="24"/>
          <w:szCs w:val="24"/>
        </w:rPr>
        <w:t xml:space="preserve">cotidianos </w:t>
      </w:r>
      <w:r w:rsidR="003162E2" w:rsidRPr="00AC19DB">
        <w:rPr>
          <w:rFonts w:ascii="Times New Roman" w:hAnsi="Times New Roman" w:cs="Times New Roman"/>
          <w:sz w:val="24"/>
          <w:szCs w:val="24"/>
        </w:rPr>
        <w:t>de seus moradores</w:t>
      </w:r>
      <w:r w:rsidR="00A93C1A" w:rsidRPr="00AC19DB">
        <w:rPr>
          <w:rFonts w:ascii="Times New Roman" w:hAnsi="Times New Roman" w:cs="Times New Roman"/>
          <w:sz w:val="24"/>
          <w:szCs w:val="24"/>
        </w:rPr>
        <w:t>, assim como registrar negócios, posses de terras e cartas de liberdade de africanos escravizados.</w:t>
      </w:r>
      <w:r w:rsidR="003162E2" w:rsidRPr="00AC19DB">
        <w:rPr>
          <w:rFonts w:ascii="Times New Roman" w:hAnsi="Times New Roman" w:cs="Times New Roman"/>
          <w:sz w:val="24"/>
          <w:szCs w:val="24"/>
        </w:rPr>
        <w:t xml:space="preserve"> Essa conjuntura </w:t>
      </w:r>
      <w:r w:rsidR="00A93C1A" w:rsidRPr="00AC19DB">
        <w:rPr>
          <w:rFonts w:ascii="Times New Roman" w:hAnsi="Times New Roman" w:cs="Times New Roman"/>
          <w:sz w:val="24"/>
          <w:szCs w:val="24"/>
        </w:rPr>
        <w:t xml:space="preserve">deu uma centralidade política ao povoado do Piancó, tornando-se o espaço de acordos e disputas políticas e econômicas </w:t>
      </w:r>
      <w:r w:rsidR="00E3226D" w:rsidRPr="00AC19DB">
        <w:rPr>
          <w:rFonts w:ascii="Times New Roman" w:hAnsi="Times New Roman" w:cs="Times New Roman"/>
          <w:sz w:val="24"/>
          <w:szCs w:val="24"/>
        </w:rPr>
        <w:t>nos</w:t>
      </w:r>
      <w:r w:rsidR="00A93C1A" w:rsidRPr="00AC19DB">
        <w:rPr>
          <w:rFonts w:ascii="Times New Roman" w:hAnsi="Times New Roman" w:cs="Times New Roman"/>
          <w:sz w:val="24"/>
          <w:szCs w:val="24"/>
        </w:rPr>
        <w:t xml:space="preserve"> </w:t>
      </w:r>
      <w:r w:rsidR="003162E2" w:rsidRPr="00AC19DB">
        <w:rPr>
          <w:rFonts w:ascii="Times New Roman" w:hAnsi="Times New Roman" w:cs="Times New Roman"/>
          <w:sz w:val="24"/>
          <w:szCs w:val="24"/>
        </w:rPr>
        <w:t>sert</w:t>
      </w:r>
      <w:r w:rsidR="00E3226D" w:rsidRPr="00AC19DB">
        <w:rPr>
          <w:rFonts w:ascii="Times New Roman" w:hAnsi="Times New Roman" w:cs="Times New Roman"/>
          <w:sz w:val="24"/>
          <w:szCs w:val="24"/>
        </w:rPr>
        <w:t>ões da Capitania. A elevação do povoado para Vila de Pombal ocorreu apenas</w:t>
      </w:r>
      <w:r w:rsidR="003162E2" w:rsidRPr="00AC19DB">
        <w:rPr>
          <w:rFonts w:ascii="Times New Roman" w:hAnsi="Times New Roman" w:cs="Times New Roman"/>
          <w:sz w:val="24"/>
          <w:szCs w:val="24"/>
        </w:rPr>
        <w:t xml:space="preserve"> em 1772, </w:t>
      </w:r>
      <w:r w:rsidR="00E3226D" w:rsidRPr="00AC19DB">
        <w:rPr>
          <w:rFonts w:ascii="Times New Roman" w:hAnsi="Times New Roman" w:cs="Times New Roman"/>
          <w:sz w:val="24"/>
          <w:szCs w:val="24"/>
        </w:rPr>
        <w:t xml:space="preserve">obtendo uma Câmara e, acreditamos, </w:t>
      </w:r>
      <w:r w:rsidR="00925C6B" w:rsidRPr="00AC19DB">
        <w:rPr>
          <w:rFonts w:ascii="Times New Roman" w:hAnsi="Times New Roman" w:cs="Times New Roman"/>
          <w:sz w:val="24"/>
          <w:szCs w:val="24"/>
        </w:rPr>
        <w:t>tornando-se uma</w:t>
      </w:r>
      <w:r w:rsidR="003162E2" w:rsidRPr="00AC1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26D" w:rsidRPr="00AC19DB">
        <w:rPr>
          <w:rFonts w:ascii="Times New Roman" w:hAnsi="Times New Roman" w:cs="Times New Roman"/>
          <w:i/>
          <w:sz w:val="24"/>
          <w:szCs w:val="24"/>
        </w:rPr>
        <w:t>urbs</w:t>
      </w:r>
      <w:proofErr w:type="spellEnd"/>
      <w:r w:rsidR="00E3226D" w:rsidRPr="00AC19D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536E" w:rsidRPr="00AC19DB">
        <w:rPr>
          <w:rFonts w:ascii="Times New Roman" w:hAnsi="Times New Roman" w:cs="Times New Roman"/>
          <w:i/>
          <w:sz w:val="24"/>
          <w:szCs w:val="24"/>
        </w:rPr>
        <w:t xml:space="preserve">e </w:t>
      </w:r>
      <w:proofErr w:type="spellStart"/>
      <w:r w:rsidR="00E3226D" w:rsidRPr="00AC19DB">
        <w:rPr>
          <w:rFonts w:ascii="Times New Roman" w:hAnsi="Times New Roman" w:cs="Times New Roman"/>
          <w:i/>
          <w:sz w:val="24"/>
          <w:szCs w:val="24"/>
        </w:rPr>
        <w:t>civitas</w:t>
      </w:r>
      <w:proofErr w:type="spellEnd"/>
      <w:r w:rsidR="00E3226D" w:rsidRPr="00AC19DB">
        <w:rPr>
          <w:rFonts w:ascii="Times New Roman" w:hAnsi="Times New Roman" w:cs="Times New Roman"/>
          <w:sz w:val="24"/>
          <w:szCs w:val="24"/>
        </w:rPr>
        <w:t>, com seu comércio de gado.</w:t>
      </w:r>
      <w:r w:rsidR="00E3226D" w:rsidRPr="00AC19DB">
        <w:rPr>
          <w:rStyle w:val="Refdenotaderodap"/>
          <w:rFonts w:ascii="Times New Roman" w:hAnsi="Times New Roman" w:cs="Times New Roman"/>
          <w:sz w:val="24"/>
          <w:szCs w:val="24"/>
        </w:rPr>
        <w:footnoteReference w:id="4"/>
      </w:r>
    </w:p>
    <w:p w14:paraId="205D8435" w14:textId="5E91DCC5" w:rsidR="0098218F" w:rsidRPr="00AC19DB" w:rsidRDefault="00047F79" w:rsidP="00AC19D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9DB">
        <w:rPr>
          <w:rFonts w:ascii="Times New Roman" w:hAnsi="Times New Roman" w:cs="Times New Roman"/>
          <w:sz w:val="24"/>
          <w:szCs w:val="24"/>
        </w:rPr>
        <w:t xml:space="preserve">Tão importante quanto </w:t>
      </w:r>
      <w:r w:rsidR="00FD536E" w:rsidRPr="00AC19DB">
        <w:rPr>
          <w:rFonts w:ascii="Times New Roman" w:hAnsi="Times New Roman" w:cs="Times New Roman"/>
          <w:sz w:val="24"/>
          <w:szCs w:val="24"/>
        </w:rPr>
        <w:t>a</w:t>
      </w:r>
      <w:r w:rsidRPr="00AC19DB">
        <w:rPr>
          <w:rFonts w:ascii="Times New Roman" w:hAnsi="Times New Roman" w:cs="Times New Roman"/>
          <w:sz w:val="24"/>
          <w:szCs w:val="24"/>
        </w:rPr>
        <w:t xml:space="preserve"> função jurídica para </w:t>
      </w:r>
      <w:r w:rsidR="003162E2" w:rsidRPr="00AC19DB">
        <w:rPr>
          <w:rFonts w:ascii="Times New Roman" w:hAnsi="Times New Roman" w:cs="Times New Roman"/>
          <w:sz w:val="24"/>
          <w:szCs w:val="24"/>
        </w:rPr>
        <w:t xml:space="preserve">a </w:t>
      </w:r>
      <w:r w:rsidRPr="00AC19DB">
        <w:rPr>
          <w:rFonts w:ascii="Times New Roman" w:hAnsi="Times New Roman" w:cs="Times New Roman"/>
          <w:sz w:val="24"/>
          <w:szCs w:val="24"/>
        </w:rPr>
        <w:t xml:space="preserve">organização e administração do Piancó foi a atuação das Ordenanças. As Ordenanças atuavam como forças militares responsáveis pela defesa interna, </w:t>
      </w:r>
      <w:r w:rsidR="00FC5E09" w:rsidRPr="00AC19DB">
        <w:rPr>
          <w:rFonts w:ascii="Times New Roman" w:hAnsi="Times New Roman" w:cs="Times New Roman"/>
          <w:sz w:val="24"/>
          <w:szCs w:val="24"/>
        </w:rPr>
        <w:t xml:space="preserve">organizada e formada </w:t>
      </w:r>
      <w:r w:rsidRPr="00AC19DB">
        <w:rPr>
          <w:rFonts w:ascii="Times New Roman" w:hAnsi="Times New Roman" w:cs="Times New Roman"/>
          <w:sz w:val="24"/>
          <w:szCs w:val="24"/>
        </w:rPr>
        <w:t>pelos moradores da própria localidade,</w:t>
      </w:r>
      <w:r w:rsidR="009D0B7F" w:rsidRPr="00AC19DB">
        <w:rPr>
          <w:rFonts w:ascii="Times New Roman" w:hAnsi="Times New Roman" w:cs="Times New Roman"/>
          <w:sz w:val="24"/>
          <w:szCs w:val="24"/>
        </w:rPr>
        <w:t xml:space="preserve"> que nem</w:t>
      </w:r>
      <w:r w:rsidRPr="00AC19DB">
        <w:rPr>
          <w:rFonts w:ascii="Times New Roman" w:hAnsi="Times New Roman" w:cs="Times New Roman"/>
          <w:sz w:val="24"/>
          <w:szCs w:val="24"/>
        </w:rPr>
        <w:t xml:space="preserve"> recebiam instrução militar sistemática</w:t>
      </w:r>
      <w:r w:rsidR="009D0B7F" w:rsidRPr="00AC19DB">
        <w:rPr>
          <w:rFonts w:ascii="Times New Roman" w:hAnsi="Times New Roman" w:cs="Times New Roman"/>
          <w:sz w:val="24"/>
          <w:szCs w:val="24"/>
        </w:rPr>
        <w:t>,</w:t>
      </w:r>
      <w:r w:rsidRPr="00AC19DB">
        <w:rPr>
          <w:rFonts w:ascii="Times New Roman" w:hAnsi="Times New Roman" w:cs="Times New Roman"/>
          <w:sz w:val="24"/>
          <w:szCs w:val="24"/>
        </w:rPr>
        <w:t xml:space="preserve"> </w:t>
      </w:r>
      <w:r w:rsidR="009D0B7F" w:rsidRPr="00AC19DB">
        <w:rPr>
          <w:rFonts w:ascii="Times New Roman" w:hAnsi="Times New Roman" w:cs="Times New Roman"/>
          <w:sz w:val="24"/>
          <w:szCs w:val="24"/>
        </w:rPr>
        <w:t xml:space="preserve">nem </w:t>
      </w:r>
      <w:r w:rsidRPr="00AC19DB">
        <w:rPr>
          <w:rFonts w:ascii="Times New Roman" w:hAnsi="Times New Roman" w:cs="Times New Roman"/>
          <w:sz w:val="24"/>
          <w:szCs w:val="24"/>
        </w:rPr>
        <w:t>soldo (COSTA, 2006)</w:t>
      </w:r>
      <w:r w:rsidR="009D0B7F" w:rsidRPr="00AC19DB">
        <w:rPr>
          <w:rFonts w:ascii="Times New Roman" w:hAnsi="Times New Roman" w:cs="Times New Roman"/>
          <w:sz w:val="24"/>
          <w:szCs w:val="24"/>
        </w:rPr>
        <w:t>. Os militares eleitos aos postos vacantes</w:t>
      </w:r>
      <w:r w:rsidR="00FF7C23" w:rsidRPr="00AC19DB">
        <w:rPr>
          <w:rFonts w:ascii="Times New Roman" w:hAnsi="Times New Roman" w:cs="Times New Roman"/>
          <w:sz w:val="24"/>
          <w:szCs w:val="24"/>
        </w:rPr>
        <w:t xml:space="preserve"> </w:t>
      </w:r>
      <w:r w:rsidR="00095473" w:rsidRPr="00AC19DB">
        <w:rPr>
          <w:rFonts w:ascii="Times New Roman" w:hAnsi="Times New Roman" w:cs="Times New Roman"/>
          <w:sz w:val="24"/>
          <w:szCs w:val="24"/>
        </w:rPr>
        <w:t>deveriam s</w:t>
      </w:r>
      <w:r w:rsidR="00511E3E" w:rsidRPr="00AC19DB">
        <w:rPr>
          <w:rFonts w:ascii="Times New Roman" w:hAnsi="Times New Roman" w:cs="Times New Roman"/>
          <w:sz w:val="24"/>
          <w:szCs w:val="24"/>
        </w:rPr>
        <w:t>e</w:t>
      </w:r>
      <w:r w:rsidR="00095473" w:rsidRPr="00AC19DB">
        <w:rPr>
          <w:rFonts w:ascii="Times New Roman" w:hAnsi="Times New Roman" w:cs="Times New Roman"/>
          <w:sz w:val="24"/>
          <w:szCs w:val="24"/>
        </w:rPr>
        <w:t>r</w:t>
      </w:r>
      <w:r w:rsidR="00FF7C23" w:rsidRPr="00AC19DB">
        <w:rPr>
          <w:rFonts w:ascii="Times New Roman" w:hAnsi="Times New Roman" w:cs="Times New Roman"/>
          <w:sz w:val="24"/>
          <w:szCs w:val="24"/>
        </w:rPr>
        <w:t xml:space="preserve"> </w:t>
      </w:r>
      <w:r w:rsidR="00095473" w:rsidRPr="00AC19DB">
        <w:rPr>
          <w:rFonts w:ascii="Times New Roman" w:hAnsi="Times New Roman" w:cs="Times New Roman"/>
          <w:i/>
          <w:sz w:val="24"/>
          <w:szCs w:val="24"/>
        </w:rPr>
        <w:t xml:space="preserve">aquelas </w:t>
      </w:r>
      <w:r w:rsidR="009D0B7F" w:rsidRPr="00AC19DB">
        <w:rPr>
          <w:rFonts w:ascii="Times New Roman" w:hAnsi="Times New Roman" w:cs="Times New Roman"/>
          <w:i/>
          <w:sz w:val="24"/>
          <w:szCs w:val="24"/>
        </w:rPr>
        <w:t>principais pessoas da terra e que ti</w:t>
      </w:r>
      <w:r w:rsidR="00095473" w:rsidRPr="00AC19DB">
        <w:rPr>
          <w:rFonts w:ascii="Times New Roman" w:hAnsi="Times New Roman" w:cs="Times New Roman"/>
          <w:i/>
          <w:sz w:val="24"/>
          <w:szCs w:val="24"/>
        </w:rPr>
        <w:t>nham</w:t>
      </w:r>
      <w:r w:rsidR="009D0B7F" w:rsidRPr="00AC19DB">
        <w:rPr>
          <w:rFonts w:ascii="Times New Roman" w:hAnsi="Times New Roman" w:cs="Times New Roman"/>
          <w:i/>
          <w:sz w:val="24"/>
          <w:szCs w:val="24"/>
        </w:rPr>
        <w:t xml:space="preserve"> qualidades para o</w:t>
      </w:r>
      <w:r w:rsidR="00095473" w:rsidRPr="00AC19DB">
        <w:rPr>
          <w:rFonts w:ascii="Times New Roman" w:hAnsi="Times New Roman" w:cs="Times New Roman"/>
          <w:i/>
          <w:sz w:val="24"/>
          <w:szCs w:val="24"/>
        </w:rPr>
        <w:t>s</w:t>
      </w:r>
      <w:r w:rsidR="009D0B7F" w:rsidRPr="00AC19DB">
        <w:rPr>
          <w:rFonts w:ascii="Times New Roman" w:hAnsi="Times New Roman" w:cs="Times New Roman"/>
          <w:i/>
          <w:sz w:val="24"/>
          <w:szCs w:val="24"/>
        </w:rPr>
        <w:t xml:space="preserve"> cargo</w:t>
      </w:r>
      <w:r w:rsidR="00095473" w:rsidRPr="00AC19DB">
        <w:rPr>
          <w:rFonts w:ascii="Times New Roman" w:hAnsi="Times New Roman" w:cs="Times New Roman"/>
          <w:i/>
          <w:sz w:val="24"/>
          <w:szCs w:val="24"/>
        </w:rPr>
        <w:t>s</w:t>
      </w:r>
      <w:r w:rsidR="00511E3E" w:rsidRPr="00AC19DB">
        <w:rPr>
          <w:rFonts w:ascii="Times New Roman" w:hAnsi="Times New Roman" w:cs="Times New Roman"/>
          <w:sz w:val="24"/>
          <w:szCs w:val="24"/>
        </w:rPr>
        <w:t xml:space="preserve">, </w:t>
      </w:r>
      <w:r w:rsidR="009D0B7F" w:rsidRPr="00AC19DB">
        <w:rPr>
          <w:rFonts w:ascii="Times New Roman" w:hAnsi="Times New Roman" w:cs="Times New Roman"/>
          <w:sz w:val="24"/>
          <w:szCs w:val="24"/>
        </w:rPr>
        <w:t>eram escolhidos pela Câmara</w:t>
      </w:r>
      <w:r w:rsidR="00FF7C23" w:rsidRPr="00AC19DB">
        <w:rPr>
          <w:rFonts w:ascii="Times New Roman" w:hAnsi="Times New Roman" w:cs="Times New Roman"/>
          <w:sz w:val="24"/>
          <w:szCs w:val="24"/>
        </w:rPr>
        <w:t xml:space="preserve"> da Cidade da Paraíba</w:t>
      </w:r>
      <w:r w:rsidR="009D0B7F" w:rsidRPr="00AC19DB">
        <w:rPr>
          <w:rFonts w:ascii="Times New Roman" w:hAnsi="Times New Roman" w:cs="Times New Roman"/>
          <w:sz w:val="24"/>
          <w:szCs w:val="24"/>
        </w:rPr>
        <w:t xml:space="preserve">, que encaminhava ao governador da Capitania para a escolha final e concessão da patente, ainda sujeita à confirmação régia. </w:t>
      </w:r>
    </w:p>
    <w:p w14:paraId="34766373" w14:textId="4F2C3906" w:rsidR="00FF7C23" w:rsidRPr="00AC19DB" w:rsidRDefault="00FF7C23" w:rsidP="00AC19D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9DB">
        <w:rPr>
          <w:rFonts w:ascii="Times New Roman" w:hAnsi="Times New Roman" w:cs="Times New Roman"/>
          <w:sz w:val="24"/>
          <w:szCs w:val="24"/>
        </w:rPr>
        <w:t>Nesse contexto, o Capitão-mor, superior da Ordenança e representante do governador na localidade onde atuasse, e o Juiz Ordinário tornaram-se os encarregados pela defesa, administração e execução da justiça no Piancó. Como representantes oficiais do</w:t>
      </w:r>
      <w:r w:rsidR="00757117" w:rsidRPr="00AC19DB">
        <w:rPr>
          <w:rFonts w:ascii="Times New Roman" w:hAnsi="Times New Roman" w:cs="Times New Roman"/>
          <w:sz w:val="24"/>
          <w:szCs w:val="24"/>
        </w:rPr>
        <w:t>s</w:t>
      </w:r>
      <w:r w:rsidRPr="00AC19DB">
        <w:rPr>
          <w:rFonts w:ascii="Times New Roman" w:hAnsi="Times New Roman" w:cs="Times New Roman"/>
          <w:sz w:val="24"/>
          <w:szCs w:val="24"/>
        </w:rPr>
        <w:t xml:space="preserve"> </w:t>
      </w:r>
      <w:r w:rsidR="00757117" w:rsidRPr="00AC19DB">
        <w:rPr>
          <w:rFonts w:ascii="Times New Roman" w:hAnsi="Times New Roman" w:cs="Times New Roman"/>
          <w:sz w:val="24"/>
          <w:szCs w:val="24"/>
        </w:rPr>
        <w:t>sertões</w:t>
      </w:r>
      <w:r w:rsidRPr="00AC19DB">
        <w:rPr>
          <w:rFonts w:ascii="Times New Roman" w:hAnsi="Times New Roman" w:cs="Times New Roman"/>
          <w:sz w:val="24"/>
          <w:szCs w:val="24"/>
        </w:rPr>
        <w:t xml:space="preserve"> e responsáveis pelo cumprimento das determinações régias, ambos passa</w:t>
      </w:r>
      <w:r w:rsidR="00757117" w:rsidRPr="00AC19DB">
        <w:rPr>
          <w:rFonts w:ascii="Times New Roman" w:hAnsi="Times New Roman" w:cs="Times New Roman"/>
          <w:sz w:val="24"/>
          <w:szCs w:val="24"/>
        </w:rPr>
        <w:t>ra</w:t>
      </w:r>
      <w:r w:rsidRPr="00AC19DB">
        <w:rPr>
          <w:rFonts w:ascii="Times New Roman" w:hAnsi="Times New Roman" w:cs="Times New Roman"/>
          <w:sz w:val="24"/>
          <w:szCs w:val="24"/>
        </w:rPr>
        <w:t xml:space="preserve">m a participar </w:t>
      </w:r>
      <w:r w:rsidR="00757117" w:rsidRPr="00AC19DB">
        <w:rPr>
          <w:rFonts w:ascii="Times New Roman" w:hAnsi="Times New Roman" w:cs="Times New Roman"/>
          <w:sz w:val="24"/>
          <w:szCs w:val="24"/>
        </w:rPr>
        <w:t>d</w:t>
      </w:r>
      <w:r w:rsidRPr="00AC19DB">
        <w:rPr>
          <w:rFonts w:ascii="Times New Roman" w:hAnsi="Times New Roman" w:cs="Times New Roman"/>
          <w:sz w:val="24"/>
          <w:szCs w:val="24"/>
        </w:rPr>
        <w:t xml:space="preserve">a governança da terra e, como consequência, a usufruir de autoridade, distinção e influência.  </w:t>
      </w:r>
    </w:p>
    <w:p w14:paraId="5108F95B" w14:textId="0409950F" w:rsidR="00336A1D" w:rsidRPr="00AC19DB" w:rsidRDefault="00D9450D" w:rsidP="00AC19D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9DB">
        <w:rPr>
          <w:rFonts w:ascii="Times New Roman" w:hAnsi="Times New Roman" w:cs="Times New Roman"/>
          <w:sz w:val="24"/>
          <w:szCs w:val="24"/>
        </w:rPr>
        <w:t xml:space="preserve">Considerada a importância </w:t>
      </w:r>
      <w:r w:rsidR="005E5931" w:rsidRPr="00AC19DB">
        <w:rPr>
          <w:rFonts w:ascii="Times New Roman" w:hAnsi="Times New Roman" w:cs="Times New Roman"/>
          <w:sz w:val="24"/>
          <w:szCs w:val="24"/>
        </w:rPr>
        <w:t>d</w:t>
      </w:r>
      <w:r w:rsidRPr="00AC19DB">
        <w:rPr>
          <w:rFonts w:ascii="Times New Roman" w:hAnsi="Times New Roman" w:cs="Times New Roman"/>
          <w:sz w:val="24"/>
          <w:szCs w:val="24"/>
        </w:rPr>
        <w:t>as</w:t>
      </w:r>
      <w:r w:rsidR="005E5931" w:rsidRPr="00AC19DB">
        <w:rPr>
          <w:rFonts w:ascii="Times New Roman" w:hAnsi="Times New Roman" w:cs="Times New Roman"/>
          <w:sz w:val="24"/>
          <w:szCs w:val="24"/>
        </w:rPr>
        <w:t xml:space="preserve"> funções militares</w:t>
      </w:r>
      <w:r w:rsidR="00FF7C23" w:rsidRPr="00AC19DB">
        <w:rPr>
          <w:rFonts w:ascii="Times New Roman" w:hAnsi="Times New Roman" w:cs="Times New Roman"/>
          <w:sz w:val="24"/>
          <w:szCs w:val="24"/>
        </w:rPr>
        <w:t xml:space="preserve"> nas Ordenanças</w:t>
      </w:r>
      <w:r w:rsidR="00B2531A" w:rsidRPr="00AC19DB">
        <w:rPr>
          <w:rFonts w:ascii="Times New Roman" w:hAnsi="Times New Roman" w:cs="Times New Roman"/>
          <w:sz w:val="24"/>
          <w:szCs w:val="24"/>
        </w:rPr>
        <w:t>,</w:t>
      </w:r>
      <w:r w:rsidR="00FF7C23" w:rsidRPr="00AC19DB">
        <w:rPr>
          <w:rFonts w:ascii="Times New Roman" w:hAnsi="Times New Roman" w:cs="Times New Roman"/>
          <w:sz w:val="24"/>
          <w:szCs w:val="24"/>
        </w:rPr>
        <w:t xml:space="preserve"> para além do Capitão-mor, </w:t>
      </w:r>
      <w:r w:rsidR="005E5931" w:rsidRPr="00AC19DB">
        <w:rPr>
          <w:rFonts w:ascii="Times New Roman" w:hAnsi="Times New Roman" w:cs="Times New Roman"/>
          <w:sz w:val="24"/>
          <w:szCs w:val="24"/>
        </w:rPr>
        <w:t>e jurídicas</w:t>
      </w:r>
      <w:r w:rsidRPr="00AC19DB">
        <w:rPr>
          <w:rFonts w:ascii="Times New Roman" w:hAnsi="Times New Roman" w:cs="Times New Roman"/>
          <w:sz w:val="24"/>
          <w:szCs w:val="24"/>
        </w:rPr>
        <w:t xml:space="preserve"> no desenrolar do processo de organização do </w:t>
      </w:r>
      <w:r w:rsidR="00757117" w:rsidRPr="00AC19DB">
        <w:rPr>
          <w:rFonts w:ascii="Times New Roman" w:hAnsi="Times New Roman" w:cs="Times New Roman"/>
          <w:sz w:val="24"/>
          <w:szCs w:val="24"/>
        </w:rPr>
        <w:t xml:space="preserve">Termo do </w:t>
      </w:r>
      <w:r w:rsidRPr="00AC19DB">
        <w:rPr>
          <w:rFonts w:ascii="Times New Roman" w:hAnsi="Times New Roman" w:cs="Times New Roman"/>
          <w:sz w:val="24"/>
          <w:szCs w:val="24"/>
        </w:rPr>
        <w:t>Piancó,</w:t>
      </w:r>
      <w:r w:rsidR="00B03D53" w:rsidRPr="00AC19DB">
        <w:rPr>
          <w:rFonts w:ascii="Times New Roman" w:hAnsi="Times New Roman" w:cs="Times New Roman"/>
          <w:sz w:val="24"/>
          <w:szCs w:val="24"/>
        </w:rPr>
        <w:t xml:space="preserve"> </w:t>
      </w:r>
      <w:r w:rsidRPr="00AC19DB">
        <w:rPr>
          <w:rFonts w:ascii="Times New Roman" w:hAnsi="Times New Roman" w:cs="Times New Roman"/>
          <w:sz w:val="24"/>
          <w:szCs w:val="24"/>
        </w:rPr>
        <w:t xml:space="preserve">percebemos que seu exercício contribuiu para </w:t>
      </w:r>
      <w:r w:rsidR="00757117" w:rsidRPr="00AC19DB">
        <w:rPr>
          <w:rFonts w:ascii="Times New Roman" w:hAnsi="Times New Roman" w:cs="Times New Roman"/>
          <w:sz w:val="24"/>
          <w:szCs w:val="24"/>
        </w:rPr>
        <w:t xml:space="preserve">a </w:t>
      </w:r>
      <w:r w:rsidR="00EA0BF7" w:rsidRPr="00AC19DB">
        <w:rPr>
          <w:rFonts w:ascii="Times New Roman" w:hAnsi="Times New Roman" w:cs="Times New Roman"/>
          <w:sz w:val="24"/>
          <w:szCs w:val="24"/>
        </w:rPr>
        <w:t xml:space="preserve">produção de um </w:t>
      </w:r>
      <w:proofErr w:type="spellStart"/>
      <w:r w:rsidR="00EA0BF7" w:rsidRPr="00AC19DB">
        <w:rPr>
          <w:rFonts w:ascii="Times New Roman" w:hAnsi="Times New Roman" w:cs="Times New Roman"/>
          <w:i/>
          <w:sz w:val="24"/>
          <w:szCs w:val="24"/>
        </w:rPr>
        <w:t>ethos</w:t>
      </w:r>
      <w:proofErr w:type="spellEnd"/>
      <w:r w:rsidR="00EA0BF7" w:rsidRPr="00AC19D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F6532" w:rsidRPr="00AC19DB">
        <w:rPr>
          <w:rFonts w:ascii="Times New Roman" w:hAnsi="Times New Roman" w:cs="Times New Roman"/>
          <w:sz w:val="24"/>
          <w:szCs w:val="24"/>
        </w:rPr>
        <w:t xml:space="preserve">político e </w:t>
      </w:r>
      <w:r w:rsidR="00336A1D" w:rsidRPr="00AC19DB">
        <w:rPr>
          <w:rFonts w:ascii="Times New Roman" w:hAnsi="Times New Roman" w:cs="Times New Roman"/>
          <w:sz w:val="24"/>
          <w:szCs w:val="24"/>
        </w:rPr>
        <w:t>social. Dispor</w:t>
      </w:r>
      <w:r w:rsidR="00EA0BF7" w:rsidRPr="00AC19DB">
        <w:rPr>
          <w:rFonts w:ascii="Times New Roman" w:hAnsi="Times New Roman" w:cs="Times New Roman"/>
          <w:sz w:val="24"/>
          <w:szCs w:val="24"/>
        </w:rPr>
        <w:t xml:space="preserve"> de um </w:t>
      </w:r>
      <w:proofErr w:type="spellStart"/>
      <w:r w:rsidR="00EA0BF7" w:rsidRPr="00AC19DB">
        <w:rPr>
          <w:rFonts w:ascii="Times New Roman" w:hAnsi="Times New Roman" w:cs="Times New Roman"/>
          <w:i/>
          <w:sz w:val="24"/>
          <w:szCs w:val="24"/>
        </w:rPr>
        <w:t>ethos</w:t>
      </w:r>
      <w:proofErr w:type="spellEnd"/>
      <w:r w:rsidR="00EA0BF7" w:rsidRPr="00AC19DB">
        <w:rPr>
          <w:rFonts w:ascii="Times New Roman" w:hAnsi="Times New Roman" w:cs="Times New Roman"/>
          <w:sz w:val="24"/>
          <w:szCs w:val="24"/>
        </w:rPr>
        <w:t xml:space="preserve">, entendido como um sinal </w:t>
      </w:r>
      <w:r w:rsidR="003D1EED" w:rsidRPr="00AC19DB">
        <w:rPr>
          <w:rFonts w:ascii="Times New Roman" w:hAnsi="Times New Roman" w:cs="Times New Roman"/>
          <w:sz w:val="24"/>
          <w:szCs w:val="24"/>
        </w:rPr>
        <w:t xml:space="preserve">social de distinção </w:t>
      </w:r>
      <w:r w:rsidR="00EA0BF7" w:rsidRPr="00AC19DB">
        <w:rPr>
          <w:rFonts w:ascii="Times New Roman" w:hAnsi="Times New Roman" w:cs="Times New Roman"/>
          <w:sz w:val="24"/>
          <w:szCs w:val="24"/>
        </w:rPr>
        <w:t xml:space="preserve">utilizado para separar vassalos de </w:t>
      </w:r>
      <w:r w:rsidR="00757117" w:rsidRPr="00AC19DB">
        <w:rPr>
          <w:rFonts w:ascii="Times New Roman" w:hAnsi="Times New Roman" w:cs="Times New Roman"/>
          <w:sz w:val="24"/>
          <w:szCs w:val="24"/>
        </w:rPr>
        <w:t>“</w:t>
      </w:r>
      <w:r w:rsidR="00EA0BF7" w:rsidRPr="00AC19DB">
        <w:rPr>
          <w:rFonts w:ascii="Times New Roman" w:hAnsi="Times New Roman" w:cs="Times New Roman"/>
          <w:sz w:val="24"/>
          <w:szCs w:val="24"/>
        </w:rPr>
        <w:t>nobres</w:t>
      </w:r>
      <w:r w:rsidR="00757117" w:rsidRPr="00AC19DB">
        <w:rPr>
          <w:rFonts w:ascii="Times New Roman" w:hAnsi="Times New Roman" w:cs="Times New Roman"/>
          <w:sz w:val="24"/>
          <w:szCs w:val="24"/>
        </w:rPr>
        <w:t>”</w:t>
      </w:r>
      <w:r w:rsidR="00EA0BF7" w:rsidRPr="00AC19DB">
        <w:rPr>
          <w:rFonts w:ascii="Times New Roman" w:hAnsi="Times New Roman" w:cs="Times New Roman"/>
          <w:sz w:val="24"/>
          <w:szCs w:val="24"/>
        </w:rPr>
        <w:t>, diferenciados pelos valores e qualidades que lhes são próprios</w:t>
      </w:r>
      <w:r w:rsidR="00DC2DF0" w:rsidRPr="00AC19DB">
        <w:rPr>
          <w:rFonts w:ascii="Times New Roman" w:hAnsi="Times New Roman" w:cs="Times New Roman"/>
          <w:sz w:val="24"/>
          <w:szCs w:val="24"/>
        </w:rPr>
        <w:t xml:space="preserve"> </w:t>
      </w:r>
      <w:r w:rsidR="00EA0BF7" w:rsidRPr="00AC19DB">
        <w:rPr>
          <w:rFonts w:ascii="Times New Roman" w:hAnsi="Times New Roman" w:cs="Times New Roman"/>
          <w:sz w:val="24"/>
          <w:szCs w:val="24"/>
        </w:rPr>
        <w:lastRenderedPageBreak/>
        <w:t>(MONTEIRO, 2005), era sinônimo de privilégios, de honras e garantia de participação no controle do poder local.</w:t>
      </w:r>
      <w:r w:rsidR="003D1EED" w:rsidRPr="00AC19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3DB645" w14:textId="759AF7F8" w:rsidR="005E658A" w:rsidRPr="00AC19DB" w:rsidRDefault="00EA0BF7" w:rsidP="00AC19D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9DB">
        <w:rPr>
          <w:rFonts w:ascii="Times New Roman" w:hAnsi="Times New Roman" w:cs="Times New Roman"/>
          <w:sz w:val="24"/>
          <w:szCs w:val="24"/>
        </w:rPr>
        <w:t>Aos homens de distinção e de qualidade</w:t>
      </w:r>
      <w:r w:rsidR="00757117" w:rsidRPr="00AC19DB">
        <w:rPr>
          <w:rFonts w:ascii="Times New Roman" w:hAnsi="Times New Roman" w:cs="Times New Roman"/>
          <w:sz w:val="24"/>
          <w:szCs w:val="24"/>
        </w:rPr>
        <w:t xml:space="preserve"> nos sertõ</w:t>
      </w:r>
      <w:r w:rsidR="00863072" w:rsidRPr="00AC19DB">
        <w:rPr>
          <w:rFonts w:ascii="Times New Roman" w:hAnsi="Times New Roman" w:cs="Times New Roman"/>
          <w:sz w:val="24"/>
          <w:szCs w:val="24"/>
        </w:rPr>
        <w:t>es (</w:t>
      </w:r>
      <w:r w:rsidR="00757117" w:rsidRPr="00AC19DB">
        <w:rPr>
          <w:rFonts w:ascii="Times New Roman" w:hAnsi="Times New Roman" w:cs="Times New Roman"/>
          <w:sz w:val="24"/>
          <w:szCs w:val="24"/>
        </w:rPr>
        <w:t>representadas por mei</w:t>
      </w:r>
      <w:r w:rsidR="00863072" w:rsidRPr="00AC19DB">
        <w:rPr>
          <w:rFonts w:ascii="Times New Roman" w:hAnsi="Times New Roman" w:cs="Times New Roman"/>
          <w:sz w:val="24"/>
          <w:szCs w:val="24"/>
        </w:rPr>
        <w:t>o da posse de sesmarias, cabedais</w:t>
      </w:r>
      <w:r w:rsidR="00757117" w:rsidRPr="00AC19DB">
        <w:rPr>
          <w:rFonts w:ascii="Times New Roman" w:hAnsi="Times New Roman" w:cs="Times New Roman"/>
          <w:sz w:val="24"/>
          <w:szCs w:val="24"/>
        </w:rPr>
        <w:t xml:space="preserve">, </w:t>
      </w:r>
      <w:r w:rsidR="00863072" w:rsidRPr="00AC19DB">
        <w:rPr>
          <w:rFonts w:ascii="Times New Roman" w:hAnsi="Times New Roman" w:cs="Times New Roman"/>
          <w:sz w:val="24"/>
          <w:szCs w:val="24"/>
        </w:rPr>
        <w:t xml:space="preserve">e sua </w:t>
      </w:r>
      <w:r w:rsidR="00757117" w:rsidRPr="00AC19DB">
        <w:rPr>
          <w:rFonts w:ascii="Times New Roman" w:hAnsi="Times New Roman" w:cs="Times New Roman"/>
          <w:sz w:val="24"/>
          <w:szCs w:val="24"/>
        </w:rPr>
        <w:t xml:space="preserve">inserção </w:t>
      </w:r>
      <w:r w:rsidR="00863072" w:rsidRPr="00AC19DB">
        <w:rPr>
          <w:rFonts w:ascii="Times New Roman" w:hAnsi="Times New Roman" w:cs="Times New Roman"/>
          <w:sz w:val="24"/>
          <w:szCs w:val="24"/>
        </w:rPr>
        <w:t>em</w:t>
      </w:r>
      <w:r w:rsidR="00757117" w:rsidRPr="00AC19DB">
        <w:rPr>
          <w:rFonts w:ascii="Times New Roman" w:hAnsi="Times New Roman" w:cs="Times New Roman"/>
          <w:sz w:val="24"/>
          <w:szCs w:val="24"/>
        </w:rPr>
        <w:t xml:space="preserve"> redes familiares, econômicas e políticas</w:t>
      </w:r>
      <w:r w:rsidR="00863072" w:rsidRPr="00AC19DB">
        <w:rPr>
          <w:rFonts w:ascii="Times New Roman" w:hAnsi="Times New Roman" w:cs="Times New Roman"/>
          <w:sz w:val="24"/>
          <w:szCs w:val="24"/>
        </w:rPr>
        <w:t>)</w:t>
      </w:r>
      <w:r w:rsidRPr="00AC19DB">
        <w:rPr>
          <w:rFonts w:ascii="Times New Roman" w:hAnsi="Times New Roman" w:cs="Times New Roman"/>
          <w:sz w:val="24"/>
          <w:szCs w:val="24"/>
        </w:rPr>
        <w:t xml:space="preserve"> cabiam </w:t>
      </w:r>
      <w:r w:rsidR="00863072" w:rsidRPr="00AC19DB">
        <w:rPr>
          <w:rFonts w:ascii="Times New Roman" w:hAnsi="Times New Roman" w:cs="Times New Roman"/>
          <w:sz w:val="24"/>
          <w:szCs w:val="24"/>
        </w:rPr>
        <w:t>os títulos militares e as liberdades jurídicas adquiridas, legitimando su</w:t>
      </w:r>
      <w:r w:rsidRPr="00AC19DB">
        <w:rPr>
          <w:rFonts w:ascii="Times New Roman" w:hAnsi="Times New Roman" w:cs="Times New Roman"/>
          <w:sz w:val="24"/>
          <w:szCs w:val="24"/>
        </w:rPr>
        <w:t>a influência e o reconhecimento social</w:t>
      </w:r>
      <w:r w:rsidR="00863072" w:rsidRPr="00AC19DB">
        <w:rPr>
          <w:rFonts w:ascii="Times New Roman" w:hAnsi="Times New Roman" w:cs="Times New Roman"/>
          <w:sz w:val="24"/>
          <w:szCs w:val="24"/>
        </w:rPr>
        <w:t xml:space="preserve"> na localidade</w:t>
      </w:r>
      <w:r w:rsidRPr="00AC19DB">
        <w:rPr>
          <w:rFonts w:ascii="Times New Roman" w:hAnsi="Times New Roman" w:cs="Times New Roman"/>
          <w:sz w:val="24"/>
          <w:szCs w:val="24"/>
        </w:rPr>
        <w:t>.</w:t>
      </w:r>
      <w:r w:rsidR="009A7F21" w:rsidRPr="00AC19DB">
        <w:rPr>
          <w:rFonts w:ascii="Times New Roman" w:hAnsi="Times New Roman" w:cs="Times New Roman"/>
          <w:sz w:val="24"/>
          <w:szCs w:val="24"/>
        </w:rPr>
        <w:t xml:space="preserve"> </w:t>
      </w:r>
      <w:r w:rsidR="005E5931" w:rsidRPr="00AC19DB">
        <w:rPr>
          <w:rFonts w:ascii="Times New Roman" w:hAnsi="Times New Roman" w:cs="Times New Roman"/>
          <w:sz w:val="24"/>
          <w:szCs w:val="24"/>
        </w:rPr>
        <w:t>Na busca p</w:t>
      </w:r>
      <w:r w:rsidR="00803574" w:rsidRPr="00AC19DB">
        <w:rPr>
          <w:rFonts w:ascii="Times New Roman" w:hAnsi="Times New Roman" w:cs="Times New Roman"/>
          <w:sz w:val="24"/>
          <w:szCs w:val="24"/>
        </w:rPr>
        <w:t>ela aquisição e manutenção do</w:t>
      </w:r>
      <w:r w:rsidR="005E5931" w:rsidRPr="00AC1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5931" w:rsidRPr="00AC19DB">
        <w:rPr>
          <w:rFonts w:ascii="Times New Roman" w:hAnsi="Times New Roman" w:cs="Times New Roman"/>
          <w:i/>
          <w:sz w:val="24"/>
          <w:szCs w:val="24"/>
        </w:rPr>
        <w:t>ethos</w:t>
      </w:r>
      <w:proofErr w:type="spellEnd"/>
      <w:r w:rsidR="00B84474" w:rsidRPr="00AC19DB">
        <w:rPr>
          <w:rFonts w:ascii="Times New Roman" w:hAnsi="Times New Roman" w:cs="Times New Roman"/>
          <w:sz w:val="24"/>
          <w:szCs w:val="24"/>
        </w:rPr>
        <w:t xml:space="preserve"> </w:t>
      </w:r>
      <w:r w:rsidR="00863072" w:rsidRPr="00AC19DB">
        <w:rPr>
          <w:rFonts w:ascii="Times New Roman" w:hAnsi="Times New Roman" w:cs="Times New Roman"/>
          <w:sz w:val="24"/>
          <w:szCs w:val="24"/>
        </w:rPr>
        <w:t>formou-se uma elite local capaz de</w:t>
      </w:r>
      <w:r w:rsidR="00C76CB1" w:rsidRPr="00AC19DB">
        <w:rPr>
          <w:rFonts w:ascii="Times New Roman" w:hAnsi="Times New Roman" w:cs="Times New Roman"/>
          <w:sz w:val="24"/>
          <w:szCs w:val="24"/>
        </w:rPr>
        <w:t xml:space="preserve"> traçar estratégias que garantisse o controle do aparelho administrativo e o poder de influência nas decisões tomadas no Piancó</w:t>
      </w:r>
      <w:r w:rsidR="005E5931" w:rsidRPr="00AC19DB">
        <w:rPr>
          <w:rFonts w:ascii="Times New Roman" w:hAnsi="Times New Roman" w:cs="Times New Roman"/>
          <w:sz w:val="24"/>
          <w:szCs w:val="24"/>
        </w:rPr>
        <w:t>.</w:t>
      </w:r>
      <w:r w:rsidR="003055AB" w:rsidRPr="00AC19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862A7D" w14:textId="77777777" w:rsidR="005E658A" w:rsidRPr="00AC19DB" w:rsidRDefault="005E658A" w:rsidP="00AC19DB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618EACE" w14:textId="651C4574" w:rsidR="005E658A" w:rsidRPr="00AC19DB" w:rsidRDefault="005E658A" w:rsidP="00AC19DB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19DB">
        <w:rPr>
          <w:rFonts w:ascii="Times New Roman" w:hAnsi="Times New Roman" w:cs="Times New Roman"/>
          <w:i/>
          <w:sz w:val="24"/>
          <w:szCs w:val="24"/>
        </w:rPr>
        <w:t>O acúmulo de funções como estratégia social</w:t>
      </w:r>
      <w:r w:rsidR="00A73B7A" w:rsidRPr="00AC19DB">
        <w:rPr>
          <w:rFonts w:ascii="Times New Roman" w:hAnsi="Times New Roman" w:cs="Times New Roman"/>
          <w:i/>
          <w:sz w:val="24"/>
          <w:szCs w:val="24"/>
        </w:rPr>
        <w:t xml:space="preserve"> para</w:t>
      </w:r>
      <w:r w:rsidRPr="00AC19D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E2F0C" w:rsidRPr="00AC19DB">
        <w:rPr>
          <w:rFonts w:ascii="Times New Roman" w:hAnsi="Times New Roman" w:cs="Times New Roman"/>
          <w:i/>
          <w:sz w:val="24"/>
          <w:szCs w:val="24"/>
        </w:rPr>
        <w:t xml:space="preserve">legitimação </w:t>
      </w:r>
      <w:r w:rsidRPr="00AC19DB">
        <w:rPr>
          <w:rFonts w:ascii="Times New Roman" w:hAnsi="Times New Roman" w:cs="Times New Roman"/>
          <w:i/>
          <w:sz w:val="24"/>
          <w:szCs w:val="24"/>
        </w:rPr>
        <w:t xml:space="preserve">de </w:t>
      </w:r>
      <w:r w:rsidR="00DA6E73" w:rsidRPr="00AC19DB">
        <w:rPr>
          <w:rFonts w:ascii="Times New Roman" w:hAnsi="Times New Roman" w:cs="Times New Roman"/>
          <w:i/>
          <w:sz w:val="24"/>
          <w:szCs w:val="24"/>
        </w:rPr>
        <w:t>uma elite local</w:t>
      </w:r>
    </w:p>
    <w:p w14:paraId="64F4C22A" w14:textId="0D21FDC3" w:rsidR="005E658A" w:rsidRPr="00AC19DB" w:rsidRDefault="005E658A" w:rsidP="00AC19DB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9DB">
        <w:rPr>
          <w:rFonts w:ascii="Times New Roman" w:hAnsi="Times New Roman" w:cs="Times New Roman"/>
          <w:sz w:val="24"/>
          <w:szCs w:val="24"/>
        </w:rPr>
        <w:t>Quando da análise das cartas patentes disponibilizadas pelo Arquivo Histórico Ultramarino e dos Livros de Notas</w:t>
      </w:r>
      <w:r w:rsidRPr="00AC19DB">
        <w:rPr>
          <w:rStyle w:val="Refdenotaderodap"/>
          <w:rFonts w:ascii="Times New Roman" w:hAnsi="Times New Roman" w:cs="Times New Roman"/>
          <w:sz w:val="24"/>
          <w:szCs w:val="24"/>
        </w:rPr>
        <w:footnoteReference w:id="5"/>
      </w:r>
      <w:r w:rsidRPr="00AC19DB">
        <w:rPr>
          <w:rFonts w:ascii="Times New Roman" w:hAnsi="Times New Roman" w:cs="Times New Roman"/>
          <w:sz w:val="24"/>
          <w:szCs w:val="24"/>
        </w:rPr>
        <w:t xml:space="preserve"> passamos a identificar possíveis </w:t>
      </w:r>
      <w:r w:rsidR="00FE2F0C" w:rsidRPr="00AC19DB">
        <w:rPr>
          <w:rFonts w:ascii="Times New Roman" w:hAnsi="Times New Roman" w:cs="Times New Roman"/>
          <w:sz w:val="24"/>
          <w:szCs w:val="24"/>
        </w:rPr>
        <w:t>estratégias sociais</w:t>
      </w:r>
      <w:r w:rsidRPr="00AC19DB">
        <w:rPr>
          <w:rFonts w:ascii="Times New Roman" w:hAnsi="Times New Roman" w:cs="Times New Roman"/>
          <w:sz w:val="24"/>
          <w:szCs w:val="24"/>
        </w:rPr>
        <w:t xml:space="preserve"> traçadas p</w:t>
      </w:r>
      <w:r w:rsidR="00FE2F0C" w:rsidRPr="00AC19DB">
        <w:rPr>
          <w:rFonts w:ascii="Times New Roman" w:hAnsi="Times New Roman" w:cs="Times New Roman"/>
          <w:sz w:val="24"/>
          <w:szCs w:val="24"/>
        </w:rPr>
        <w:t>ela elite local – como a formação de redes sociais –</w:t>
      </w:r>
      <w:r w:rsidRPr="00AC19DB">
        <w:rPr>
          <w:rFonts w:ascii="Times New Roman" w:hAnsi="Times New Roman" w:cs="Times New Roman"/>
          <w:sz w:val="24"/>
          <w:szCs w:val="24"/>
        </w:rPr>
        <w:t xml:space="preserve">, </w:t>
      </w:r>
      <w:r w:rsidR="009D6892" w:rsidRPr="00AC19DB">
        <w:rPr>
          <w:rFonts w:ascii="Times New Roman" w:hAnsi="Times New Roman" w:cs="Times New Roman"/>
          <w:sz w:val="24"/>
          <w:szCs w:val="24"/>
        </w:rPr>
        <w:t xml:space="preserve">e </w:t>
      </w:r>
      <w:r w:rsidRPr="00AC19DB">
        <w:rPr>
          <w:rFonts w:ascii="Times New Roman" w:hAnsi="Times New Roman" w:cs="Times New Roman"/>
          <w:sz w:val="24"/>
          <w:szCs w:val="24"/>
        </w:rPr>
        <w:t>percebemos o acúmulo de funções jurídicas e militares como algo recorrente. São comuns os casos em que capitães-mores, capitães, alferes ou sargentos-mores são também registrados como juízes ordinários, exercendo as duas funções</w:t>
      </w:r>
      <w:r w:rsidR="00FE2F0C" w:rsidRPr="00AC19DB">
        <w:rPr>
          <w:rFonts w:ascii="Times New Roman" w:hAnsi="Times New Roman" w:cs="Times New Roman"/>
          <w:sz w:val="24"/>
          <w:szCs w:val="24"/>
        </w:rPr>
        <w:t xml:space="preserve"> </w:t>
      </w:r>
      <w:r w:rsidR="009D6892" w:rsidRPr="00AC19DB">
        <w:rPr>
          <w:rFonts w:ascii="Times New Roman" w:hAnsi="Times New Roman" w:cs="Times New Roman"/>
          <w:sz w:val="24"/>
          <w:szCs w:val="24"/>
        </w:rPr>
        <w:t>h</w:t>
      </w:r>
      <w:r w:rsidR="00FE2F0C" w:rsidRPr="00AC19DB">
        <w:rPr>
          <w:rFonts w:ascii="Times New Roman" w:hAnsi="Times New Roman" w:cs="Times New Roman"/>
          <w:sz w:val="24"/>
          <w:szCs w:val="24"/>
        </w:rPr>
        <w:t xml:space="preserve">ora simultaneamente, na maioria das vezes, </w:t>
      </w:r>
      <w:r w:rsidR="009D6892" w:rsidRPr="00AC19DB">
        <w:rPr>
          <w:rFonts w:ascii="Times New Roman" w:hAnsi="Times New Roman" w:cs="Times New Roman"/>
          <w:sz w:val="24"/>
          <w:szCs w:val="24"/>
        </w:rPr>
        <w:t>h</w:t>
      </w:r>
      <w:r w:rsidR="00FE2F0C" w:rsidRPr="00AC19DB">
        <w:rPr>
          <w:rFonts w:ascii="Times New Roman" w:hAnsi="Times New Roman" w:cs="Times New Roman"/>
          <w:sz w:val="24"/>
          <w:szCs w:val="24"/>
        </w:rPr>
        <w:t>ora separadamente</w:t>
      </w:r>
      <w:r w:rsidRPr="00AC19DB">
        <w:rPr>
          <w:rFonts w:ascii="Times New Roman" w:hAnsi="Times New Roman" w:cs="Times New Roman"/>
          <w:sz w:val="24"/>
          <w:szCs w:val="24"/>
        </w:rPr>
        <w:t>.</w:t>
      </w:r>
    </w:p>
    <w:p w14:paraId="1CC9C397" w14:textId="5517EB50" w:rsidR="005D0DBF" w:rsidRPr="00AC19DB" w:rsidRDefault="00E9121E" w:rsidP="00AC19D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9DB">
        <w:rPr>
          <w:rFonts w:ascii="Times New Roman" w:hAnsi="Times New Roman" w:cs="Times New Roman"/>
          <w:sz w:val="24"/>
          <w:szCs w:val="24"/>
        </w:rPr>
        <w:t>O motivo para tal ato, acreditamos, reside no fato de que a</w:t>
      </w:r>
      <w:r w:rsidR="00191369" w:rsidRPr="00AC19DB">
        <w:rPr>
          <w:rFonts w:ascii="Times New Roman" w:hAnsi="Times New Roman" w:cs="Times New Roman"/>
          <w:sz w:val="24"/>
          <w:szCs w:val="24"/>
        </w:rPr>
        <w:t xml:space="preserve">o assumir </w:t>
      </w:r>
      <w:r w:rsidRPr="00AC19DB">
        <w:rPr>
          <w:rFonts w:ascii="Times New Roman" w:hAnsi="Times New Roman" w:cs="Times New Roman"/>
          <w:sz w:val="24"/>
          <w:szCs w:val="24"/>
        </w:rPr>
        <w:t xml:space="preserve">as duas </w:t>
      </w:r>
      <w:r w:rsidR="00191369" w:rsidRPr="00AC19DB">
        <w:rPr>
          <w:rFonts w:ascii="Times New Roman" w:hAnsi="Times New Roman" w:cs="Times New Roman"/>
          <w:sz w:val="24"/>
          <w:szCs w:val="24"/>
        </w:rPr>
        <w:t xml:space="preserve">funções </w:t>
      </w:r>
      <w:r w:rsidRPr="00AC19DB">
        <w:rPr>
          <w:rFonts w:ascii="Times New Roman" w:hAnsi="Times New Roman" w:cs="Times New Roman"/>
          <w:sz w:val="24"/>
          <w:szCs w:val="24"/>
        </w:rPr>
        <w:t>mais</w:t>
      </w:r>
      <w:r w:rsidR="00191369" w:rsidRPr="00AC19DB">
        <w:rPr>
          <w:rFonts w:ascii="Times New Roman" w:hAnsi="Times New Roman" w:cs="Times New Roman"/>
          <w:sz w:val="24"/>
          <w:szCs w:val="24"/>
        </w:rPr>
        <w:t xml:space="preserve"> importantes</w:t>
      </w:r>
      <w:r w:rsidRPr="00AC19DB">
        <w:rPr>
          <w:rFonts w:ascii="Times New Roman" w:hAnsi="Times New Roman" w:cs="Times New Roman"/>
          <w:sz w:val="24"/>
          <w:szCs w:val="24"/>
        </w:rPr>
        <w:t xml:space="preserve"> naquela sociedade – </w:t>
      </w:r>
      <w:r w:rsidR="00191369" w:rsidRPr="00AC19DB">
        <w:rPr>
          <w:rFonts w:ascii="Times New Roman" w:hAnsi="Times New Roman" w:cs="Times New Roman"/>
          <w:sz w:val="24"/>
          <w:szCs w:val="24"/>
        </w:rPr>
        <w:t>administrar a justiça e garantir a defesa da terra con</w:t>
      </w:r>
      <w:r w:rsidRPr="00AC19DB">
        <w:rPr>
          <w:rFonts w:ascii="Times New Roman" w:hAnsi="Times New Roman" w:cs="Times New Roman"/>
          <w:sz w:val="24"/>
          <w:szCs w:val="24"/>
        </w:rPr>
        <w:t>quistada – esse sujeito</w:t>
      </w:r>
      <w:r w:rsidR="00F96B29" w:rsidRPr="00AC19DB">
        <w:rPr>
          <w:rFonts w:ascii="Times New Roman" w:hAnsi="Times New Roman" w:cs="Times New Roman"/>
          <w:sz w:val="24"/>
          <w:szCs w:val="24"/>
        </w:rPr>
        <w:t xml:space="preserve"> histórico</w:t>
      </w:r>
      <w:r w:rsidRPr="00AC19DB">
        <w:rPr>
          <w:rFonts w:ascii="Times New Roman" w:hAnsi="Times New Roman" w:cs="Times New Roman"/>
          <w:sz w:val="24"/>
          <w:szCs w:val="24"/>
        </w:rPr>
        <w:t xml:space="preserve">, membro de uma elite local em gestação, consegue aumentar cada vez mais sua importância social e legitimar seu </w:t>
      </w:r>
      <w:proofErr w:type="spellStart"/>
      <w:r w:rsidRPr="00AC19DB">
        <w:rPr>
          <w:rFonts w:ascii="Times New Roman" w:hAnsi="Times New Roman" w:cs="Times New Roman"/>
          <w:i/>
          <w:sz w:val="24"/>
          <w:szCs w:val="24"/>
        </w:rPr>
        <w:t>ethos</w:t>
      </w:r>
      <w:proofErr w:type="spellEnd"/>
      <w:r w:rsidR="00985D2F" w:rsidRPr="00AC19D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85D2F" w:rsidRPr="00AC19DB">
        <w:rPr>
          <w:rFonts w:ascii="Times New Roman" w:hAnsi="Times New Roman" w:cs="Times New Roman"/>
          <w:sz w:val="24"/>
          <w:szCs w:val="24"/>
        </w:rPr>
        <w:t>político e social</w:t>
      </w:r>
      <w:r w:rsidRPr="00AC19DB">
        <w:rPr>
          <w:rFonts w:ascii="Times New Roman" w:hAnsi="Times New Roman" w:cs="Times New Roman"/>
          <w:sz w:val="24"/>
          <w:szCs w:val="24"/>
        </w:rPr>
        <w:t>.</w:t>
      </w:r>
      <w:r w:rsidR="005D0DBF" w:rsidRPr="00AC19DB">
        <w:rPr>
          <w:rFonts w:ascii="Times New Roman" w:hAnsi="Times New Roman" w:cs="Times New Roman"/>
          <w:sz w:val="24"/>
          <w:szCs w:val="24"/>
        </w:rPr>
        <w:t xml:space="preserve"> Por esse motivo,</w:t>
      </w:r>
      <w:r w:rsidRPr="00AC19DB">
        <w:rPr>
          <w:rFonts w:ascii="Times New Roman" w:hAnsi="Times New Roman" w:cs="Times New Roman"/>
          <w:sz w:val="24"/>
          <w:szCs w:val="24"/>
        </w:rPr>
        <w:t xml:space="preserve"> </w:t>
      </w:r>
      <w:r w:rsidR="005D0DBF" w:rsidRPr="00AC19DB">
        <w:rPr>
          <w:rFonts w:ascii="Times New Roman" w:hAnsi="Times New Roman" w:cs="Times New Roman"/>
          <w:sz w:val="24"/>
          <w:szCs w:val="24"/>
        </w:rPr>
        <w:t xml:space="preserve">julgamos </w:t>
      </w:r>
      <w:r w:rsidRPr="00AC19DB">
        <w:rPr>
          <w:rFonts w:ascii="Times New Roman" w:hAnsi="Times New Roman" w:cs="Times New Roman"/>
          <w:sz w:val="24"/>
          <w:szCs w:val="24"/>
        </w:rPr>
        <w:t xml:space="preserve">que o acúmulo de funções tenha funcionado como uma </w:t>
      </w:r>
      <w:r w:rsidR="006F5A36" w:rsidRPr="00AC19DB">
        <w:rPr>
          <w:rFonts w:ascii="Times New Roman" w:hAnsi="Times New Roman" w:cs="Times New Roman"/>
          <w:sz w:val="24"/>
          <w:szCs w:val="24"/>
        </w:rPr>
        <w:t xml:space="preserve">das </w:t>
      </w:r>
      <w:r w:rsidRPr="00AC19DB">
        <w:rPr>
          <w:rFonts w:ascii="Times New Roman" w:hAnsi="Times New Roman" w:cs="Times New Roman"/>
          <w:sz w:val="24"/>
          <w:szCs w:val="24"/>
        </w:rPr>
        <w:t>estratégia</w:t>
      </w:r>
      <w:r w:rsidR="006F5A36" w:rsidRPr="00AC19DB">
        <w:rPr>
          <w:rFonts w:ascii="Times New Roman" w:hAnsi="Times New Roman" w:cs="Times New Roman"/>
          <w:sz w:val="24"/>
          <w:szCs w:val="24"/>
        </w:rPr>
        <w:t>s</w:t>
      </w:r>
      <w:r w:rsidRPr="00AC19DB">
        <w:rPr>
          <w:rFonts w:ascii="Times New Roman" w:hAnsi="Times New Roman" w:cs="Times New Roman"/>
          <w:sz w:val="24"/>
          <w:szCs w:val="24"/>
        </w:rPr>
        <w:t xml:space="preserve"> </w:t>
      </w:r>
      <w:r w:rsidR="006F5A36" w:rsidRPr="00AC19DB">
        <w:rPr>
          <w:rFonts w:ascii="Times New Roman" w:hAnsi="Times New Roman" w:cs="Times New Roman"/>
          <w:sz w:val="24"/>
          <w:szCs w:val="24"/>
        </w:rPr>
        <w:t xml:space="preserve">traçadas por essa </w:t>
      </w:r>
      <w:r w:rsidR="005D0DBF" w:rsidRPr="00AC19DB">
        <w:rPr>
          <w:rFonts w:ascii="Times New Roman" w:hAnsi="Times New Roman" w:cs="Times New Roman"/>
          <w:sz w:val="24"/>
          <w:szCs w:val="24"/>
        </w:rPr>
        <w:t>elite sertaneja</w:t>
      </w:r>
      <w:r w:rsidR="006F5A36" w:rsidRPr="00AC19DB">
        <w:rPr>
          <w:rFonts w:ascii="Times New Roman" w:hAnsi="Times New Roman" w:cs="Times New Roman"/>
          <w:sz w:val="24"/>
          <w:szCs w:val="24"/>
        </w:rPr>
        <w:t xml:space="preserve"> para </w:t>
      </w:r>
      <w:r w:rsidR="00D745BE" w:rsidRPr="00AC19DB">
        <w:rPr>
          <w:rFonts w:ascii="Times New Roman" w:hAnsi="Times New Roman" w:cs="Times New Roman"/>
          <w:sz w:val="24"/>
          <w:szCs w:val="24"/>
        </w:rPr>
        <w:t xml:space="preserve">a </w:t>
      </w:r>
      <w:r w:rsidR="006F5A36" w:rsidRPr="00AC19DB">
        <w:rPr>
          <w:rFonts w:ascii="Times New Roman" w:hAnsi="Times New Roman" w:cs="Times New Roman"/>
          <w:sz w:val="24"/>
          <w:szCs w:val="24"/>
        </w:rPr>
        <w:t>legitimação d</w:t>
      </w:r>
      <w:r w:rsidR="00D745BE" w:rsidRPr="00AC19DB">
        <w:rPr>
          <w:rFonts w:ascii="Times New Roman" w:hAnsi="Times New Roman" w:cs="Times New Roman"/>
          <w:sz w:val="24"/>
          <w:szCs w:val="24"/>
        </w:rPr>
        <w:t>e um</w:t>
      </w:r>
      <w:r w:rsidR="006F5A36" w:rsidRPr="00AC1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A36" w:rsidRPr="00AC19DB">
        <w:rPr>
          <w:rFonts w:ascii="Times New Roman" w:hAnsi="Times New Roman" w:cs="Times New Roman"/>
          <w:i/>
          <w:sz w:val="24"/>
          <w:szCs w:val="24"/>
        </w:rPr>
        <w:t>ethos</w:t>
      </w:r>
      <w:proofErr w:type="spellEnd"/>
      <w:r w:rsidR="00D745BE" w:rsidRPr="00AC19D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745BE" w:rsidRPr="00AC19DB">
        <w:rPr>
          <w:rFonts w:ascii="Times New Roman" w:hAnsi="Times New Roman" w:cs="Times New Roman"/>
          <w:sz w:val="24"/>
          <w:szCs w:val="24"/>
        </w:rPr>
        <w:t>nos sertões do Piancó</w:t>
      </w:r>
      <w:r w:rsidR="006F5A36" w:rsidRPr="00AC19DB">
        <w:rPr>
          <w:rFonts w:ascii="Times New Roman" w:hAnsi="Times New Roman" w:cs="Times New Roman"/>
          <w:i/>
          <w:sz w:val="24"/>
          <w:szCs w:val="24"/>
        </w:rPr>
        <w:t>.</w:t>
      </w:r>
      <w:r w:rsidR="00191369" w:rsidRPr="00AC19DB">
        <w:rPr>
          <w:rFonts w:ascii="Times New Roman" w:hAnsi="Times New Roman" w:cs="Times New Roman"/>
          <w:sz w:val="24"/>
          <w:szCs w:val="24"/>
        </w:rPr>
        <w:t xml:space="preserve"> </w:t>
      </w:r>
      <w:r w:rsidRPr="00AC19DB">
        <w:rPr>
          <w:rFonts w:ascii="Times New Roman" w:hAnsi="Times New Roman" w:cs="Times New Roman"/>
          <w:sz w:val="24"/>
          <w:szCs w:val="24"/>
        </w:rPr>
        <w:t>Nessa perspectiva</w:t>
      </w:r>
      <w:r w:rsidR="00FE2F0C" w:rsidRPr="00AC19DB">
        <w:rPr>
          <w:rFonts w:ascii="Times New Roman" w:hAnsi="Times New Roman" w:cs="Times New Roman"/>
          <w:sz w:val="24"/>
          <w:szCs w:val="24"/>
        </w:rPr>
        <w:t>,</w:t>
      </w:r>
      <w:r w:rsidRPr="00AC19DB">
        <w:rPr>
          <w:rFonts w:ascii="Times New Roman" w:hAnsi="Times New Roman" w:cs="Times New Roman"/>
          <w:sz w:val="24"/>
          <w:szCs w:val="24"/>
        </w:rPr>
        <w:t xml:space="preserve"> </w:t>
      </w:r>
      <w:r w:rsidR="0076143B" w:rsidRPr="00AC19DB">
        <w:rPr>
          <w:rFonts w:ascii="Times New Roman" w:hAnsi="Times New Roman" w:cs="Times New Roman"/>
          <w:sz w:val="24"/>
          <w:szCs w:val="24"/>
        </w:rPr>
        <w:t xml:space="preserve">apresentaremos </w:t>
      </w:r>
      <w:r w:rsidR="006F5A36" w:rsidRPr="00AC19DB">
        <w:rPr>
          <w:rFonts w:ascii="Times New Roman" w:hAnsi="Times New Roman" w:cs="Times New Roman"/>
          <w:sz w:val="24"/>
          <w:szCs w:val="24"/>
        </w:rPr>
        <w:t xml:space="preserve">alguns casos que emergiram da pesquisa </w:t>
      </w:r>
      <w:r w:rsidR="00854D65" w:rsidRPr="00AC19DB">
        <w:rPr>
          <w:rFonts w:ascii="Times New Roman" w:hAnsi="Times New Roman" w:cs="Times New Roman"/>
          <w:sz w:val="24"/>
          <w:szCs w:val="24"/>
        </w:rPr>
        <w:t>por meio d</w:t>
      </w:r>
      <w:r w:rsidR="006F5A36" w:rsidRPr="00AC19DB">
        <w:rPr>
          <w:rFonts w:ascii="Times New Roman" w:hAnsi="Times New Roman" w:cs="Times New Roman"/>
          <w:sz w:val="24"/>
          <w:szCs w:val="24"/>
        </w:rPr>
        <w:t>as Cartas Patentes do Arquivo Histórico Ultramarino e dos Livros de Notas do 1º Cartório Cel. João Queiroga.</w:t>
      </w:r>
    </w:p>
    <w:p w14:paraId="036134C7" w14:textId="2896CFD3" w:rsidR="006B7981" w:rsidRPr="00AC19DB" w:rsidRDefault="0048058B" w:rsidP="00AC19D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9DB">
        <w:rPr>
          <w:rFonts w:ascii="Times New Roman" w:hAnsi="Times New Roman" w:cs="Times New Roman"/>
          <w:sz w:val="24"/>
          <w:szCs w:val="24"/>
        </w:rPr>
        <w:t>D</w:t>
      </w:r>
      <w:r w:rsidR="006C2D3A" w:rsidRPr="00AC19DB">
        <w:rPr>
          <w:rFonts w:ascii="Times New Roman" w:hAnsi="Times New Roman" w:cs="Times New Roman"/>
          <w:sz w:val="24"/>
          <w:szCs w:val="24"/>
        </w:rPr>
        <w:t xml:space="preserve">as patentes </w:t>
      </w:r>
      <w:r w:rsidRPr="00AC19DB">
        <w:rPr>
          <w:rFonts w:ascii="Times New Roman" w:hAnsi="Times New Roman" w:cs="Times New Roman"/>
          <w:sz w:val="24"/>
          <w:szCs w:val="24"/>
        </w:rPr>
        <w:t xml:space="preserve">que indicavam homens aos postos militares no Piancó </w:t>
      </w:r>
      <w:r w:rsidR="00A53020" w:rsidRPr="00AC19DB">
        <w:rPr>
          <w:rFonts w:ascii="Times New Roman" w:hAnsi="Times New Roman" w:cs="Times New Roman"/>
          <w:sz w:val="24"/>
          <w:szCs w:val="24"/>
        </w:rPr>
        <w:t>encontradas n</w:t>
      </w:r>
      <w:r w:rsidRPr="00AC19DB">
        <w:rPr>
          <w:rFonts w:ascii="Times New Roman" w:hAnsi="Times New Roman" w:cs="Times New Roman"/>
          <w:sz w:val="24"/>
          <w:szCs w:val="24"/>
        </w:rPr>
        <w:t>o AHU</w:t>
      </w:r>
      <w:r w:rsidR="00A53020" w:rsidRPr="00AC19DB">
        <w:rPr>
          <w:rFonts w:ascii="Times New Roman" w:hAnsi="Times New Roman" w:cs="Times New Roman"/>
          <w:sz w:val="24"/>
          <w:szCs w:val="24"/>
        </w:rPr>
        <w:t>,</w:t>
      </w:r>
      <w:r w:rsidRPr="00AC19DB">
        <w:rPr>
          <w:rFonts w:ascii="Times New Roman" w:hAnsi="Times New Roman" w:cs="Times New Roman"/>
          <w:sz w:val="24"/>
          <w:szCs w:val="24"/>
        </w:rPr>
        <w:t xml:space="preserve"> analisamos aquelas que correspondiam ao período de 1725 a 1800. O recorte corresponde</w:t>
      </w:r>
      <w:r w:rsidR="006C2D3A" w:rsidRPr="00AC19DB">
        <w:rPr>
          <w:rFonts w:ascii="Times New Roman" w:hAnsi="Times New Roman" w:cs="Times New Roman"/>
          <w:sz w:val="24"/>
          <w:szCs w:val="24"/>
        </w:rPr>
        <w:t xml:space="preserve"> </w:t>
      </w:r>
      <w:r w:rsidR="00226E2F" w:rsidRPr="00AC19DB">
        <w:rPr>
          <w:rFonts w:ascii="Times New Roman" w:hAnsi="Times New Roman" w:cs="Times New Roman"/>
          <w:sz w:val="24"/>
          <w:szCs w:val="24"/>
        </w:rPr>
        <w:t>a</w:t>
      </w:r>
      <w:r w:rsidRPr="00AC19DB">
        <w:rPr>
          <w:rFonts w:ascii="Times New Roman" w:hAnsi="Times New Roman" w:cs="Times New Roman"/>
          <w:sz w:val="24"/>
          <w:szCs w:val="24"/>
        </w:rPr>
        <w:t>o d</w:t>
      </w:r>
      <w:r w:rsidR="00C41D8E" w:rsidRPr="00AC19DB">
        <w:rPr>
          <w:rFonts w:ascii="Times New Roman" w:hAnsi="Times New Roman" w:cs="Times New Roman"/>
          <w:sz w:val="24"/>
          <w:szCs w:val="24"/>
        </w:rPr>
        <w:t>esmembramento do</w:t>
      </w:r>
      <w:r w:rsidRPr="00AC19DB">
        <w:rPr>
          <w:rFonts w:ascii="Times New Roman" w:hAnsi="Times New Roman" w:cs="Times New Roman"/>
          <w:sz w:val="24"/>
          <w:szCs w:val="24"/>
        </w:rPr>
        <w:t xml:space="preserve"> sert</w:t>
      </w:r>
      <w:r w:rsidR="00C41D8E" w:rsidRPr="00AC19DB">
        <w:rPr>
          <w:rFonts w:ascii="Times New Roman" w:hAnsi="Times New Roman" w:cs="Times New Roman"/>
          <w:sz w:val="24"/>
          <w:szCs w:val="24"/>
        </w:rPr>
        <w:t>ão</w:t>
      </w:r>
      <w:r w:rsidRPr="00AC19DB">
        <w:rPr>
          <w:rFonts w:ascii="Times New Roman" w:hAnsi="Times New Roman" w:cs="Times New Roman"/>
          <w:sz w:val="24"/>
          <w:szCs w:val="24"/>
        </w:rPr>
        <w:t xml:space="preserve"> do Piancó </w:t>
      </w:r>
      <w:r w:rsidR="006B7981" w:rsidRPr="00AC19DB">
        <w:rPr>
          <w:rFonts w:ascii="Times New Roman" w:hAnsi="Times New Roman" w:cs="Times New Roman"/>
          <w:sz w:val="24"/>
          <w:szCs w:val="24"/>
        </w:rPr>
        <w:t>e a criação de um segundo posto de Capitão-mor, até o fim do período setecentista.</w:t>
      </w:r>
      <w:r w:rsidR="005D0DBF" w:rsidRPr="00AC19DB">
        <w:rPr>
          <w:rFonts w:ascii="Times New Roman" w:hAnsi="Times New Roman" w:cs="Times New Roman"/>
          <w:sz w:val="24"/>
          <w:szCs w:val="24"/>
        </w:rPr>
        <w:t xml:space="preserve"> F</w:t>
      </w:r>
      <w:r w:rsidR="00DE2F7D" w:rsidRPr="00AC19DB">
        <w:rPr>
          <w:rFonts w:ascii="Times New Roman" w:hAnsi="Times New Roman" w:cs="Times New Roman"/>
          <w:sz w:val="24"/>
          <w:szCs w:val="24"/>
        </w:rPr>
        <w:t xml:space="preserve">oram encontradas </w:t>
      </w:r>
      <w:r w:rsidR="00DE2F7D" w:rsidRPr="00AC19DB">
        <w:rPr>
          <w:rFonts w:ascii="Times New Roman" w:hAnsi="Times New Roman" w:cs="Times New Roman"/>
          <w:sz w:val="24"/>
          <w:szCs w:val="24"/>
        </w:rPr>
        <w:lastRenderedPageBreak/>
        <w:t xml:space="preserve">cinco </w:t>
      </w:r>
      <w:r w:rsidR="005D0DBF" w:rsidRPr="00AC19DB">
        <w:rPr>
          <w:rFonts w:ascii="Times New Roman" w:hAnsi="Times New Roman" w:cs="Times New Roman"/>
          <w:sz w:val="24"/>
          <w:szCs w:val="24"/>
        </w:rPr>
        <w:t>nomeações ao posto de c</w:t>
      </w:r>
      <w:r w:rsidR="00DE2F7D" w:rsidRPr="00AC19DB">
        <w:rPr>
          <w:rFonts w:ascii="Times New Roman" w:hAnsi="Times New Roman" w:cs="Times New Roman"/>
          <w:sz w:val="24"/>
          <w:szCs w:val="24"/>
        </w:rPr>
        <w:t xml:space="preserve">apitão-mor, e outras cinco </w:t>
      </w:r>
      <w:r w:rsidR="005D0DBF" w:rsidRPr="00AC19DB">
        <w:rPr>
          <w:rFonts w:ascii="Times New Roman" w:hAnsi="Times New Roman" w:cs="Times New Roman"/>
          <w:sz w:val="24"/>
          <w:szCs w:val="24"/>
        </w:rPr>
        <w:t>a</w:t>
      </w:r>
      <w:r w:rsidR="00DE2F7D" w:rsidRPr="00AC19DB">
        <w:rPr>
          <w:rFonts w:ascii="Times New Roman" w:hAnsi="Times New Roman" w:cs="Times New Roman"/>
          <w:sz w:val="24"/>
          <w:szCs w:val="24"/>
        </w:rPr>
        <w:t>os cargos</w:t>
      </w:r>
      <w:r w:rsidR="005D0DBF" w:rsidRPr="00AC19DB">
        <w:rPr>
          <w:rFonts w:ascii="Times New Roman" w:hAnsi="Times New Roman" w:cs="Times New Roman"/>
          <w:sz w:val="24"/>
          <w:szCs w:val="24"/>
        </w:rPr>
        <w:t xml:space="preserve"> </w:t>
      </w:r>
      <w:r w:rsidR="00563617" w:rsidRPr="00AC19DB">
        <w:rPr>
          <w:rFonts w:ascii="Times New Roman" w:hAnsi="Times New Roman" w:cs="Times New Roman"/>
          <w:sz w:val="24"/>
          <w:szCs w:val="24"/>
        </w:rPr>
        <w:t xml:space="preserve">de </w:t>
      </w:r>
      <w:r w:rsidR="005D0DBF" w:rsidRPr="00AC19DB">
        <w:rPr>
          <w:rFonts w:ascii="Times New Roman" w:hAnsi="Times New Roman" w:cs="Times New Roman"/>
          <w:sz w:val="24"/>
          <w:szCs w:val="24"/>
        </w:rPr>
        <w:t>c</w:t>
      </w:r>
      <w:r w:rsidR="00DE2F7D" w:rsidRPr="00AC19DB">
        <w:rPr>
          <w:rFonts w:ascii="Times New Roman" w:hAnsi="Times New Roman" w:cs="Times New Roman"/>
          <w:sz w:val="24"/>
          <w:szCs w:val="24"/>
        </w:rPr>
        <w:t>oronel</w:t>
      </w:r>
      <w:r w:rsidR="005D0DBF" w:rsidRPr="00AC19DB">
        <w:rPr>
          <w:rFonts w:ascii="Times New Roman" w:hAnsi="Times New Roman" w:cs="Times New Roman"/>
          <w:sz w:val="24"/>
          <w:szCs w:val="24"/>
        </w:rPr>
        <w:t xml:space="preserve">, sargento-mor </w:t>
      </w:r>
      <w:r w:rsidR="00DE2F7D" w:rsidRPr="00AC19DB">
        <w:rPr>
          <w:rFonts w:ascii="Times New Roman" w:hAnsi="Times New Roman" w:cs="Times New Roman"/>
          <w:sz w:val="24"/>
          <w:szCs w:val="24"/>
        </w:rPr>
        <w:t xml:space="preserve">e </w:t>
      </w:r>
      <w:r w:rsidR="005D0DBF" w:rsidRPr="00AC19DB">
        <w:rPr>
          <w:rFonts w:ascii="Times New Roman" w:hAnsi="Times New Roman" w:cs="Times New Roman"/>
          <w:sz w:val="24"/>
          <w:szCs w:val="24"/>
        </w:rPr>
        <w:t>c</w:t>
      </w:r>
      <w:r w:rsidR="00DE2F7D" w:rsidRPr="00AC19DB">
        <w:rPr>
          <w:rFonts w:ascii="Times New Roman" w:hAnsi="Times New Roman" w:cs="Times New Roman"/>
          <w:sz w:val="24"/>
          <w:szCs w:val="24"/>
        </w:rPr>
        <w:t>apitão.</w:t>
      </w:r>
      <w:r w:rsidR="00A84F80" w:rsidRPr="00AC19DB">
        <w:rPr>
          <w:rFonts w:ascii="Times New Roman" w:hAnsi="Times New Roman" w:cs="Times New Roman"/>
          <w:sz w:val="24"/>
          <w:szCs w:val="24"/>
        </w:rPr>
        <w:t xml:space="preserve"> Para além dess</w:t>
      </w:r>
      <w:r w:rsidR="00DE2F7D" w:rsidRPr="00AC19DB">
        <w:rPr>
          <w:rFonts w:ascii="Times New Roman" w:hAnsi="Times New Roman" w:cs="Times New Roman"/>
          <w:sz w:val="24"/>
          <w:szCs w:val="24"/>
        </w:rPr>
        <w:t xml:space="preserve">es militares destacamos </w:t>
      </w:r>
      <w:r w:rsidR="00501964" w:rsidRPr="00AC19DB">
        <w:rPr>
          <w:rFonts w:ascii="Times New Roman" w:hAnsi="Times New Roman" w:cs="Times New Roman"/>
          <w:sz w:val="24"/>
          <w:szCs w:val="24"/>
        </w:rPr>
        <w:t>inúmeros outros através da</w:t>
      </w:r>
      <w:r w:rsidR="00DE2F7D" w:rsidRPr="00AC19DB">
        <w:rPr>
          <w:rFonts w:ascii="Times New Roman" w:hAnsi="Times New Roman" w:cs="Times New Roman"/>
          <w:sz w:val="24"/>
          <w:szCs w:val="24"/>
        </w:rPr>
        <w:t xml:space="preserve"> </w:t>
      </w:r>
      <w:r w:rsidR="00A53020" w:rsidRPr="00AC19DB">
        <w:rPr>
          <w:rFonts w:ascii="Times New Roman" w:hAnsi="Times New Roman" w:cs="Times New Roman"/>
          <w:sz w:val="24"/>
          <w:szCs w:val="24"/>
        </w:rPr>
        <w:t>aná</w:t>
      </w:r>
      <w:r w:rsidR="00501964" w:rsidRPr="00AC19DB">
        <w:rPr>
          <w:rFonts w:ascii="Times New Roman" w:hAnsi="Times New Roman" w:cs="Times New Roman"/>
          <w:sz w:val="24"/>
          <w:szCs w:val="24"/>
        </w:rPr>
        <w:t>lise</w:t>
      </w:r>
      <w:r w:rsidR="00DE2F7D" w:rsidRPr="00AC19DB">
        <w:rPr>
          <w:rFonts w:ascii="Times New Roman" w:hAnsi="Times New Roman" w:cs="Times New Roman"/>
          <w:sz w:val="24"/>
          <w:szCs w:val="24"/>
        </w:rPr>
        <w:t xml:space="preserve"> </w:t>
      </w:r>
      <w:r w:rsidR="00501964" w:rsidRPr="00AC19DB">
        <w:rPr>
          <w:rFonts w:ascii="Times New Roman" w:hAnsi="Times New Roman" w:cs="Times New Roman"/>
          <w:sz w:val="24"/>
          <w:szCs w:val="24"/>
        </w:rPr>
        <w:t>d</w:t>
      </w:r>
      <w:r w:rsidR="00DE2F7D" w:rsidRPr="00AC19DB">
        <w:rPr>
          <w:rFonts w:ascii="Times New Roman" w:hAnsi="Times New Roman" w:cs="Times New Roman"/>
          <w:sz w:val="24"/>
          <w:szCs w:val="24"/>
        </w:rPr>
        <w:t>os Livros de Notas</w:t>
      </w:r>
      <w:r w:rsidR="00A53020" w:rsidRPr="00AC19DB">
        <w:rPr>
          <w:rFonts w:ascii="Times New Roman" w:hAnsi="Times New Roman" w:cs="Times New Roman"/>
          <w:sz w:val="24"/>
          <w:szCs w:val="24"/>
        </w:rPr>
        <w:t>, correspondentes aos</w:t>
      </w:r>
      <w:r w:rsidR="00501964" w:rsidRPr="00AC19DB">
        <w:rPr>
          <w:rFonts w:ascii="Times New Roman" w:hAnsi="Times New Roman" w:cs="Times New Roman"/>
          <w:sz w:val="24"/>
          <w:szCs w:val="24"/>
        </w:rPr>
        <w:t xml:space="preserve"> anos de 1719 a 1740, e os de 1744 a 1775</w:t>
      </w:r>
      <w:r w:rsidR="00A53020" w:rsidRPr="00AC19D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386947" w14:textId="1F366D7A" w:rsidR="00680662" w:rsidRPr="00AC19DB" w:rsidRDefault="00B55613" w:rsidP="00AC19DB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9DB">
        <w:rPr>
          <w:rFonts w:ascii="Times New Roman" w:hAnsi="Times New Roman" w:cs="Times New Roman"/>
          <w:sz w:val="24"/>
          <w:szCs w:val="24"/>
        </w:rPr>
        <w:t xml:space="preserve">Dos </w:t>
      </w:r>
      <w:r w:rsidR="00D7285D" w:rsidRPr="00AC19DB">
        <w:rPr>
          <w:rFonts w:ascii="Times New Roman" w:hAnsi="Times New Roman" w:cs="Times New Roman"/>
          <w:sz w:val="24"/>
          <w:szCs w:val="24"/>
        </w:rPr>
        <w:t xml:space="preserve">sujeitos </w:t>
      </w:r>
      <w:r w:rsidR="00D15222" w:rsidRPr="00AC19DB">
        <w:rPr>
          <w:rFonts w:ascii="Times New Roman" w:hAnsi="Times New Roman" w:cs="Times New Roman"/>
          <w:sz w:val="24"/>
          <w:szCs w:val="24"/>
        </w:rPr>
        <w:t xml:space="preserve">históricos </w:t>
      </w:r>
      <w:r w:rsidR="00D7285D" w:rsidRPr="00AC19DB">
        <w:rPr>
          <w:rFonts w:ascii="Times New Roman" w:hAnsi="Times New Roman" w:cs="Times New Roman"/>
          <w:sz w:val="24"/>
          <w:szCs w:val="24"/>
        </w:rPr>
        <w:t xml:space="preserve">que </w:t>
      </w:r>
      <w:r w:rsidR="005D0DBF" w:rsidRPr="00AC19DB">
        <w:rPr>
          <w:rFonts w:ascii="Times New Roman" w:hAnsi="Times New Roman" w:cs="Times New Roman"/>
          <w:sz w:val="24"/>
          <w:szCs w:val="24"/>
        </w:rPr>
        <w:t xml:space="preserve">emergiram desse </w:t>
      </w:r>
      <w:r w:rsidR="005D0DBF" w:rsidRPr="00AC19DB">
        <w:rPr>
          <w:rFonts w:ascii="Times New Roman" w:hAnsi="Times New Roman" w:cs="Times New Roman"/>
          <w:i/>
          <w:sz w:val="24"/>
          <w:szCs w:val="24"/>
        </w:rPr>
        <w:t>corpus</w:t>
      </w:r>
      <w:r w:rsidR="005D0DBF" w:rsidRPr="00AC19DB">
        <w:rPr>
          <w:rFonts w:ascii="Times New Roman" w:hAnsi="Times New Roman" w:cs="Times New Roman"/>
          <w:sz w:val="24"/>
          <w:szCs w:val="24"/>
        </w:rPr>
        <w:t xml:space="preserve"> documental </w:t>
      </w:r>
      <w:r w:rsidRPr="00AC19DB">
        <w:rPr>
          <w:rFonts w:ascii="Times New Roman" w:hAnsi="Times New Roman" w:cs="Times New Roman"/>
          <w:sz w:val="24"/>
          <w:szCs w:val="24"/>
        </w:rPr>
        <w:t xml:space="preserve">selecionamos aqueles que </w:t>
      </w:r>
      <w:r w:rsidR="00563617" w:rsidRPr="00AC19DB">
        <w:rPr>
          <w:rFonts w:ascii="Times New Roman" w:hAnsi="Times New Roman" w:cs="Times New Roman"/>
          <w:sz w:val="24"/>
          <w:szCs w:val="24"/>
        </w:rPr>
        <w:t>correspondem ao caso de acú</w:t>
      </w:r>
      <w:r w:rsidR="00A84F80" w:rsidRPr="00AC19DB">
        <w:rPr>
          <w:rFonts w:ascii="Times New Roman" w:hAnsi="Times New Roman" w:cs="Times New Roman"/>
          <w:sz w:val="24"/>
          <w:szCs w:val="24"/>
        </w:rPr>
        <w:t>mul</w:t>
      </w:r>
      <w:r w:rsidR="00563617" w:rsidRPr="00AC19DB">
        <w:rPr>
          <w:rFonts w:ascii="Times New Roman" w:hAnsi="Times New Roman" w:cs="Times New Roman"/>
          <w:sz w:val="24"/>
          <w:szCs w:val="24"/>
        </w:rPr>
        <w:t>o</w:t>
      </w:r>
      <w:r w:rsidR="00A84F80" w:rsidRPr="00AC19DB">
        <w:rPr>
          <w:rFonts w:ascii="Times New Roman" w:hAnsi="Times New Roman" w:cs="Times New Roman"/>
          <w:sz w:val="24"/>
          <w:szCs w:val="24"/>
        </w:rPr>
        <w:t xml:space="preserve"> </w:t>
      </w:r>
      <w:r w:rsidR="00563617" w:rsidRPr="00AC19DB">
        <w:rPr>
          <w:rFonts w:ascii="Times New Roman" w:hAnsi="Times New Roman" w:cs="Times New Roman"/>
          <w:sz w:val="24"/>
          <w:szCs w:val="24"/>
        </w:rPr>
        <w:t>d</w:t>
      </w:r>
      <w:r w:rsidR="00A84F80" w:rsidRPr="00AC19DB">
        <w:rPr>
          <w:rFonts w:ascii="Times New Roman" w:hAnsi="Times New Roman" w:cs="Times New Roman"/>
          <w:sz w:val="24"/>
          <w:szCs w:val="24"/>
        </w:rPr>
        <w:t>as duas funções</w:t>
      </w:r>
      <w:r w:rsidRPr="00AC19DB">
        <w:rPr>
          <w:rFonts w:ascii="Times New Roman" w:hAnsi="Times New Roman" w:cs="Times New Roman"/>
          <w:sz w:val="24"/>
          <w:szCs w:val="24"/>
        </w:rPr>
        <w:t xml:space="preserve"> e melhor exemplificam nossa discussão</w:t>
      </w:r>
      <w:r w:rsidR="000155DC" w:rsidRPr="00AC19DB">
        <w:rPr>
          <w:rFonts w:ascii="Times New Roman" w:hAnsi="Times New Roman" w:cs="Times New Roman"/>
          <w:sz w:val="24"/>
          <w:szCs w:val="24"/>
        </w:rPr>
        <w:t>: Antônio Ferreira de Araújo, Francisco Xavier de</w:t>
      </w:r>
      <w:r w:rsidRPr="00AC19DB">
        <w:rPr>
          <w:rFonts w:ascii="Times New Roman" w:hAnsi="Times New Roman" w:cs="Times New Roman"/>
          <w:sz w:val="24"/>
          <w:szCs w:val="24"/>
        </w:rPr>
        <w:t xml:space="preserve"> Sá Cavalcante, João Dantas </w:t>
      </w:r>
      <w:proofErr w:type="spellStart"/>
      <w:r w:rsidRPr="00AC19DB">
        <w:rPr>
          <w:rFonts w:ascii="Times New Roman" w:hAnsi="Times New Roman" w:cs="Times New Roman"/>
          <w:sz w:val="24"/>
          <w:szCs w:val="24"/>
        </w:rPr>
        <w:t>Roté</w:t>
      </w:r>
      <w:r w:rsidR="000155DC" w:rsidRPr="00AC19DB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0155DC" w:rsidRPr="00AC19DB">
        <w:rPr>
          <w:rFonts w:ascii="Times New Roman" w:hAnsi="Times New Roman" w:cs="Times New Roman"/>
          <w:sz w:val="24"/>
          <w:szCs w:val="24"/>
        </w:rPr>
        <w:t>, João de Miranda, José Gomes de Sá, Manuel de Mello de Oliveira, Manuel Martins Vianna, Manuel Rabelo de Figueiredo e Pedro Soares da Silva</w:t>
      </w:r>
      <w:r w:rsidR="004B09F8" w:rsidRPr="00AC19DB">
        <w:rPr>
          <w:rStyle w:val="Refdenotaderodap"/>
          <w:rFonts w:ascii="Times New Roman" w:hAnsi="Times New Roman" w:cs="Times New Roman"/>
          <w:sz w:val="24"/>
          <w:szCs w:val="24"/>
        </w:rPr>
        <w:footnoteReference w:id="6"/>
      </w:r>
      <w:r w:rsidR="00894144" w:rsidRPr="00AC19DB">
        <w:rPr>
          <w:rFonts w:ascii="Times New Roman" w:hAnsi="Times New Roman" w:cs="Times New Roman"/>
          <w:sz w:val="24"/>
          <w:szCs w:val="24"/>
        </w:rPr>
        <w:t>.</w:t>
      </w:r>
    </w:p>
    <w:p w14:paraId="627B5F95" w14:textId="77990993" w:rsidR="00812DEE" w:rsidRPr="00AC19DB" w:rsidRDefault="00894144" w:rsidP="00AC19D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9DB">
        <w:rPr>
          <w:rFonts w:ascii="Times New Roman" w:hAnsi="Times New Roman" w:cs="Times New Roman"/>
          <w:sz w:val="24"/>
          <w:szCs w:val="24"/>
        </w:rPr>
        <w:t xml:space="preserve">João de Miranda foi o </w:t>
      </w:r>
      <w:r w:rsidR="00B55613" w:rsidRPr="00AC19DB">
        <w:rPr>
          <w:rFonts w:ascii="Times New Roman" w:hAnsi="Times New Roman" w:cs="Times New Roman"/>
          <w:sz w:val="24"/>
          <w:szCs w:val="24"/>
        </w:rPr>
        <w:t xml:space="preserve">primeiro </w:t>
      </w:r>
      <w:r w:rsidR="00812DEE" w:rsidRPr="00AC19DB">
        <w:rPr>
          <w:rFonts w:ascii="Times New Roman" w:hAnsi="Times New Roman" w:cs="Times New Roman"/>
          <w:sz w:val="24"/>
          <w:szCs w:val="24"/>
        </w:rPr>
        <w:t xml:space="preserve">caso </w:t>
      </w:r>
      <w:r w:rsidR="00B55613" w:rsidRPr="00AC19DB">
        <w:rPr>
          <w:rFonts w:ascii="Times New Roman" w:hAnsi="Times New Roman" w:cs="Times New Roman"/>
          <w:sz w:val="24"/>
          <w:szCs w:val="24"/>
        </w:rPr>
        <w:t>que identificamos</w:t>
      </w:r>
      <w:r w:rsidRPr="00AC19DB">
        <w:rPr>
          <w:rFonts w:ascii="Times New Roman" w:hAnsi="Times New Roman" w:cs="Times New Roman"/>
          <w:sz w:val="24"/>
          <w:szCs w:val="24"/>
        </w:rPr>
        <w:t>.</w:t>
      </w:r>
      <w:r w:rsidR="00B55613" w:rsidRPr="00AC19DB">
        <w:rPr>
          <w:rFonts w:ascii="Times New Roman" w:hAnsi="Times New Roman" w:cs="Times New Roman"/>
          <w:sz w:val="24"/>
          <w:szCs w:val="24"/>
        </w:rPr>
        <w:t xml:space="preserve"> </w:t>
      </w:r>
      <w:r w:rsidRPr="00AC19DB">
        <w:rPr>
          <w:rFonts w:ascii="Times New Roman" w:hAnsi="Times New Roman" w:cs="Times New Roman"/>
          <w:sz w:val="24"/>
          <w:szCs w:val="24"/>
        </w:rPr>
        <w:t xml:space="preserve">Seu </w:t>
      </w:r>
      <w:r w:rsidR="008D2E06" w:rsidRPr="00AC19DB">
        <w:rPr>
          <w:rFonts w:ascii="Times New Roman" w:hAnsi="Times New Roman" w:cs="Times New Roman"/>
          <w:sz w:val="24"/>
          <w:szCs w:val="24"/>
        </w:rPr>
        <w:t xml:space="preserve">nome </w:t>
      </w:r>
      <w:r w:rsidR="00812DEE" w:rsidRPr="00AC19DB">
        <w:rPr>
          <w:rFonts w:ascii="Times New Roman" w:hAnsi="Times New Roman" w:cs="Times New Roman"/>
          <w:sz w:val="24"/>
          <w:szCs w:val="24"/>
        </w:rPr>
        <w:t xml:space="preserve">aparece quando da divisão dos sertões </w:t>
      </w:r>
      <w:r w:rsidR="00226E2F" w:rsidRPr="00AC19DB">
        <w:rPr>
          <w:rFonts w:ascii="Times New Roman" w:hAnsi="Times New Roman" w:cs="Times New Roman"/>
          <w:sz w:val="24"/>
          <w:szCs w:val="24"/>
        </w:rPr>
        <w:t xml:space="preserve">e quando </w:t>
      </w:r>
      <w:proofErr w:type="gramStart"/>
      <w:r w:rsidR="00812DEE" w:rsidRPr="00AC19DB">
        <w:rPr>
          <w:rFonts w:ascii="Times New Roman" w:hAnsi="Times New Roman" w:cs="Times New Roman"/>
          <w:sz w:val="24"/>
          <w:szCs w:val="24"/>
        </w:rPr>
        <w:t>criou-se</w:t>
      </w:r>
      <w:proofErr w:type="gramEnd"/>
      <w:r w:rsidR="00812DEE" w:rsidRPr="00AC19DB">
        <w:rPr>
          <w:rFonts w:ascii="Times New Roman" w:hAnsi="Times New Roman" w:cs="Times New Roman"/>
          <w:sz w:val="24"/>
          <w:szCs w:val="24"/>
        </w:rPr>
        <w:t xml:space="preserve"> um segundo posto de Capitão-mor. Como dito anteriormente, aconselhava-se que a posse do novo posto deveria ser feita por um sujeito </w:t>
      </w:r>
      <w:r w:rsidR="00876947" w:rsidRPr="00AC19DB">
        <w:rPr>
          <w:rFonts w:ascii="Times New Roman" w:hAnsi="Times New Roman" w:cs="Times New Roman"/>
          <w:sz w:val="24"/>
          <w:szCs w:val="24"/>
        </w:rPr>
        <w:t>que tivesse merecimento e capacidade</w:t>
      </w:r>
      <w:r w:rsidR="00226E2F" w:rsidRPr="00AC19DB">
        <w:rPr>
          <w:rFonts w:ascii="Times New Roman" w:hAnsi="Times New Roman" w:cs="Times New Roman"/>
          <w:sz w:val="24"/>
          <w:szCs w:val="24"/>
        </w:rPr>
        <w:t>.</w:t>
      </w:r>
      <w:r w:rsidR="00812DEE" w:rsidRPr="00AC19DB">
        <w:rPr>
          <w:rFonts w:ascii="Times New Roman" w:hAnsi="Times New Roman" w:cs="Times New Roman"/>
          <w:sz w:val="24"/>
          <w:szCs w:val="24"/>
        </w:rPr>
        <w:t xml:space="preserve"> </w:t>
      </w:r>
      <w:r w:rsidR="00876947" w:rsidRPr="00AC19DB">
        <w:rPr>
          <w:rFonts w:ascii="Times New Roman" w:hAnsi="Times New Roman" w:cs="Times New Roman"/>
          <w:sz w:val="24"/>
          <w:szCs w:val="24"/>
        </w:rPr>
        <w:t>S</w:t>
      </w:r>
      <w:r w:rsidR="00812DEE" w:rsidRPr="00AC19DB">
        <w:rPr>
          <w:rFonts w:ascii="Times New Roman" w:hAnsi="Times New Roman" w:cs="Times New Roman"/>
          <w:sz w:val="24"/>
          <w:szCs w:val="24"/>
        </w:rPr>
        <w:t>egundo o governador da Capitania, “todas as partes e requisitos necessários</w:t>
      </w:r>
      <w:r w:rsidR="00876947" w:rsidRPr="00AC19DB">
        <w:rPr>
          <w:rFonts w:ascii="Times New Roman" w:hAnsi="Times New Roman" w:cs="Times New Roman"/>
          <w:sz w:val="24"/>
          <w:szCs w:val="24"/>
        </w:rPr>
        <w:t>” se achavam em João de Miranda,</w:t>
      </w:r>
      <w:r w:rsidR="00812DEE" w:rsidRPr="00AC19DB">
        <w:rPr>
          <w:rFonts w:ascii="Times New Roman" w:hAnsi="Times New Roman" w:cs="Times New Roman"/>
          <w:sz w:val="24"/>
          <w:szCs w:val="24"/>
        </w:rPr>
        <w:t xml:space="preserve"> </w:t>
      </w:r>
      <w:r w:rsidR="00876947" w:rsidRPr="00AC19DB">
        <w:rPr>
          <w:rFonts w:ascii="Times New Roman" w:hAnsi="Times New Roman" w:cs="Times New Roman"/>
          <w:sz w:val="24"/>
          <w:szCs w:val="24"/>
        </w:rPr>
        <w:t>“</w:t>
      </w:r>
      <w:r w:rsidR="00812DEE" w:rsidRPr="00AC19DB">
        <w:rPr>
          <w:rFonts w:ascii="Times New Roman" w:hAnsi="Times New Roman" w:cs="Times New Roman"/>
          <w:sz w:val="24"/>
          <w:szCs w:val="24"/>
        </w:rPr>
        <w:t>tanto pelo respeito e opinião que [tinha] adquirido entre os moradores, como pela prática e experiência militar, por haver servido a Majestade”</w:t>
      </w:r>
      <w:r w:rsidR="00812DEE" w:rsidRPr="00AC19DB">
        <w:rPr>
          <w:rStyle w:val="Refdenotaderodap"/>
          <w:rFonts w:ascii="Times New Roman" w:hAnsi="Times New Roman" w:cs="Times New Roman"/>
          <w:sz w:val="24"/>
          <w:szCs w:val="24"/>
        </w:rPr>
        <w:footnoteReference w:id="7"/>
      </w:r>
      <w:r w:rsidR="00812DEE" w:rsidRPr="00AC19D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896CD5" w14:textId="1B4ECFD0" w:rsidR="00A93302" w:rsidRPr="00AC19DB" w:rsidRDefault="002F6149" w:rsidP="00AC19D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9DB">
        <w:rPr>
          <w:rFonts w:ascii="Times New Roman" w:hAnsi="Times New Roman" w:cs="Times New Roman"/>
          <w:sz w:val="24"/>
          <w:szCs w:val="24"/>
        </w:rPr>
        <w:t>Miranda havia participado</w:t>
      </w:r>
      <w:r w:rsidR="007F3BD9" w:rsidRPr="00AC19DB">
        <w:rPr>
          <w:rFonts w:ascii="Times New Roman" w:hAnsi="Times New Roman" w:cs="Times New Roman"/>
          <w:sz w:val="24"/>
          <w:szCs w:val="24"/>
        </w:rPr>
        <w:t xml:space="preserve"> na guerra dos Bárbaros</w:t>
      </w:r>
      <w:r w:rsidR="00286DFB" w:rsidRPr="00AC19DB">
        <w:rPr>
          <w:rFonts w:ascii="Times New Roman" w:hAnsi="Times New Roman" w:cs="Times New Roman"/>
          <w:sz w:val="24"/>
          <w:szCs w:val="24"/>
        </w:rPr>
        <w:t>,</w:t>
      </w:r>
      <w:r w:rsidR="007F3BD9" w:rsidRPr="00AC19DB">
        <w:rPr>
          <w:rFonts w:ascii="Times New Roman" w:hAnsi="Times New Roman" w:cs="Times New Roman"/>
          <w:sz w:val="24"/>
          <w:szCs w:val="24"/>
        </w:rPr>
        <w:t xml:space="preserve"> em Pernambuco</w:t>
      </w:r>
      <w:r w:rsidR="00286DFB" w:rsidRPr="00AC19DB">
        <w:rPr>
          <w:rFonts w:ascii="Times New Roman" w:hAnsi="Times New Roman" w:cs="Times New Roman"/>
          <w:sz w:val="24"/>
          <w:szCs w:val="24"/>
        </w:rPr>
        <w:t>, e na</w:t>
      </w:r>
      <w:r w:rsidR="007F3BD9" w:rsidRPr="00AC19DB">
        <w:rPr>
          <w:rFonts w:ascii="Times New Roman" w:hAnsi="Times New Roman" w:cs="Times New Roman"/>
          <w:sz w:val="24"/>
          <w:szCs w:val="24"/>
        </w:rPr>
        <w:t xml:space="preserve"> conquista dos sertões do Piancó e das Piranhas, ao lado de Teodósio de Oliveira Ledo</w:t>
      </w:r>
      <w:r w:rsidR="002C55DD" w:rsidRPr="00AC19DB">
        <w:rPr>
          <w:rFonts w:ascii="Times New Roman" w:hAnsi="Times New Roman" w:cs="Times New Roman"/>
          <w:sz w:val="24"/>
          <w:szCs w:val="24"/>
        </w:rPr>
        <w:t xml:space="preserve"> – responsável por liderar bandeira e estabelecer o Arraial no Piancó em 1698, com ordem do governador da capitania</w:t>
      </w:r>
      <w:r w:rsidRPr="00AC19DB">
        <w:rPr>
          <w:rFonts w:ascii="Times New Roman" w:hAnsi="Times New Roman" w:cs="Times New Roman"/>
          <w:sz w:val="24"/>
          <w:szCs w:val="24"/>
        </w:rPr>
        <w:t xml:space="preserve"> (SEIXAS, 2004). </w:t>
      </w:r>
      <w:r w:rsidR="008D2E06" w:rsidRPr="00AC19DB">
        <w:rPr>
          <w:rFonts w:ascii="Times New Roman" w:hAnsi="Times New Roman" w:cs="Times New Roman"/>
          <w:sz w:val="24"/>
          <w:szCs w:val="24"/>
        </w:rPr>
        <w:t xml:space="preserve">João de Miranda havia servido como </w:t>
      </w:r>
      <w:r w:rsidR="007F3BD9" w:rsidRPr="00AC19DB">
        <w:rPr>
          <w:rFonts w:ascii="Times New Roman" w:hAnsi="Times New Roman" w:cs="Times New Roman"/>
          <w:sz w:val="24"/>
          <w:szCs w:val="24"/>
        </w:rPr>
        <w:t xml:space="preserve">Alferes até 1715, </w:t>
      </w:r>
      <w:r w:rsidR="00286DFB" w:rsidRPr="00AC19DB">
        <w:rPr>
          <w:rFonts w:ascii="Times New Roman" w:hAnsi="Times New Roman" w:cs="Times New Roman"/>
          <w:sz w:val="24"/>
          <w:szCs w:val="24"/>
        </w:rPr>
        <w:t xml:space="preserve">quando </w:t>
      </w:r>
      <w:r w:rsidR="00E76923" w:rsidRPr="00AC19DB">
        <w:rPr>
          <w:rFonts w:ascii="Times New Roman" w:hAnsi="Times New Roman" w:cs="Times New Roman"/>
          <w:sz w:val="24"/>
          <w:szCs w:val="24"/>
        </w:rPr>
        <w:t>em reconhecimento a</w:t>
      </w:r>
      <w:r w:rsidR="008D2E06" w:rsidRPr="00AC19DB">
        <w:rPr>
          <w:rFonts w:ascii="Times New Roman" w:hAnsi="Times New Roman" w:cs="Times New Roman"/>
          <w:sz w:val="24"/>
          <w:szCs w:val="24"/>
        </w:rPr>
        <w:t>o</w:t>
      </w:r>
      <w:r w:rsidR="00E76923" w:rsidRPr="00AC19DB">
        <w:rPr>
          <w:rFonts w:ascii="Times New Roman" w:hAnsi="Times New Roman" w:cs="Times New Roman"/>
          <w:sz w:val="24"/>
          <w:szCs w:val="24"/>
        </w:rPr>
        <w:t>s</w:t>
      </w:r>
      <w:r w:rsidR="008D2E06" w:rsidRPr="00AC19DB">
        <w:rPr>
          <w:rFonts w:ascii="Times New Roman" w:hAnsi="Times New Roman" w:cs="Times New Roman"/>
          <w:sz w:val="24"/>
          <w:szCs w:val="24"/>
        </w:rPr>
        <w:t xml:space="preserve"> seus </w:t>
      </w:r>
      <w:r w:rsidR="00E76923" w:rsidRPr="00AC19DB">
        <w:rPr>
          <w:rFonts w:ascii="Times New Roman" w:hAnsi="Times New Roman" w:cs="Times New Roman"/>
          <w:sz w:val="24"/>
          <w:szCs w:val="24"/>
        </w:rPr>
        <w:t xml:space="preserve">grandes </w:t>
      </w:r>
      <w:r w:rsidR="008D2E06" w:rsidRPr="00AC19DB">
        <w:rPr>
          <w:rFonts w:ascii="Times New Roman" w:hAnsi="Times New Roman" w:cs="Times New Roman"/>
          <w:sz w:val="24"/>
          <w:szCs w:val="24"/>
        </w:rPr>
        <w:t xml:space="preserve">feitos </w:t>
      </w:r>
      <w:r w:rsidR="00E76923" w:rsidRPr="00AC19DB">
        <w:rPr>
          <w:rFonts w:ascii="Times New Roman" w:hAnsi="Times New Roman" w:cs="Times New Roman"/>
          <w:sz w:val="24"/>
          <w:szCs w:val="24"/>
        </w:rPr>
        <w:t xml:space="preserve">contra os gentios </w:t>
      </w:r>
      <w:r w:rsidR="00286DFB" w:rsidRPr="00AC19DB">
        <w:rPr>
          <w:rFonts w:ascii="Times New Roman" w:hAnsi="Times New Roman" w:cs="Times New Roman"/>
          <w:sz w:val="24"/>
          <w:szCs w:val="24"/>
        </w:rPr>
        <w:t>foi nome</w:t>
      </w:r>
      <w:r w:rsidR="00715EB8" w:rsidRPr="00AC19DB">
        <w:rPr>
          <w:rFonts w:ascii="Times New Roman" w:hAnsi="Times New Roman" w:cs="Times New Roman"/>
          <w:sz w:val="24"/>
          <w:szCs w:val="24"/>
        </w:rPr>
        <w:t>ado ao posto de Sargento-m</w:t>
      </w:r>
      <w:r w:rsidR="00E76923" w:rsidRPr="00AC19DB">
        <w:rPr>
          <w:rFonts w:ascii="Times New Roman" w:hAnsi="Times New Roman" w:cs="Times New Roman"/>
          <w:sz w:val="24"/>
          <w:szCs w:val="24"/>
        </w:rPr>
        <w:t xml:space="preserve">or. E por servir “com grande satisfação e zelo” o </w:t>
      </w:r>
      <w:r w:rsidR="007F603D" w:rsidRPr="00AC19DB">
        <w:rPr>
          <w:rFonts w:ascii="Times New Roman" w:hAnsi="Times New Roman" w:cs="Times New Roman"/>
          <w:sz w:val="24"/>
          <w:szCs w:val="24"/>
        </w:rPr>
        <w:t>reconhecimento maior v</w:t>
      </w:r>
      <w:r w:rsidR="00E76923" w:rsidRPr="00AC19DB">
        <w:rPr>
          <w:rFonts w:ascii="Times New Roman" w:hAnsi="Times New Roman" w:cs="Times New Roman"/>
          <w:sz w:val="24"/>
          <w:szCs w:val="24"/>
        </w:rPr>
        <w:t xml:space="preserve">eio em </w:t>
      </w:r>
      <w:r w:rsidR="007F3BD9" w:rsidRPr="00AC19DB">
        <w:rPr>
          <w:rFonts w:ascii="Times New Roman" w:hAnsi="Times New Roman" w:cs="Times New Roman"/>
          <w:sz w:val="24"/>
          <w:szCs w:val="24"/>
        </w:rPr>
        <w:t>1725</w:t>
      </w:r>
      <w:r w:rsidR="00E76923" w:rsidRPr="00AC19DB">
        <w:rPr>
          <w:rFonts w:ascii="Times New Roman" w:hAnsi="Times New Roman" w:cs="Times New Roman"/>
          <w:sz w:val="24"/>
          <w:szCs w:val="24"/>
        </w:rPr>
        <w:t xml:space="preserve">, quando o governador da Capitania o nomeou </w:t>
      </w:r>
      <w:r w:rsidR="00286DFB" w:rsidRPr="00AC19DB">
        <w:rPr>
          <w:rFonts w:ascii="Times New Roman" w:hAnsi="Times New Roman" w:cs="Times New Roman"/>
          <w:sz w:val="24"/>
          <w:szCs w:val="24"/>
        </w:rPr>
        <w:t>Capitão-m</w:t>
      </w:r>
      <w:r w:rsidRPr="00AC19DB">
        <w:rPr>
          <w:rFonts w:ascii="Times New Roman" w:hAnsi="Times New Roman" w:cs="Times New Roman"/>
          <w:sz w:val="24"/>
          <w:szCs w:val="24"/>
        </w:rPr>
        <w:t>or do sertão</w:t>
      </w:r>
      <w:r w:rsidR="007F3BD9" w:rsidRPr="00AC19DB">
        <w:rPr>
          <w:rFonts w:ascii="Times New Roman" w:hAnsi="Times New Roman" w:cs="Times New Roman"/>
          <w:sz w:val="24"/>
          <w:szCs w:val="24"/>
        </w:rPr>
        <w:t xml:space="preserve"> do Piancó</w:t>
      </w:r>
      <w:r w:rsidR="007F603D" w:rsidRPr="00AC19DB">
        <w:rPr>
          <w:rFonts w:ascii="Times New Roman" w:hAnsi="Times New Roman" w:cs="Times New Roman"/>
          <w:sz w:val="24"/>
          <w:szCs w:val="24"/>
        </w:rPr>
        <w:t xml:space="preserve">, </w:t>
      </w:r>
      <w:r w:rsidR="00D17F90" w:rsidRPr="00AC19DB">
        <w:rPr>
          <w:rFonts w:ascii="Times New Roman" w:hAnsi="Times New Roman" w:cs="Times New Roman"/>
          <w:sz w:val="24"/>
          <w:szCs w:val="24"/>
        </w:rPr>
        <w:t xml:space="preserve">cargo </w:t>
      </w:r>
      <w:r w:rsidR="007F603D" w:rsidRPr="00AC19DB">
        <w:rPr>
          <w:rFonts w:ascii="Times New Roman" w:hAnsi="Times New Roman" w:cs="Times New Roman"/>
          <w:sz w:val="24"/>
          <w:szCs w:val="24"/>
        </w:rPr>
        <w:t>que exerceu até 1733.</w:t>
      </w:r>
      <w:r w:rsidRPr="00AC19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210B42" w14:textId="02C389C5" w:rsidR="00040E00" w:rsidRPr="00AC19DB" w:rsidRDefault="002F6149" w:rsidP="00AC19DB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9DB">
        <w:rPr>
          <w:rFonts w:ascii="Times New Roman" w:hAnsi="Times New Roman" w:cs="Times New Roman"/>
          <w:sz w:val="24"/>
          <w:szCs w:val="24"/>
        </w:rPr>
        <w:t>No que diz respeito à</w:t>
      </w:r>
      <w:r w:rsidR="008E704A" w:rsidRPr="00AC19DB">
        <w:rPr>
          <w:rFonts w:ascii="Times New Roman" w:hAnsi="Times New Roman" w:cs="Times New Roman"/>
          <w:sz w:val="24"/>
          <w:szCs w:val="24"/>
        </w:rPr>
        <w:t xml:space="preserve"> dur</w:t>
      </w:r>
      <w:r w:rsidR="007F603D" w:rsidRPr="00AC19DB">
        <w:rPr>
          <w:rFonts w:ascii="Times New Roman" w:hAnsi="Times New Roman" w:cs="Times New Roman"/>
          <w:sz w:val="24"/>
          <w:szCs w:val="24"/>
        </w:rPr>
        <w:t xml:space="preserve">ação da </w:t>
      </w:r>
      <w:r w:rsidR="008E704A" w:rsidRPr="00AC19DB">
        <w:rPr>
          <w:rFonts w:ascii="Times New Roman" w:hAnsi="Times New Roman" w:cs="Times New Roman"/>
          <w:sz w:val="24"/>
          <w:szCs w:val="24"/>
        </w:rPr>
        <w:t>patente de Capitão-mor</w:t>
      </w:r>
      <w:r w:rsidR="00735841" w:rsidRPr="00AC19DB">
        <w:rPr>
          <w:rFonts w:ascii="Times New Roman" w:hAnsi="Times New Roman" w:cs="Times New Roman"/>
          <w:sz w:val="24"/>
          <w:szCs w:val="24"/>
        </w:rPr>
        <w:t>,</w:t>
      </w:r>
      <w:r w:rsidR="008E704A" w:rsidRPr="00AC19DB">
        <w:rPr>
          <w:rFonts w:ascii="Times New Roman" w:hAnsi="Times New Roman" w:cs="Times New Roman"/>
          <w:sz w:val="24"/>
          <w:szCs w:val="24"/>
        </w:rPr>
        <w:t xml:space="preserve"> o caso de João de Mirada</w:t>
      </w:r>
      <w:r w:rsidR="00E24B0D" w:rsidRPr="00AC19DB">
        <w:rPr>
          <w:rFonts w:ascii="Times New Roman" w:hAnsi="Times New Roman" w:cs="Times New Roman"/>
          <w:sz w:val="24"/>
          <w:szCs w:val="24"/>
        </w:rPr>
        <w:t>, assim como de outros</w:t>
      </w:r>
      <w:r w:rsidR="008E704A" w:rsidRPr="00AC19DB">
        <w:rPr>
          <w:rFonts w:ascii="Times New Roman" w:hAnsi="Times New Roman" w:cs="Times New Roman"/>
          <w:sz w:val="24"/>
          <w:szCs w:val="24"/>
        </w:rPr>
        <w:t xml:space="preserve"> Capitães-mores por nós localizados</w:t>
      </w:r>
      <w:r w:rsidR="00E24B0D" w:rsidRPr="00AC19DB">
        <w:rPr>
          <w:rFonts w:ascii="Times New Roman" w:hAnsi="Times New Roman" w:cs="Times New Roman"/>
          <w:sz w:val="24"/>
          <w:szCs w:val="24"/>
        </w:rPr>
        <w:t>,</w:t>
      </w:r>
      <w:r w:rsidR="008E704A" w:rsidRPr="00AC19DB">
        <w:rPr>
          <w:rFonts w:ascii="Times New Roman" w:hAnsi="Times New Roman" w:cs="Times New Roman"/>
          <w:sz w:val="24"/>
          <w:szCs w:val="24"/>
        </w:rPr>
        <w:t xml:space="preserve"> é bem interessante. </w:t>
      </w:r>
      <w:r w:rsidR="00E24B0D" w:rsidRPr="00AC19DB">
        <w:rPr>
          <w:rFonts w:ascii="Times New Roman" w:hAnsi="Times New Roman" w:cs="Times New Roman"/>
          <w:sz w:val="24"/>
          <w:szCs w:val="24"/>
        </w:rPr>
        <w:t xml:space="preserve">Ele exerceu seu posto durante sete anos (1725-1733), quando então foi substituído por Joseph Gomes de Sá. </w:t>
      </w:r>
      <w:r w:rsidR="008E704A" w:rsidRPr="00AC19DB">
        <w:rPr>
          <w:rFonts w:ascii="Times New Roman" w:hAnsi="Times New Roman" w:cs="Times New Roman"/>
          <w:sz w:val="24"/>
          <w:szCs w:val="24"/>
        </w:rPr>
        <w:t>S</w:t>
      </w:r>
      <w:r w:rsidR="00A93302" w:rsidRPr="00AC19DB">
        <w:rPr>
          <w:rFonts w:ascii="Times New Roman" w:hAnsi="Times New Roman" w:cs="Times New Roman"/>
          <w:sz w:val="24"/>
          <w:szCs w:val="24"/>
        </w:rPr>
        <w:t xml:space="preserve">egundo Mello (2009), </w:t>
      </w:r>
      <w:r w:rsidR="008E704A" w:rsidRPr="00AC19DB">
        <w:rPr>
          <w:rFonts w:ascii="Times New Roman" w:hAnsi="Times New Roman" w:cs="Times New Roman"/>
          <w:sz w:val="24"/>
          <w:szCs w:val="24"/>
        </w:rPr>
        <w:t xml:space="preserve">o posto de Capitão-mor das Ordenanças do </w:t>
      </w:r>
      <w:r w:rsidR="00735841" w:rsidRPr="00AC19DB">
        <w:rPr>
          <w:rFonts w:ascii="Times New Roman" w:hAnsi="Times New Roman" w:cs="Times New Roman"/>
          <w:sz w:val="24"/>
          <w:szCs w:val="24"/>
        </w:rPr>
        <w:t xml:space="preserve">Estado do </w:t>
      </w:r>
      <w:r w:rsidR="008E704A" w:rsidRPr="00AC19DB">
        <w:rPr>
          <w:rFonts w:ascii="Times New Roman" w:hAnsi="Times New Roman" w:cs="Times New Roman"/>
          <w:sz w:val="24"/>
          <w:szCs w:val="24"/>
        </w:rPr>
        <w:t xml:space="preserve">Brasil </w:t>
      </w:r>
      <w:r w:rsidR="00776954" w:rsidRPr="00AC19DB">
        <w:rPr>
          <w:rFonts w:ascii="Times New Roman" w:hAnsi="Times New Roman" w:cs="Times New Roman"/>
          <w:sz w:val="24"/>
          <w:szCs w:val="24"/>
        </w:rPr>
        <w:t xml:space="preserve">foi </w:t>
      </w:r>
      <w:r w:rsidR="008E704A" w:rsidRPr="00AC19DB">
        <w:rPr>
          <w:rFonts w:ascii="Times New Roman" w:hAnsi="Times New Roman" w:cs="Times New Roman"/>
          <w:sz w:val="24"/>
          <w:szCs w:val="24"/>
        </w:rPr>
        <w:t xml:space="preserve">trienal até o ano </w:t>
      </w:r>
      <w:r w:rsidR="00A93302" w:rsidRPr="00AC19DB">
        <w:rPr>
          <w:rFonts w:ascii="Times New Roman" w:hAnsi="Times New Roman" w:cs="Times New Roman"/>
          <w:sz w:val="24"/>
          <w:szCs w:val="24"/>
        </w:rPr>
        <w:t>de 1749</w:t>
      </w:r>
      <w:r w:rsidR="008E704A" w:rsidRPr="00AC19DB">
        <w:rPr>
          <w:rFonts w:ascii="Times New Roman" w:hAnsi="Times New Roman" w:cs="Times New Roman"/>
          <w:sz w:val="24"/>
          <w:szCs w:val="24"/>
        </w:rPr>
        <w:t xml:space="preserve">, quando passou a ser vitalício por determinação real. </w:t>
      </w:r>
      <w:r w:rsidR="007F603D" w:rsidRPr="00AC19DB">
        <w:rPr>
          <w:rFonts w:ascii="Times New Roman" w:hAnsi="Times New Roman" w:cs="Times New Roman"/>
          <w:sz w:val="24"/>
          <w:szCs w:val="24"/>
        </w:rPr>
        <w:t>Nessa perspectiva, s</w:t>
      </w:r>
      <w:r w:rsidR="008E704A" w:rsidRPr="00AC19DB">
        <w:rPr>
          <w:rFonts w:ascii="Times New Roman" w:hAnsi="Times New Roman" w:cs="Times New Roman"/>
          <w:sz w:val="24"/>
          <w:szCs w:val="24"/>
        </w:rPr>
        <w:t>e confrontarmos os documentos analisados e a lei</w:t>
      </w:r>
      <w:r w:rsidR="00F26370" w:rsidRPr="00AC19DB">
        <w:rPr>
          <w:rFonts w:ascii="Times New Roman" w:hAnsi="Times New Roman" w:cs="Times New Roman"/>
          <w:sz w:val="24"/>
          <w:szCs w:val="24"/>
        </w:rPr>
        <w:t xml:space="preserve"> de 1749, discutida por </w:t>
      </w:r>
      <w:r w:rsidR="008E704A" w:rsidRPr="00AC19DB">
        <w:rPr>
          <w:rFonts w:ascii="Times New Roman" w:hAnsi="Times New Roman" w:cs="Times New Roman"/>
          <w:sz w:val="24"/>
          <w:szCs w:val="24"/>
        </w:rPr>
        <w:t>Mello</w:t>
      </w:r>
      <w:r w:rsidR="00F26370" w:rsidRPr="00AC19DB">
        <w:rPr>
          <w:rFonts w:ascii="Times New Roman" w:hAnsi="Times New Roman" w:cs="Times New Roman"/>
          <w:sz w:val="24"/>
          <w:szCs w:val="24"/>
        </w:rPr>
        <w:t>,</w:t>
      </w:r>
      <w:r w:rsidR="008E704A" w:rsidRPr="00AC19DB">
        <w:rPr>
          <w:rFonts w:ascii="Times New Roman" w:hAnsi="Times New Roman" w:cs="Times New Roman"/>
          <w:sz w:val="24"/>
          <w:szCs w:val="24"/>
        </w:rPr>
        <w:t xml:space="preserve"> perceberemos certa “in</w:t>
      </w:r>
      <w:r w:rsidR="005E4A08" w:rsidRPr="00AC19DB">
        <w:rPr>
          <w:rFonts w:ascii="Times New Roman" w:hAnsi="Times New Roman" w:cs="Times New Roman"/>
          <w:sz w:val="24"/>
          <w:szCs w:val="24"/>
        </w:rPr>
        <w:t>coerência n</w:t>
      </w:r>
      <w:r w:rsidR="00CA12DD" w:rsidRPr="00AC19DB">
        <w:rPr>
          <w:rFonts w:ascii="Times New Roman" w:hAnsi="Times New Roman" w:cs="Times New Roman"/>
          <w:sz w:val="24"/>
          <w:szCs w:val="24"/>
        </w:rPr>
        <w:t xml:space="preserve">o sistema de </w:t>
      </w:r>
      <w:r w:rsidR="00CA12DD" w:rsidRPr="00AC19DB">
        <w:rPr>
          <w:rFonts w:ascii="Times New Roman" w:hAnsi="Times New Roman" w:cs="Times New Roman"/>
          <w:sz w:val="24"/>
          <w:szCs w:val="24"/>
        </w:rPr>
        <w:lastRenderedPageBreak/>
        <w:t>normas”, já que</w:t>
      </w:r>
      <w:r w:rsidR="008E704A" w:rsidRPr="00AC19DB">
        <w:rPr>
          <w:rFonts w:ascii="Times New Roman" w:hAnsi="Times New Roman" w:cs="Times New Roman"/>
          <w:sz w:val="24"/>
          <w:szCs w:val="24"/>
        </w:rPr>
        <w:t xml:space="preserve"> João de Miranda</w:t>
      </w:r>
      <w:r w:rsidR="00E24B0D" w:rsidRPr="00AC19DB">
        <w:rPr>
          <w:rFonts w:ascii="Times New Roman" w:hAnsi="Times New Roman" w:cs="Times New Roman"/>
          <w:sz w:val="24"/>
          <w:szCs w:val="24"/>
        </w:rPr>
        <w:t xml:space="preserve"> </w:t>
      </w:r>
      <w:r w:rsidR="00CA12DD" w:rsidRPr="00AC19DB">
        <w:rPr>
          <w:rFonts w:ascii="Times New Roman" w:hAnsi="Times New Roman" w:cs="Times New Roman"/>
          <w:sz w:val="24"/>
          <w:szCs w:val="24"/>
        </w:rPr>
        <w:t>ultrapassou</w:t>
      </w:r>
      <w:r w:rsidR="00E24B0D" w:rsidRPr="00AC19DB">
        <w:rPr>
          <w:rFonts w:ascii="Times New Roman" w:hAnsi="Times New Roman" w:cs="Times New Roman"/>
          <w:sz w:val="24"/>
          <w:szCs w:val="24"/>
        </w:rPr>
        <w:t xml:space="preserve"> os três anos</w:t>
      </w:r>
      <w:r w:rsidR="00CA12DD" w:rsidRPr="00AC19DB">
        <w:rPr>
          <w:rFonts w:ascii="Times New Roman" w:hAnsi="Times New Roman" w:cs="Times New Roman"/>
          <w:sz w:val="24"/>
          <w:szCs w:val="24"/>
        </w:rPr>
        <w:t xml:space="preserve"> de serviço e</w:t>
      </w:r>
      <w:r w:rsidR="00E24B0D" w:rsidRPr="00AC19DB">
        <w:rPr>
          <w:rFonts w:ascii="Times New Roman" w:hAnsi="Times New Roman" w:cs="Times New Roman"/>
          <w:sz w:val="24"/>
          <w:szCs w:val="24"/>
        </w:rPr>
        <w:t xml:space="preserve"> continuou usando o título após sua substituição</w:t>
      </w:r>
      <w:r w:rsidR="003C6188" w:rsidRPr="00AC19DB">
        <w:rPr>
          <w:rFonts w:ascii="Times New Roman" w:hAnsi="Times New Roman" w:cs="Times New Roman"/>
          <w:sz w:val="24"/>
          <w:szCs w:val="24"/>
        </w:rPr>
        <w:t>,</w:t>
      </w:r>
      <w:r w:rsidR="007F603D" w:rsidRPr="00AC19DB">
        <w:rPr>
          <w:rFonts w:ascii="Times New Roman" w:hAnsi="Times New Roman" w:cs="Times New Roman"/>
          <w:sz w:val="24"/>
          <w:szCs w:val="24"/>
        </w:rPr>
        <w:t xml:space="preserve"> como algo vitalício</w:t>
      </w:r>
      <w:r w:rsidR="00E24B0D" w:rsidRPr="00AC19DB">
        <w:rPr>
          <w:rFonts w:ascii="Times New Roman" w:hAnsi="Times New Roman" w:cs="Times New Roman"/>
          <w:sz w:val="24"/>
          <w:szCs w:val="24"/>
        </w:rPr>
        <w:t>, conforme a documentação dos Livros de Notas de 1734, 1739 e 1740.</w:t>
      </w:r>
      <w:r w:rsidR="00CA12DD" w:rsidRPr="00AC19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484731" w14:textId="0689A6E0" w:rsidR="00D54EB6" w:rsidRPr="00AC19DB" w:rsidRDefault="00CA12DD" w:rsidP="00AC19D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9DB">
        <w:rPr>
          <w:rFonts w:ascii="Times New Roman" w:hAnsi="Times New Roman" w:cs="Times New Roman"/>
          <w:sz w:val="24"/>
          <w:szCs w:val="24"/>
        </w:rPr>
        <w:t>Talvez pela ausência de uma Câmara naquela localidade, aqueles homens tivessem que encontrar outros espaços</w:t>
      </w:r>
      <w:r w:rsidR="00040E00" w:rsidRPr="00AC19DB">
        <w:rPr>
          <w:rFonts w:ascii="Times New Roman" w:hAnsi="Times New Roman" w:cs="Times New Roman"/>
          <w:sz w:val="24"/>
          <w:szCs w:val="24"/>
        </w:rPr>
        <w:t xml:space="preserve"> onde pudessem </w:t>
      </w:r>
      <w:r w:rsidR="007F603D" w:rsidRPr="00AC19DB">
        <w:rPr>
          <w:rFonts w:ascii="Times New Roman" w:hAnsi="Times New Roman" w:cs="Times New Roman"/>
          <w:sz w:val="24"/>
          <w:szCs w:val="24"/>
        </w:rPr>
        <w:t xml:space="preserve">exercer o </w:t>
      </w:r>
      <w:r w:rsidR="00040E00" w:rsidRPr="00AC19DB">
        <w:rPr>
          <w:rFonts w:ascii="Times New Roman" w:hAnsi="Times New Roman" w:cs="Times New Roman"/>
          <w:sz w:val="24"/>
          <w:szCs w:val="24"/>
        </w:rPr>
        <w:t>controle do poder local e</w:t>
      </w:r>
      <w:r w:rsidR="007F603D" w:rsidRPr="00AC19DB">
        <w:rPr>
          <w:rFonts w:ascii="Times New Roman" w:hAnsi="Times New Roman" w:cs="Times New Roman"/>
          <w:sz w:val="24"/>
          <w:szCs w:val="24"/>
        </w:rPr>
        <w:t>, como consequência, ser</w:t>
      </w:r>
      <w:r w:rsidR="00ED2EB0" w:rsidRPr="00AC19DB">
        <w:rPr>
          <w:rFonts w:ascii="Times New Roman" w:hAnsi="Times New Roman" w:cs="Times New Roman"/>
          <w:sz w:val="24"/>
          <w:szCs w:val="24"/>
        </w:rPr>
        <w:t>em</w:t>
      </w:r>
      <w:r w:rsidR="007F603D" w:rsidRPr="00AC19DB">
        <w:rPr>
          <w:rFonts w:ascii="Times New Roman" w:hAnsi="Times New Roman" w:cs="Times New Roman"/>
          <w:sz w:val="24"/>
          <w:szCs w:val="24"/>
        </w:rPr>
        <w:t xml:space="preserve"> reconhecidos</w:t>
      </w:r>
      <w:r w:rsidR="00040E00" w:rsidRPr="00AC19DB">
        <w:rPr>
          <w:rFonts w:ascii="Times New Roman" w:hAnsi="Times New Roman" w:cs="Times New Roman"/>
          <w:sz w:val="24"/>
          <w:szCs w:val="24"/>
        </w:rPr>
        <w:t>. Se n</w:t>
      </w:r>
      <w:r w:rsidR="00F26370" w:rsidRPr="00AC19DB">
        <w:rPr>
          <w:rFonts w:ascii="Times New Roman" w:hAnsi="Times New Roman" w:cs="Times New Roman"/>
          <w:sz w:val="24"/>
          <w:szCs w:val="24"/>
        </w:rPr>
        <w:t>a</w:t>
      </w:r>
      <w:r w:rsidR="00040E00" w:rsidRPr="00AC19DB">
        <w:rPr>
          <w:rFonts w:ascii="Times New Roman" w:hAnsi="Times New Roman" w:cs="Times New Roman"/>
          <w:sz w:val="24"/>
          <w:szCs w:val="24"/>
        </w:rPr>
        <w:t xml:space="preserve">s </w:t>
      </w:r>
      <w:r w:rsidR="00F26370" w:rsidRPr="00AC19DB">
        <w:rPr>
          <w:rFonts w:ascii="Times New Roman" w:hAnsi="Times New Roman" w:cs="Times New Roman"/>
          <w:sz w:val="24"/>
          <w:szCs w:val="24"/>
        </w:rPr>
        <w:t xml:space="preserve">Vilas </w:t>
      </w:r>
      <w:r w:rsidR="00040E00" w:rsidRPr="00AC19DB">
        <w:rPr>
          <w:rFonts w:ascii="Times New Roman" w:hAnsi="Times New Roman" w:cs="Times New Roman"/>
          <w:sz w:val="24"/>
          <w:szCs w:val="24"/>
        </w:rPr>
        <w:t>coloniais as Câmaras funcionavam como</w:t>
      </w:r>
      <w:r w:rsidR="00361C10" w:rsidRPr="00AC19DB">
        <w:rPr>
          <w:rFonts w:ascii="Times New Roman" w:hAnsi="Times New Roman" w:cs="Times New Roman"/>
          <w:sz w:val="24"/>
          <w:szCs w:val="24"/>
        </w:rPr>
        <w:t xml:space="preserve"> o</w:t>
      </w:r>
      <w:r w:rsidR="00040E00" w:rsidRPr="00AC19DB">
        <w:rPr>
          <w:rFonts w:ascii="Times New Roman" w:hAnsi="Times New Roman" w:cs="Times New Roman"/>
          <w:sz w:val="24"/>
          <w:szCs w:val="24"/>
        </w:rPr>
        <w:t xml:space="preserve"> </w:t>
      </w:r>
      <w:r w:rsidR="00361C10" w:rsidRPr="00AC19DB">
        <w:rPr>
          <w:rFonts w:ascii="Times New Roman" w:hAnsi="Times New Roman" w:cs="Times New Roman"/>
          <w:sz w:val="24"/>
          <w:szCs w:val="24"/>
        </w:rPr>
        <w:t xml:space="preserve">principal </w:t>
      </w:r>
      <w:r w:rsidR="00ED2EB0" w:rsidRPr="00AC19DB">
        <w:rPr>
          <w:rFonts w:ascii="Times New Roman" w:hAnsi="Times New Roman" w:cs="Times New Roman"/>
          <w:sz w:val="24"/>
          <w:szCs w:val="24"/>
        </w:rPr>
        <w:t xml:space="preserve">órgão administrativo </w:t>
      </w:r>
      <w:r w:rsidR="00FE0E29" w:rsidRPr="00AC19DB">
        <w:rPr>
          <w:rFonts w:ascii="Times New Roman" w:hAnsi="Times New Roman" w:cs="Times New Roman"/>
          <w:sz w:val="24"/>
          <w:szCs w:val="24"/>
        </w:rPr>
        <w:t xml:space="preserve">onde o controle do poder </w:t>
      </w:r>
      <w:r w:rsidR="00ED2EB0" w:rsidRPr="00AC19DB">
        <w:rPr>
          <w:rFonts w:ascii="Times New Roman" w:hAnsi="Times New Roman" w:cs="Times New Roman"/>
          <w:sz w:val="24"/>
          <w:szCs w:val="24"/>
        </w:rPr>
        <w:t xml:space="preserve">local era exercido, </w:t>
      </w:r>
      <w:r w:rsidR="00361C10" w:rsidRPr="00AC19DB">
        <w:rPr>
          <w:rFonts w:ascii="Times New Roman" w:hAnsi="Times New Roman" w:cs="Times New Roman"/>
          <w:sz w:val="24"/>
          <w:szCs w:val="24"/>
        </w:rPr>
        <w:t>na</w:t>
      </w:r>
      <w:r w:rsidR="00040E00" w:rsidRPr="00AC19DB">
        <w:rPr>
          <w:rFonts w:ascii="Times New Roman" w:hAnsi="Times New Roman" w:cs="Times New Roman"/>
          <w:sz w:val="24"/>
          <w:szCs w:val="24"/>
        </w:rPr>
        <w:t xml:space="preserve">s </w:t>
      </w:r>
      <w:r w:rsidR="00F26370" w:rsidRPr="00AC19DB">
        <w:rPr>
          <w:rFonts w:ascii="Times New Roman" w:hAnsi="Times New Roman" w:cs="Times New Roman"/>
          <w:sz w:val="24"/>
          <w:szCs w:val="24"/>
        </w:rPr>
        <w:t xml:space="preserve">áreas </w:t>
      </w:r>
      <w:r w:rsidR="00361C10" w:rsidRPr="00AC19DB">
        <w:rPr>
          <w:rFonts w:ascii="Times New Roman" w:hAnsi="Times New Roman" w:cs="Times New Roman"/>
          <w:sz w:val="24"/>
          <w:szCs w:val="24"/>
        </w:rPr>
        <w:t xml:space="preserve">tidas </w:t>
      </w:r>
      <w:r w:rsidR="00040E00" w:rsidRPr="00AC19DB">
        <w:rPr>
          <w:rFonts w:ascii="Times New Roman" w:hAnsi="Times New Roman" w:cs="Times New Roman"/>
          <w:sz w:val="24"/>
          <w:szCs w:val="24"/>
        </w:rPr>
        <w:t>perif</w:t>
      </w:r>
      <w:r w:rsidR="00361C10" w:rsidRPr="00AC19DB">
        <w:rPr>
          <w:rFonts w:ascii="Times New Roman" w:hAnsi="Times New Roman" w:cs="Times New Roman"/>
          <w:sz w:val="24"/>
          <w:szCs w:val="24"/>
        </w:rPr>
        <w:t>é</w:t>
      </w:r>
      <w:r w:rsidR="00040E00" w:rsidRPr="00AC19DB">
        <w:rPr>
          <w:rFonts w:ascii="Times New Roman" w:hAnsi="Times New Roman" w:cs="Times New Roman"/>
          <w:sz w:val="24"/>
          <w:szCs w:val="24"/>
        </w:rPr>
        <w:t>ri</w:t>
      </w:r>
      <w:r w:rsidR="00361C10" w:rsidRPr="00AC19DB">
        <w:rPr>
          <w:rFonts w:ascii="Times New Roman" w:hAnsi="Times New Roman" w:cs="Times New Roman"/>
          <w:sz w:val="24"/>
          <w:szCs w:val="24"/>
        </w:rPr>
        <w:t>c</w:t>
      </w:r>
      <w:r w:rsidR="00040E00" w:rsidRPr="00AC19DB">
        <w:rPr>
          <w:rFonts w:ascii="Times New Roman" w:hAnsi="Times New Roman" w:cs="Times New Roman"/>
          <w:sz w:val="24"/>
          <w:szCs w:val="24"/>
        </w:rPr>
        <w:t>as</w:t>
      </w:r>
      <w:r w:rsidR="007E5F46" w:rsidRPr="00AC19DB">
        <w:rPr>
          <w:rFonts w:ascii="Times New Roman" w:hAnsi="Times New Roman" w:cs="Times New Roman"/>
          <w:sz w:val="24"/>
          <w:szCs w:val="24"/>
        </w:rPr>
        <w:t xml:space="preserve"> – como era</w:t>
      </w:r>
      <w:r w:rsidR="00361C10" w:rsidRPr="00AC19DB">
        <w:rPr>
          <w:rFonts w:ascii="Times New Roman" w:hAnsi="Times New Roman" w:cs="Times New Roman"/>
          <w:sz w:val="24"/>
          <w:szCs w:val="24"/>
        </w:rPr>
        <w:t xml:space="preserve"> o caso d</w:t>
      </w:r>
      <w:r w:rsidR="00062D99" w:rsidRPr="00AC19DB">
        <w:rPr>
          <w:rFonts w:ascii="Times New Roman" w:hAnsi="Times New Roman" w:cs="Times New Roman"/>
          <w:sz w:val="24"/>
          <w:szCs w:val="24"/>
        </w:rPr>
        <w:t xml:space="preserve">os sertões – </w:t>
      </w:r>
      <w:r w:rsidR="00361C10" w:rsidRPr="00AC19DB">
        <w:rPr>
          <w:rFonts w:ascii="Times New Roman" w:hAnsi="Times New Roman" w:cs="Times New Roman"/>
          <w:sz w:val="24"/>
          <w:szCs w:val="24"/>
        </w:rPr>
        <w:t xml:space="preserve">seus moradores </w:t>
      </w:r>
      <w:r w:rsidR="00505E61" w:rsidRPr="00AC19DB">
        <w:rPr>
          <w:rFonts w:ascii="Times New Roman" w:hAnsi="Times New Roman" w:cs="Times New Roman"/>
          <w:sz w:val="24"/>
          <w:szCs w:val="24"/>
        </w:rPr>
        <w:t>encontra</w:t>
      </w:r>
      <w:r w:rsidR="00361C10" w:rsidRPr="00AC19DB">
        <w:rPr>
          <w:rFonts w:ascii="Times New Roman" w:hAnsi="Times New Roman" w:cs="Times New Roman"/>
          <w:sz w:val="24"/>
          <w:szCs w:val="24"/>
        </w:rPr>
        <w:t>vam</w:t>
      </w:r>
      <w:r w:rsidR="00505E61" w:rsidRPr="00AC19DB">
        <w:rPr>
          <w:rFonts w:ascii="Times New Roman" w:hAnsi="Times New Roman" w:cs="Times New Roman"/>
          <w:sz w:val="24"/>
          <w:szCs w:val="24"/>
        </w:rPr>
        <w:t xml:space="preserve"> nas Ordenanças</w:t>
      </w:r>
      <w:r w:rsidR="00040E00" w:rsidRPr="00AC19DB">
        <w:rPr>
          <w:rFonts w:ascii="Times New Roman" w:hAnsi="Times New Roman" w:cs="Times New Roman"/>
          <w:sz w:val="24"/>
          <w:szCs w:val="24"/>
        </w:rPr>
        <w:t xml:space="preserve"> </w:t>
      </w:r>
      <w:r w:rsidR="003C6188" w:rsidRPr="00AC19DB">
        <w:rPr>
          <w:rFonts w:ascii="Times New Roman" w:hAnsi="Times New Roman" w:cs="Times New Roman"/>
          <w:sz w:val="24"/>
          <w:szCs w:val="24"/>
        </w:rPr>
        <w:t xml:space="preserve">o </w:t>
      </w:r>
      <w:r w:rsidR="00FE0E29" w:rsidRPr="00AC19DB">
        <w:rPr>
          <w:rFonts w:ascii="Times New Roman" w:hAnsi="Times New Roman" w:cs="Times New Roman"/>
          <w:sz w:val="24"/>
          <w:szCs w:val="24"/>
        </w:rPr>
        <w:t xml:space="preserve">espaço propício para exercer </w:t>
      </w:r>
      <w:r w:rsidR="00ED2EB0" w:rsidRPr="00AC19DB">
        <w:rPr>
          <w:rFonts w:ascii="Times New Roman" w:hAnsi="Times New Roman" w:cs="Times New Roman"/>
          <w:sz w:val="24"/>
          <w:szCs w:val="24"/>
        </w:rPr>
        <w:t xml:space="preserve">esse </w:t>
      </w:r>
      <w:r w:rsidR="00FE0E29" w:rsidRPr="00AC19DB">
        <w:rPr>
          <w:rFonts w:ascii="Times New Roman" w:hAnsi="Times New Roman" w:cs="Times New Roman"/>
          <w:sz w:val="24"/>
          <w:szCs w:val="24"/>
        </w:rPr>
        <w:t>controle</w:t>
      </w:r>
      <w:r w:rsidR="003C6188" w:rsidRPr="00AC19DB">
        <w:rPr>
          <w:rFonts w:ascii="Times New Roman" w:hAnsi="Times New Roman" w:cs="Times New Roman"/>
          <w:sz w:val="24"/>
          <w:szCs w:val="24"/>
        </w:rPr>
        <w:t>, uma vez que, eram elas as responsáveis pela administração local</w:t>
      </w:r>
      <w:r w:rsidR="00F26370" w:rsidRPr="00AC19DB">
        <w:rPr>
          <w:rFonts w:ascii="Times New Roman" w:hAnsi="Times New Roman" w:cs="Times New Roman"/>
          <w:sz w:val="24"/>
          <w:szCs w:val="24"/>
        </w:rPr>
        <w:t xml:space="preserve"> </w:t>
      </w:r>
      <w:r w:rsidR="00361C10" w:rsidRPr="00AC19DB">
        <w:rPr>
          <w:rFonts w:ascii="Times New Roman" w:hAnsi="Times New Roman" w:cs="Times New Roman"/>
          <w:sz w:val="24"/>
          <w:szCs w:val="24"/>
        </w:rPr>
        <w:t>na ausência de uma Câmara</w:t>
      </w:r>
      <w:r w:rsidR="00ED2EB0" w:rsidRPr="00AC19DB">
        <w:rPr>
          <w:rFonts w:ascii="Times New Roman" w:hAnsi="Times New Roman" w:cs="Times New Roman"/>
          <w:sz w:val="24"/>
          <w:szCs w:val="24"/>
        </w:rPr>
        <w:t xml:space="preserve">. Considerando isso, acreditamos que a </w:t>
      </w:r>
      <w:r w:rsidR="00462F32" w:rsidRPr="00AC19DB">
        <w:rPr>
          <w:rFonts w:ascii="Times New Roman" w:hAnsi="Times New Roman" w:cs="Times New Roman"/>
          <w:sz w:val="24"/>
          <w:szCs w:val="24"/>
        </w:rPr>
        <w:t xml:space="preserve">consciência que esses homens tinham da importância de pertencer a Ordenança para </w:t>
      </w:r>
      <w:r w:rsidR="003C6188" w:rsidRPr="00AC19DB">
        <w:rPr>
          <w:rFonts w:ascii="Times New Roman" w:hAnsi="Times New Roman" w:cs="Times New Roman"/>
          <w:sz w:val="24"/>
          <w:szCs w:val="24"/>
        </w:rPr>
        <w:t xml:space="preserve">exercer o </w:t>
      </w:r>
      <w:r w:rsidR="00462F32" w:rsidRPr="00AC19DB">
        <w:rPr>
          <w:rFonts w:ascii="Times New Roman" w:hAnsi="Times New Roman" w:cs="Times New Roman"/>
          <w:sz w:val="24"/>
          <w:szCs w:val="24"/>
        </w:rPr>
        <w:t>controle do poder local,</w:t>
      </w:r>
      <w:r w:rsidR="00ED2EB0" w:rsidRPr="00AC19DB">
        <w:rPr>
          <w:rFonts w:ascii="Times New Roman" w:hAnsi="Times New Roman" w:cs="Times New Roman"/>
          <w:sz w:val="24"/>
          <w:szCs w:val="24"/>
        </w:rPr>
        <w:t xml:space="preserve"> </w:t>
      </w:r>
      <w:r w:rsidR="00462F32" w:rsidRPr="00AC19DB">
        <w:rPr>
          <w:rFonts w:ascii="Times New Roman" w:hAnsi="Times New Roman" w:cs="Times New Roman"/>
          <w:sz w:val="24"/>
          <w:szCs w:val="24"/>
        </w:rPr>
        <w:t xml:space="preserve">era a </w:t>
      </w:r>
      <w:r w:rsidR="00ED2EB0" w:rsidRPr="00AC19DB">
        <w:rPr>
          <w:rFonts w:ascii="Times New Roman" w:hAnsi="Times New Roman" w:cs="Times New Roman"/>
          <w:sz w:val="24"/>
          <w:szCs w:val="24"/>
        </w:rPr>
        <w:t xml:space="preserve">justificativa </w:t>
      </w:r>
      <w:r w:rsidR="00462F32" w:rsidRPr="00AC19DB">
        <w:rPr>
          <w:rFonts w:ascii="Times New Roman" w:hAnsi="Times New Roman" w:cs="Times New Roman"/>
          <w:sz w:val="24"/>
          <w:szCs w:val="24"/>
        </w:rPr>
        <w:t xml:space="preserve">para </w:t>
      </w:r>
      <w:r w:rsidR="00ED2EB0" w:rsidRPr="00AC19DB">
        <w:rPr>
          <w:rFonts w:ascii="Times New Roman" w:hAnsi="Times New Roman" w:cs="Times New Roman"/>
          <w:sz w:val="24"/>
          <w:szCs w:val="24"/>
        </w:rPr>
        <w:t>que João de Miranda e outros militares tenham exercido suas funções por um tempo maior que o previsto</w:t>
      </w:r>
      <w:r w:rsidR="0058481F" w:rsidRPr="00AC19DB">
        <w:rPr>
          <w:rFonts w:ascii="Times New Roman" w:hAnsi="Times New Roman" w:cs="Times New Roman"/>
          <w:sz w:val="24"/>
          <w:szCs w:val="24"/>
        </w:rPr>
        <w:t xml:space="preserve"> e</w:t>
      </w:r>
      <w:r w:rsidR="00ED2EB0" w:rsidRPr="00AC19DB">
        <w:rPr>
          <w:rFonts w:ascii="Times New Roman" w:hAnsi="Times New Roman" w:cs="Times New Roman"/>
          <w:sz w:val="24"/>
          <w:szCs w:val="24"/>
        </w:rPr>
        <w:t xml:space="preserve"> tenham continuado usando seu título – mesmo quando substituídos</w:t>
      </w:r>
      <w:r w:rsidR="009E707C" w:rsidRPr="00AC19DB">
        <w:rPr>
          <w:rFonts w:ascii="Times New Roman" w:hAnsi="Times New Roman" w:cs="Times New Roman"/>
          <w:sz w:val="24"/>
        </w:rPr>
        <w:t>.</w:t>
      </w:r>
    </w:p>
    <w:p w14:paraId="20C3FFA7" w14:textId="77777777" w:rsidR="00F97061" w:rsidRPr="00AC19DB" w:rsidRDefault="00CC35E9" w:rsidP="00AC19D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AC19DB">
        <w:rPr>
          <w:rFonts w:ascii="Times New Roman" w:hAnsi="Times New Roman" w:cs="Times New Roman"/>
          <w:sz w:val="24"/>
        </w:rPr>
        <w:t xml:space="preserve">João de Miranda </w:t>
      </w:r>
      <w:r w:rsidR="00A07C00" w:rsidRPr="00AC19DB">
        <w:rPr>
          <w:rFonts w:ascii="Times New Roman" w:hAnsi="Times New Roman" w:cs="Times New Roman"/>
          <w:sz w:val="24"/>
        </w:rPr>
        <w:t xml:space="preserve">também </w:t>
      </w:r>
      <w:r w:rsidRPr="00AC19DB">
        <w:rPr>
          <w:rFonts w:ascii="Times New Roman" w:hAnsi="Times New Roman" w:cs="Times New Roman"/>
          <w:sz w:val="24"/>
        </w:rPr>
        <w:t xml:space="preserve">foi registrado </w:t>
      </w:r>
      <w:r w:rsidR="00C52546" w:rsidRPr="00AC19DB">
        <w:rPr>
          <w:rFonts w:ascii="Times New Roman" w:hAnsi="Times New Roman" w:cs="Times New Roman"/>
          <w:sz w:val="24"/>
        </w:rPr>
        <w:t>como juiz o</w:t>
      </w:r>
      <w:r w:rsidRPr="00AC19DB">
        <w:rPr>
          <w:rFonts w:ascii="Times New Roman" w:hAnsi="Times New Roman" w:cs="Times New Roman"/>
          <w:sz w:val="24"/>
        </w:rPr>
        <w:t>rdi</w:t>
      </w:r>
      <w:r w:rsidR="00A07C00" w:rsidRPr="00AC19DB">
        <w:rPr>
          <w:rFonts w:ascii="Times New Roman" w:hAnsi="Times New Roman" w:cs="Times New Roman"/>
          <w:sz w:val="24"/>
        </w:rPr>
        <w:t>nário em 1738,</w:t>
      </w:r>
      <w:r w:rsidRPr="00AC19DB">
        <w:rPr>
          <w:rFonts w:ascii="Times New Roman" w:hAnsi="Times New Roman" w:cs="Times New Roman"/>
          <w:sz w:val="24"/>
        </w:rPr>
        <w:t xml:space="preserve"> </w:t>
      </w:r>
      <w:r w:rsidR="00A07C00" w:rsidRPr="00AC19DB">
        <w:rPr>
          <w:rFonts w:ascii="Times New Roman" w:hAnsi="Times New Roman" w:cs="Times New Roman"/>
          <w:sz w:val="24"/>
        </w:rPr>
        <w:t>a</w:t>
      </w:r>
      <w:r w:rsidRPr="00AC19DB">
        <w:rPr>
          <w:rFonts w:ascii="Times New Roman" w:hAnsi="Times New Roman" w:cs="Times New Roman"/>
          <w:sz w:val="24"/>
        </w:rPr>
        <w:t xml:space="preserve">ssim como </w:t>
      </w:r>
      <w:r w:rsidR="00C52546" w:rsidRPr="00AC19DB">
        <w:rPr>
          <w:rFonts w:ascii="Times New Roman" w:hAnsi="Times New Roman" w:cs="Times New Roman"/>
          <w:sz w:val="24"/>
        </w:rPr>
        <w:t>Manuel Rabelo de Figueiredo</w:t>
      </w:r>
      <w:r w:rsidR="008C450B" w:rsidRPr="00AC19DB">
        <w:rPr>
          <w:rFonts w:ascii="Times New Roman" w:hAnsi="Times New Roman" w:cs="Times New Roman"/>
          <w:sz w:val="24"/>
        </w:rPr>
        <w:t xml:space="preserve"> que também foi</w:t>
      </w:r>
      <w:r w:rsidR="00C52546" w:rsidRPr="00AC19DB">
        <w:rPr>
          <w:rFonts w:ascii="Times New Roman" w:hAnsi="Times New Roman" w:cs="Times New Roman"/>
          <w:sz w:val="24"/>
        </w:rPr>
        <w:t xml:space="preserve"> juiz ordinário</w:t>
      </w:r>
      <w:r w:rsidR="00A07C00" w:rsidRPr="00AC19DB">
        <w:rPr>
          <w:rFonts w:ascii="Times New Roman" w:hAnsi="Times New Roman" w:cs="Times New Roman"/>
          <w:sz w:val="24"/>
        </w:rPr>
        <w:t xml:space="preserve"> </w:t>
      </w:r>
      <w:r w:rsidR="00C52546" w:rsidRPr="00AC19DB">
        <w:rPr>
          <w:rFonts w:ascii="Times New Roman" w:hAnsi="Times New Roman" w:cs="Times New Roman"/>
          <w:sz w:val="24"/>
        </w:rPr>
        <w:t>e</w:t>
      </w:r>
      <w:r w:rsidR="00A07C00" w:rsidRPr="00AC19DB">
        <w:rPr>
          <w:rFonts w:ascii="Times New Roman" w:hAnsi="Times New Roman" w:cs="Times New Roman"/>
          <w:sz w:val="24"/>
        </w:rPr>
        <w:t>m</w:t>
      </w:r>
      <w:r w:rsidR="00C52546" w:rsidRPr="00AC19DB">
        <w:rPr>
          <w:rFonts w:ascii="Times New Roman" w:hAnsi="Times New Roman" w:cs="Times New Roman"/>
          <w:sz w:val="24"/>
        </w:rPr>
        <w:t xml:space="preserve"> 1734, </w:t>
      </w:r>
      <w:r w:rsidR="008C450B" w:rsidRPr="00AC19DB">
        <w:rPr>
          <w:rFonts w:ascii="Times New Roman" w:hAnsi="Times New Roman" w:cs="Times New Roman"/>
          <w:sz w:val="24"/>
        </w:rPr>
        <w:t xml:space="preserve">e </w:t>
      </w:r>
      <w:r w:rsidR="00C52546" w:rsidRPr="00AC19DB">
        <w:rPr>
          <w:rFonts w:ascii="Times New Roman" w:hAnsi="Times New Roman" w:cs="Times New Roman"/>
          <w:sz w:val="24"/>
        </w:rPr>
        <w:t>capitão-mor do Piancó</w:t>
      </w:r>
      <w:r w:rsidR="008C450B" w:rsidRPr="00AC19DB">
        <w:rPr>
          <w:rFonts w:ascii="Times New Roman" w:hAnsi="Times New Roman" w:cs="Times New Roman"/>
          <w:sz w:val="24"/>
        </w:rPr>
        <w:t>, nomeado em</w:t>
      </w:r>
      <w:r w:rsidR="00C52546" w:rsidRPr="00AC19DB">
        <w:rPr>
          <w:rFonts w:ascii="Times New Roman" w:hAnsi="Times New Roman" w:cs="Times New Roman"/>
          <w:sz w:val="24"/>
        </w:rPr>
        <w:t xml:space="preserve"> 1737</w:t>
      </w:r>
      <w:r w:rsidR="008C450B" w:rsidRPr="00AC19DB">
        <w:rPr>
          <w:rStyle w:val="Refdenotaderodap"/>
          <w:rFonts w:ascii="Times New Roman" w:hAnsi="Times New Roman" w:cs="Times New Roman"/>
          <w:sz w:val="24"/>
        </w:rPr>
        <w:footnoteReference w:id="8"/>
      </w:r>
      <w:r w:rsidR="00A07C00" w:rsidRPr="00AC19DB">
        <w:rPr>
          <w:rFonts w:ascii="Times New Roman" w:hAnsi="Times New Roman" w:cs="Times New Roman"/>
          <w:sz w:val="24"/>
        </w:rPr>
        <w:t>.</w:t>
      </w:r>
      <w:r w:rsidR="008C450B" w:rsidRPr="00AC19DB">
        <w:rPr>
          <w:rFonts w:ascii="Times New Roman" w:hAnsi="Times New Roman" w:cs="Times New Roman"/>
          <w:sz w:val="24"/>
        </w:rPr>
        <w:t xml:space="preserve"> </w:t>
      </w:r>
      <w:r w:rsidR="00A07C00" w:rsidRPr="00AC19DB">
        <w:rPr>
          <w:rFonts w:ascii="Times New Roman" w:hAnsi="Times New Roman" w:cs="Times New Roman"/>
          <w:sz w:val="24"/>
        </w:rPr>
        <w:t xml:space="preserve">Rabelo </w:t>
      </w:r>
      <w:r w:rsidR="00CD218A" w:rsidRPr="00AC19DB">
        <w:rPr>
          <w:rFonts w:ascii="Times New Roman" w:hAnsi="Times New Roman" w:cs="Times New Roman"/>
          <w:sz w:val="24"/>
        </w:rPr>
        <w:t xml:space="preserve">foi </w:t>
      </w:r>
      <w:r w:rsidR="00A07C00" w:rsidRPr="00AC19DB">
        <w:rPr>
          <w:rFonts w:ascii="Times New Roman" w:hAnsi="Times New Roman" w:cs="Times New Roman"/>
          <w:sz w:val="24"/>
        </w:rPr>
        <w:t>eleito ao posto</w:t>
      </w:r>
      <w:r w:rsidR="00CD218A" w:rsidRPr="00AC19DB">
        <w:rPr>
          <w:rFonts w:ascii="Times New Roman" w:hAnsi="Times New Roman" w:cs="Times New Roman"/>
          <w:sz w:val="24"/>
        </w:rPr>
        <w:t>, segundo</w:t>
      </w:r>
      <w:r w:rsidR="008C450B" w:rsidRPr="00AC19DB">
        <w:rPr>
          <w:rFonts w:ascii="Times New Roman" w:hAnsi="Times New Roman" w:cs="Times New Roman"/>
          <w:sz w:val="24"/>
        </w:rPr>
        <w:t xml:space="preserve"> </w:t>
      </w:r>
      <w:r w:rsidR="00CD218A" w:rsidRPr="00AC19DB">
        <w:rPr>
          <w:rFonts w:ascii="Times New Roman" w:hAnsi="Times New Roman" w:cs="Times New Roman"/>
          <w:sz w:val="24"/>
        </w:rPr>
        <w:t xml:space="preserve">a carta de nomeação, </w:t>
      </w:r>
      <w:r w:rsidR="008C450B" w:rsidRPr="00AC19DB">
        <w:rPr>
          <w:rFonts w:ascii="Times New Roman" w:hAnsi="Times New Roman" w:cs="Times New Roman"/>
          <w:sz w:val="24"/>
        </w:rPr>
        <w:t>pela sua qualidade de pertencer a uma das principais famílias da localidade</w:t>
      </w:r>
      <w:r w:rsidR="00CD218A" w:rsidRPr="00AC19DB">
        <w:rPr>
          <w:rFonts w:ascii="Times New Roman" w:hAnsi="Times New Roman" w:cs="Times New Roman"/>
          <w:sz w:val="24"/>
        </w:rPr>
        <w:t xml:space="preserve"> </w:t>
      </w:r>
      <w:r w:rsidR="008C450B" w:rsidRPr="00AC19DB">
        <w:rPr>
          <w:rFonts w:ascii="Times New Roman" w:hAnsi="Times New Roman" w:cs="Times New Roman"/>
          <w:sz w:val="24"/>
        </w:rPr>
        <w:t>e pela sua experiência militar como soldado, capitão e sargento-mor.</w:t>
      </w:r>
      <w:r w:rsidR="00CD218A" w:rsidRPr="00AC19DB">
        <w:rPr>
          <w:rFonts w:ascii="Times New Roman" w:hAnsi="Times New Roman" w:cs="Times New Roman"/>
          <w:sz w:val="24"/>
        </w:rPr>
        <w:t xml:space="preserve"> </w:t>
      </w:r>
      <w:r w:rsidR="007E3035" w:rsidRPr="00AC19DB">
        <w:rPr>
          <w:rFonts w:ascii="Times New Roman" w:hAnsi="Times New Roman" w:cs="Times New Roman"/>
          <w:sz w:val="24"/>
        </w:rPr>
        <w:t xml:space="preserve">Tanto Manuel Rabelo quanto João de Miranda lançaram mão da estratégia de acumulação de funções e da formação de redes de sociabilidade </w:t>
      </w:r>
      <w:r w:rsidR="00B433A1" w:rsidRPr="00AC19DB">
        <w:rPr>
          <w:rFonts w:ascii="Times New Roman" w:hAnsi="Times New Roman" w:cs="Times New Roman"/>
          <w:sz w:val="24"/>
        </w:rPr>
        <w:t xml:space="preserve">entre si e </w:t>
      </w:r>
      <w:r w:rsidR="00DA7AB8" w:rsidRPr="00AC19DB">
        <w:rPr>
          <w:rFonts w:ascii="Times New Roman" w:hAnsi="Times New Roman" w:cs="Times New Roman"/>
          <w:sz w:val="24"/>
        </w:rPr>
        <w:t xml:space="preserve">com </w:t>
      </w:r>
      <w:r w:rsidR="00B433A1" w:rsidRPr="00AC19DB">
        <w:rPr>
          <w:rFonts w:ascii="Times New Roman" w:hAnsi="Times New Roman" w:cs="Times New Roman"/>
          <w:sz w:val="24"/>
        </w:rPr>
        <w:t>outros sujeitos</w:t>
      </w:r>
      <w:r w:rsidR="00B13488" w:rsidRPr="00AC19DB">
        <w:rPr>
          <w:rFonts w:ascii="Times New Roman" w:hAnsi="Times New Roman" w:cs="Times New Roman"/>
          <w:sz w:val="24"/>
        </w:rPr>
        <w:t xml:space="preserve"> importante na localidade</w:t>
      </w:r>
      <w:r w:rsidR="00B433A1" w:rsidRPr="00AC19DB">
        <w:rPr>
          <w:rFonts w:ascii="Times New Roman" w:hAnsi="Times New Roman" w:cs="Times New Roman"/>
          <w:sz w:val="24"/>
        </w:rPr>
        <w:t xml:space="preserve">. Exemplo claro </w:t>
      </w:r>
      <w:r w:rsidR="00B13488" w:rsidRPr="00AC19DB">
        <w:rPr>
          <w:rFonts w:ascii="Times New Roman" w:hAnsi="Times New Roman" w:cs="Times New Roman"/>
          <w:sz w:val="24"/>
        </w:rPr>
        <w:t xml:space="preserve">disso </w:t>
      </w:r>
      <w:r w:rsidR="00DA7AB8" w:rsidRPr="00AC19DB">
        <w:rPr>
          <w:rFonts w:ascii="Times New Roman" w:hAnsi="Times New Roman" w:cs="Times New Roman"/>
          <w:sz w:val="24"/>
        </w:rPr>
        <w:t>foi</w:t>
      </w:r>
      <w:r w:rsidR="00B433A1" w:rsidRPr="00AC19DB">
        <w:rPr>
          <w:rFonts w:ascii="Times New Roman" w:hAnsi="Times New Roman" w:cs="Times New Roman"/>
          <w:sz w:val="24"/>
        </w:rPr>
        <w:t xml:space="preserve"> </w:t>
      </w:r>
      <w:r w:rsidR="00C378D3" w:rsidRPr="00AC19DB">
        <w:rPr>
          <w:rFonts w:ascii="Times New Roman" w:hAnsi="Times New Roman" w:cs="Times New Roman"/>
          <w:sz w:val="24"/>
        </w:rPr>
        <w:t xml:space="preserve">a </w:t>
      </w:r>
      <w:r w:rsidR="00B433A1" w:rsidRPr="00AC19DB">
        <w:rPr>
          <w:rFonts w:ascii="Times New Roman" w:hAnsi="Times New Roman" w:cs="Times New Roman"/>
          <w:sz w:val="24"/>
        </w:rPr>
        <w:t>troca de procuraç</w:t>
      </w:r>
      <w:r w:rsidR="00F455C4" w:rsidRPr="00AC19DB">
        <w:rPr>
          <w:rFonts w:ascii="Times New Roman" w:hAnsi="Times New Roman" w:cs="Times New Roman"/>
          <w:sz w:val="24"/>
        </w:rPr>
        <w:t>ões</w:t>
      </w:r>
      <w:r w:rsidR="00B433A1" w:rsidRPr="00AC19DB">
        <w:rPr>
          <w:rFonts w:ascii="Times New Roman" w:hAnsi="Times New Roman" w:cs="Times New Roman"/>
          <w:sz w:val="24"/>
        </w:rPr>
        <w:t xml:space="preserve"> entre os dois personagens e a família Oliveira Ledo</w:t>
      </w:r>
      <w:r w:rsidR="00F455C4" w:rsidRPr="00AC19DB">
        <w:rPr>
          <w:rFonts w:ascii="Times New Roman" w:hAnsi="Times New Roman" w:cs="Times New Roman"/>
          <w:sz w:val="24"/>
        </w:rPr>
        <w:t>.</w:t>
      </w:r>
      <w:r w:rsidR="00B433A1" w:rsidRPr="00AC19DB">
        <w:rPr>
          <w:rFonts w:ascii="Times New Roman" w:hAnsi="Times New Roman" w:cs="Times New Roman"/>
          <w:sz w:val="24"/>
        </w:rPr>
        <w:t xml:space="preserve"> </w:t>
      </w:r>
      <w:r w:rsidR="00B13488" w:rsidRPr="00AC19DB">
        <w:rPr>
          <w:rFonts w:ascii="Times New Roman" w:hAnsi="Times New Roman" w:cs="Times New Roman"/>
          <w:sz w:val="24"/>
        </w:rPr>
        <w:t xml:space="preserve">Ambos foram registrados como procuradores dos dois irmãos de Teodósio de Oliveira Ledo, pessoas de grande influência e poder local: </w:t>
      </w:r>
      <w:r w:rsidR="00B433A1" w:rsidRPr="00AC19DB">
        <w:rPr>
          <w:rFonts w:ascii="Times New Roman" w:hAnsi="Times New Roman" w:cs="Times New Roman"/>
          <w:sz w:val="24"/>
        </w:rPr>
        <w:t>em 1721</w:t>
      </w:r>
      <w:r w:rsidR="00B433A1" w:rsidRPr="00AC19DB">
        <w:rPr>
          <w:rFonts w:ascii="Times New Roman" w:hAnsi="Times New Roman" w:cs="Times New Roman"/>
          <w:sz w:val="24"/>
          <w:vertAlign w:val="superscript"/>
        </w:rPr>
        <w:footnoteReference w:id="9"/>
      </w:r>
      <w:r w:rsidR="00B13488" w:rsidRPr="00AC19DB">
        <w:rPr>
          <w:rFonts w:ascii="Times New Roman" w:hAnsi="Times New Roman" w:cs="Times New Roman"/>
          <w:sz w:val="24"/>
        </w:rPr>
        <w:t xml:space="preserve">, </w:t>
      </w:r>
      <w:r w:rsidR="005354BE" w:rsidRPr="00AC19DB">
        <w:rPr>
          <w:rFonts w:ascii="Times New Roman" w:hAnsi="Times New Roman" w:cs="Times New Roman"/>
          <w:sz w:val="24"/>
        </w:rPr>
        <w:t xml:space="preserve">Constantino de Oliveira Ledo declara como seu procurador Manuel Rabelo de Figueiredo, </w:t>
      </w:r>
      <w:r w:rsidR="00B13488" w:rsidRPr="00AC19DB">
        <w:rPr>
          <w:rFonts w:ascii="Times New Roman" w:hAnsi="Times New Roman" w:cs="Times New Roman"/>
          <w:sz w:val="24"/>
        </w:rPr>
        <w:t xml:space="preserve">e </w:t>
      </w:r>
      <w:r w:rsidR="005354BE" w:rsidRPr="00AC19DB">
        <w:rPr>
          <w:rFonts w:ascii="Times New Roman" w:hAnsi="Times New Roman" w:cs="Times New Roman"/>
          <w:sz w:val="24"/>
        </w:rPr>
        <w:t>nesse mesmo ano</w:t>
      </w:r>
      <w:r w:rsidR="005354BE" w:rsidRPr="00AC19DB">
        <w:rPr>
          <w:rFonts w:ascii="Times New Roman" w:hAnsi="Times New Roman" w:cs="Times New Roman"/>
          <w:sz w:val="24"/>
          <w:vertAlign w:val="superscript"/>
        </w:rPr>
        <w:footnoteReference w:id="10"/>
      </w:r>
      <w:r w:rsidR="005354BE" w:rsidRPr="00AC19DB">
        <w:rPr>
          <w:rFonts w:ascii="Times New Roman" w:hAnsi="Times New Roman" w:cs="Times New Roman"/>
          <w:sz w:val="24"/>
        </w:rPr>
        <w:t xml:space="preserve"> Anna de Oliveira declarado </w:t>
      </w:r>
      <w:r w:rsidR="00B13488" w:rsidRPr="00AC19DB">
        <w:rPr>
          <w:rFonts w:ascii="Times New Roman" w:hAnsi="Times New Roman" w:cs="Times New Roman"/>
          <w:sz w:val="24"/>
        </w:rPr>
        <w:t xml:space="preserve">João de Miranda </w:t>
      </w:r>
      <w:r w:rsidR="005354BE" w:rsidRPr="00AC19DB">
        <w:rPr>
          <w:rFonts w:ascii="Times New Roman" w:hAnsi="Times New Roman" w:cs="Times New Roman"/>
          <w:sz w:val="24"/>
        </w:rPr>
        <w:t>como procurador</w:t>
      </w:r>
      <w:r w:rsidR="00B433A1" w:rsidRPr="00AC19DB">
        <w:rPr>
          <w:rFonts w:ascii="Times New Roman" w:hAnsi="Times New Roman" w:cs="Times New Roman"/>
          <w:sz w:val="24"/>
        </w:rPr>
        <w:t xml:space="preserve">. </w:t>
      </w:r>
    </w:p>
    <w:p w14:paraId="7B026862" w14:textId="7CAF93C6" w:rsidR="0048540E" w:rsidRPr="00AC19DB" w:rsidRDefault="00B51309" w:rsidP="00AC19D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AC19DB">
        <w:rPr>
          <w:rFonts w:ascii="Times New Roman" w:hAnsi="Times New Roman" w:cs="Times New Roman"/>
          <w:sz w:val="24"/>
        </w:rPr>
        <w:t>A</w:t>
      </w:r>
      <w:r w:rsidR="00E061E7" w:rsidRPr="00AC19DB">
        <w:rPr>
          <w:rFonts w:ascii="Times New Roman" w:hAnsi="Times New Roman" w:cs="Times New Roman"/>
          <w:sz w:val="24"/>
        </w:rPr>
        <w:t xml:space="preserve"> troca de procurações</w:t>
      </w:r>
      <w:r w:rsidRPr="00AC19DB">
        <w:rPr>
          <w:rFonts w:ascii="Times New Roman" w:hAnsi="Times New Roman" w:cs="Times New Roman"/>
          <w:sz w:val="24"/>
        </w:rPr>
        <w:t xml:space="preserve"> fazia dos procuradores um </w:t>
      </w:r>
      <w:proofErr w:type="spellStart"/>
      <w:r w:rsidR="0048540E" w:rsidRPr="00AC19DB">
        <w:rPr>
          <w:rFonts w:ascii="Times New Roman" w:hAnsi="Times New Roman" w:cs="Times New Roman"/>
          <w:i/>
          <w:sz w:val="24"/>
        </w:rPr>
        <w:t>alter</w:t>
      </w:r>
      <w:proofErr w:type="spellEnd"/>
      <w:r w:rsidR="0048540E" w:rsidRPr="00AC19DB">
        <w:rPr>
          <w:rFonts w:ascii="Times New Roman" w:hAnsi="Times New Roman" w:cs="Times New Roman"/>
          <w:i/>
          <w:sz w:val="24"/>
        </w:rPr>
        <w:t xml:space="preserve"> ego </w:t>
      </w:r>
      <w:r w:rsidR="0048540E" w:rsidRPr="00AC19DB">
        <w:rPr>
          <w:rFonts w:ascii="Times New Roman" w:hAnsi="Times New Roman" w:cs="Times New Roman"/>
          <w:sz w:val="24"/>
        </w:rPr>
        <w:t xml:space="preserve">da pessoa que </w:t>
      </w:r>
      <w:r w:rsidR="00E061E7" w:rsidRPr="00AC19DB">
        <w:rPr>
          <w:rFonts w:ascii="Times New Roman" w:hAnsi="Times New Roman" w:cs="Times New Roman"/>
          <w:sz w:val="24"/>
        </w:rPr>
        <w:t xml:space="preserve">assim os declarava </w:t>
      </w:r>
      <w:r w:rsidRPr="00AC19DB">
        <w:rPr>
          <w:rFonts w:ascii="Times New Roman" w:hAnsi="Times New Roman" w:cs="Times New Roman"/>
          <w:sz w:val="24"/>
        </w:rPr>
        <w:t>e,</w:t>
      </w:r>
      <w:r w:rsidR="0048540E" w:rsidRPr="00AC19DB">
        <w:rPr>
          <w:rFonts w:ascii="Times New Roman" w:hAnsi="Times New Roman" w:cs="Times New Roman"/>
          <w:sz w:val="24"/>
        </w:rPr>
        <w:t xml:space="preserve"> </w:t>
      </w:r>
      <w:r w:rsidRPr="00AC19DB">
        <w:rPr>
          <w:rFonts w:ascii="Times New Roman" w:hAnsi="Times New Roman" w:cs="Times New Roman"/>
          <w:sz w:val="24"/>
        </w:rPr>
        <w:t>em consequência</w:t>
      </w:r>
      <w:r w:rsidR="00E061E7" w:rsidRPr="00AC19DB">
        <w:rPr>
          <w:rFonts w:ascii="Times New Roman" w:hAnsi="Times New Roman" w:cs="Times New Roman"/>
          <w:sz w:val="24"/>
        </w:rPr>
        <w:t>,</w:t>
      </w:r>
      <w:r w:rsidRPr="00AC19DB">
        <w:rPr>
          <w:rFonts w:ascii="Times New Roman" w:hAnsi="Times New Roman" w:cs="Times New Roman"/>
          <w:sz w:val="24"/>
        </w:rPr>
        <w:t xml:space="preserve"> atestava su</w:t>
      </w:r>
      <w:r w:rsidR="0048540E" w:rsidRPr="00AC19DB">
        <w:rPr>
          <w:rFonts w:ascii="Times New Roman" w:hAnsi="Times New Roman" w:cs="Times New Roman"/>
          <w:sz w:val="24"/>
        </w:rPr>
        <w:t>a</w:t>
      </w:r>
      <w:r w:rsidRPr="00AC19DB">
        <w:rPr>
          <w:rFonts w:ascii="Times New Roman" w:hAnsi="Times New Roman" w:cs="Times New Roman"/>
          <w:sz w:val="24"/>
        </w:rPr>
        <w:t xml:space="preserve">s qualidades – confiança, </w:t>
      </w:r>
      <w:r w:rsidRPr="00AC19DB">
        <w:rPr>
          <w:rFonts w:ascii="Times New Roman" w:hAnsi="Times New Roman" w:cs="Times New Roman"/>
          <w:sz w:val="24"/>
        </w:rPr>
        <w:lastRenderedPageBreak/>
        <w:t xml:space="preserve">importância social –, </w:t>
      </w:r>
      <w:r w:rsidR="00E061E7" w:rsidRPr="00AC19DB">
        <w:rPr>
          <w:rFonts w:ascii="Times New Roman" w:hAnsi="Times New Roman" w:cs="Times New Roman"/>
          <w:sz w:val="24"/>
        </w:rPr>
        <w:t xml:space="preserve">uma vez que </w:t>
      </w:r>
      <w:proofErr w:type="gramStart"/>
      <w:r w:rsidR="00E061E7" w:rsidRPr="00AC19DB">
        <w:rPr>
          <w:rFonts w:ascii="Times New Roman" w:hAnsi="Times New Roman" w:cs="Times New Roman"/>
          <w:sz w:val="24"/>
        </w:rPr>
        <w:t>constituíam-se</w:t>
      </w:r>
      <w:proofErr w:type="gramEnd"/>
      <w:r w:rsidR="00E061E7" w:rsidRPr="00AC19DB">
        <w:rPr>
          <w:rFonts w:ascii="Times New Roman" w:hAnsi="Times New Roman" w:cs="Times New Roman"/>
          <w:sz w:val="24"/>
        </w:rPr>
        <w:t xml:space="preserve"> esses outorgados o poder de representar seus outorgantes em quaisquer situações, como arrecadação de dinheiro, prata, açúcar, escravos e gados fruto da cobrança de dívidas ou de partilhas de testamentos. Esse reconhecimento social </w:t>
      </w:r>
      <w:r w:rsidRPr="00AC19DB">
        <w:rPr>
          <w:rFonts w:ascii="Times New Roman" w:hAnsi="Times New Roman" w:cs="Times New Roman"/>
          <w:sz w:val="24"/>
        </w:rPr>
        <w:t>possibilita</w:t>
      </w:r>
      <w:r w:rsidR="00E061E7" w:rsidRPr="00AC19DB">
        <w:rPr>
          <w:rFonts w:ascii="Times New Roman" w:hAnsi="Times New Roman" w:cs="Times New Roman"/>
          <w:sz w:val="24"/>
        </w:rPr>
        <w:t>va aos procuradores</w:t>
      </w:r>
      <w:r w:rsidRPr="00AC19DB">
        <w:rPr>
          <w:rFonts w:ascii="Times New Roman" w:hAnsi="Times New Roman" w:cs="Times New Roman"/>
          <w:sz w:val="24"/>
        </w:rPr>
        <w:t xml:space="preserve"> a formação de novas alianças com os potentados locais, participação no controle do poder e a legitimação de seu </w:t>
      </w:r>
      <w:proofErr w:type="spellStart"/>
      <w:r w:rsidRPr="00AC19DB">
        <w:rPr>
          <w:rFonts w:ascii="Times New Roman" w:hAnsi="Times New Roman" w:cs="Times New Roman"/>
          <w:i/>
          <w:sz w:val="24"/>
        </w:rPr>
        <w:t>ethos</w:t>
      </w:r>
      <w:proofErr w:type="spellEnd"/>
      <w:r w:rsidRPr="00AC19DB">
        <w:rPr>
          <w:rFonts w:ascii="Times New Roman" w:hAnsi="Times New Roman" w:cs="Times New Roman"/>
          <w:sz w:val="24"/>
        </w:rPr>
        <w:t xml:space="preserve"> e os seus privilégios.</w:t>
      </w:r>
      <w:r w:rsidR="00E061E7" w:rsidRPr="00AC19DB">
        <w:rPr>
          <w:rFonts w:ascii="Times New Roman" w:hAnsi="Times New Roman" w:cs="Times New Roman"/>
          <w:sz w:val="24"/>
        </w:rPr>
        <w:t xml:space="preserve"> Por isso que Miranda e Rabelo não foram os únicos a lançarem mão da estratégia de formação de rede social. </w:t>
      </w:r>
    </w:p>
    <w:p w14:paraId="39DC3EE3" w14:textId="73E6DEE8" w:rsidR="003E355D" w:rsidRPr="00AC19DB" w:rsidRDefault="0051140B" w:rsidP="00AC19DB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C19DB">
        <w:rPr>
          <w:rFonts w:ascii="Times New Roman" w:hAnsi="Times New Roman" w:cs="Times New Roman"/>
          <w:sz w:val="24"/>
        </w:rPr>
        <w:t xml:space="preserve">Este também </w:t>
      </w:r>
      <w:r w:rsidR="00FE0C07" w:rsidRPr="00AC19DB">
        <w:rPr>
          <w:rFonts w:ascii="Times New Roman" w:hAnsi="Times New Roman" w:cs="Times New Roman"/>
          <w:sz w:val="24"/>
        </w:rPr>
        <w:t xml:space="preserve">foi o caso </w:t>
      </w:r>
      <w:r w:rsidR="00B433A1" w:rsidRPr="00AC19DB">
        <w:rPr>
          <w:rFonts w:ascii="Times New Roman" w:hAnsi="Times New Roman" w:cs="Times New Roman"/>
          <w:sz w:val="24"/>
        </w:rPr>
        <w:t>de Manuel Martins Vianna</w:t>
      </w:r>
      <w:r w:rsidR="0097002A" w:rsidRPr="00AC19DB">
        <w:rPr>
          <w:rFonts w:ascii="Times New Roman" w:hAnsi="Times New Roman" w:cs="Times New Roman"/>
          <w:sz w:val="24"/>
        </w:rPr>
        <w:t>.</w:t>
      </w:r>
      <w:r w:rsidR="00234DBC" w:rsidRPr="00AC19DB">
        <w:rPr>
          <w:rFonts w:ascii="Times New Roman" w:hAnsi="Times New Roman" w:cs="Times New Roman"/>
          <w:sz w:val="24"/>
        </w:rPr>
        <w:t xml:space="preserve"> </w:t>
      </w:r>
      <w:r w:rsidR="00FE0C07" w:rsidRPr="00AC19DB">
        <w:rPr>
          <w:rFonts w:ascii="Times New Roman" w:hAnsi="Times New Roman" w:cs="Times New Roman"/>
          <w:sz w:val="24"/>
        </w:rPr>
        <w:t xml:space="preserve">Vianna teria se relacionado </w:t>
      </w:r>
      <w:r w:rsidR="00B06FFD" w:rsidRPr="00AC19DB">
        <w:rPr>
          <w:rFonts w:ascii="Times New Roman" w:hAnsi="Times New Roman" w:cs="Times New Roman"/>
          <w:sz w:val="24"/>
        </w:rPr>
        <w:t>através de procuraç</w:t>
      </w:r>
      <w:r w:rsidRPr="00AC19DB">
        <w:rPr>
          <w:rFonts w:ascii="Times New Roman" w:hAnsi="Times New Roman" w:cs="Times New Roman"/>
          <w:sz w:val="24"/>
        </w:rPr>
        <w:t>ões</w:t>
      </w:r>
      <w:r w:rsidR="00B06FFD" w:rsidRPr="00AC19DB">
        <w:rPr>
          <w:rFonts w:ascii="Times New Roman" w:hAnsi="Times New Roman" w:cs="Times New Roman"/>
          <w:sz w:val="24"/>
        </w:rPr>
        <w:t xml:space="preserve"> </w:t>
      </w:r>
      <w:r w:rsidR="00FE0C07" w:rsidRPr="00AC19DB">
        <w:rPr>
          <w:rFonts w:ascii="Times New Roman" w:hAnsi="Times New Roman" w:cs="Times New Roman"/>
          <w:sz w:val="24"/>
        </w:rPr>
        <w:t xml:space="preserve">com </w:t>
      </w:r>
      <w:r w:rsidR="00B06FFD" w:rsidRPr="00AC19DB">
        <w:rPr>
          <w:rFonts w:ascii="Times New Roman" w:hAnsi="Times New Roman" w:cs="Times New Roman"/>
          <w:sz w:val="24"/>
        </w:rPr>
        <w:t xml:space="preserve">a família Oliveira Ledo, com </w:t>
      </w:r>
      <w:r w:rsidR="00FE0C07" w:rsidRPr="00AC19DB">
        <w:rPr>
          <w:rFonts w:ascii="Times New Roman" w:hAnsi="Times New Roman" w:cs="Times New Roman"/>
          <w:sz w:val="24"/>
        </w:rPr>
        <w:t>João de Miranda e Joseph Gomes de Sá</w:t>
      </w:r>
      <w:r w:rsidR="00B433A1" w:rsidRPr="00AC19DB">
        <w:rPr>
          <w:rFonts w:ascii="Times New Roman" w:hAnsi="Times New Roman" w:cs="Times New Roman"/>
          <w:sz w:val="24"/>
          <w:szCs w:val="24"/>
        </w:rPr>
        <w:t xml:space="preserve"> </w:t>
      </w:r>
      <w:r w:rsidRPr="00AC19DB">
        <w:rPr>
          <w:rFonts w:ascii="Times New Roman" w:hAnsi="Times New Roman" w:cs="Times New Roman"/>
          <w:sz w:val="24"/>
          <w:szCs w:val="24"/>
        </w:rPr>
        <w:t>(C</w:t>
      </w:r>
      <w:r w:rsidR="00B06FFD" w:rsidRPr="00AC19DB">
        <w:rPr>
          <w:rFonts w:ascii="Times New Roman" w:hAnsi="Times New Roman" w:cs="Times New Roman"/>
          <w:sz w:val="24"/>
          <w:szCs w:val="24"/>
        </w:rPr>
        <w:t>apitão-mor do Pianc</w:t>
      </w:r>
      <w:r w:rsidR="00416664" w:rsidRPr="00AC19DB">
        <w:rPr>
          <w:rFonts w:ascii="Times New Roman" w:hAnsi="Times New Roman" w:cs="Times New Roman"/>
          <w:sz w:val="24"/>
          <w:szCs w:val="24"/>
        </w:rPr>
        <w:t xml:space="preserve">ó </w:t>
      </w:r>
      <w:r w:rsidR="00C760D0" w:rsidRPr="00AC19DB">
        <w:rPr>
          <w:rFonts w:ascii="Times New Roman" w:hAnsi="Times New Roman" w:cs="Times New Roman"/>
          <w:sz w:val="24"/>
          <w:szCs w:val="24"/>
        </w:rPr>
        <w:t xml:space="preserve">por duas vezes, </w:t>
      </w:r>
      <w:r w:rsidR="00416664" w:rsidRPr="00AC19DB">
        <w:rPr>
          <w:rFonts w:ascii="Times New Roman" w:hAnsi="Times New Roman" w:cs="Times New Roman"/>
          <w:sz w:val="24"/>
          <w:szCs w:val="24"/>
        </w:rPr>
        <w:t>nomeado em 1733 e</w:t>
      </w:r>
      <w:r w:rsidRPr="00AC19DB">
        <w:rPr>
          <w:rFonts w:ascii="Times New Roman" w:hAnsi="Times New Roman" w:cs="Times New Roman"/>
          <w:sz w:val="24"/>
          <w:szCs w:val="24"/>
        </w:rPr>
        <w:t xml:space="preserve"> </w:t>
      </w:r>
      <w:r w:rsidR="00C760D0" w:rsidRPr="00AC19DB">
        <w:rPr>
          <w:rFonts w:ascii="Times New Roman" w:hAnsi="Times New Roman" w:cs="Times New Roman"/>
          <w:sz w:val="24"/>
          <w:szCs w:val="24"/>
        </w:rPr>
        <w:t>em 1749</w:t>
      </w:r>
      <w:r w:rsidR="00B06FFD" w:rsidRPr="00AC19DB">
        <w:rPr>
          <w:rFonts w:ascii="Times New Roman" w:hAnsi="Times New Roman" w:cs="Times New Roman"/>
          <w:sz w:val="24"/>
          <w:szCs w:val="24"/>
        </w:rPr>
        <w:t>, Joseph Gomes de Sá foi o fundador da povoação do Rio do Peixe, que viria se tornar a atual cidade de Sousa, onde se localizavam suas sesmarias (TAVARES, 1982)</w:t>
      </w:r>
      <w:r w:rsidR="00234DBC" w:rsidRPr="00AC19DB">
        <w:rPr>
          <w:rFonts w:ascii="Times New Roman" w:hAnsi="Times New Roman" w:cs="Times New Roman"/>
          <w:sz w:val="24"/>
          <w:szCs w:val="24"/>
        </w:rPr>
        <w:t>)</w:t>
      </w:r>
      <w:r w:rsidR="00B06FFD" w:rsidRPr="00AC19DB">
        <w:rPr>
          <w:rFonts w:ascii="Times New Roman" w:hAnsi="Times New Roman" w:cs="Times New Roman"/>
          <w:sz w:val="24"/>
          <w:szCs w:val="24"/>
        </w:rPr>
        <w:t xml:space="preserve"> entre os anos de 1733, </w:t>
      </w:r>
      <w:r w:rsidR="005E739F" w:rsidRPr="00AC19DB">
        <w:rPr>
          <w:rFonts w:ascii="Times New Roman" w:hAnsi="Times New Roman" w:cs="Times New Roman"/>
          <w:sz w:val="24"/>
          <w:szCs w:val="24"/>
        </w:rPr>
        <w:t>em 1734 e 1738</w:t>
      </w:r>
      <w:r w:rsidR="005E739F" w:rsidRPr="00AC19DB">
        <w:rPr>
          <w:rStyle w:val="Refdenotaderodap"/>
          <w:rFonts w:ascii="Times New Roman" w:hAnsi="Times New Roman" w:cs="Times New Roman"/>
        </w:rPr>
        <w:footnoteReference w:id="11"/>
      </w:r>
      <w:r w:rsidR="005E739F" w:rsidRPr="00AC19DB">
        <w:rPr>
          <w:rFonts w:ascii="Times New Roman" w:hAnsi="Times New Roman" w:cs="Times New Roman"/>
        </w:rPr>
        <w:t>.</w:t>
      </w:r>
      <w:r w:rsidR="004F01A3" w:rsidRPr="00AC19DB">
        <w:rPr>
          <w:rFonts w:ascii="Times New Roman" w:hAnsi="Times New Roman" w:cs="Times New Roman"/>
          <w:sz w:val="24"/>
          <w:szCs w:val="24"/>
        </w:rPr>
        <w:t xml:space="preserve"> </w:t>
      </w:r>
      <w:r w:rsidR="005E739F" w:rsidRPr="00AC19DB">
        <w:rPr>
          <w:rFonts w:ascii="Times New Roman" w:hAnsi="Times New Roman" w:cs="Times New Roman"/>
          <w:sz w:val="24"/>
          <w:szCs w:val="24"/>
        </w:rPr>
        <w:t>Suas relações certamente contribuíram para que se tornasse reconhecido e digno de ocupar os cargos militares que alcançou. Manuel Martins começ</w:t>
      </w:r>
      <w:r w:rsidR="002146BC" w:rsidRPr="00AC19DB">
        <w:rPr>
          <w:rFonts w:ascii="Times New Roman" w:hAnsi="Times New Roman" w:cs="Times New Roman"/>
          <w:sz w:val="24"/>
          <w:szCs w:val="24"/>
        </w:rPr>
        <w:t>ou</w:t>
      </w:r>
      <w:r w:rsidR="005E739F" w:rsidRPr="00AC19DB">
        <w:rPr>
          <w:rFonts w:ascii="Times New Roman" w:hAnsi="Times New Roman" w:cs="Times New Roman"/>
          <w:sz w:val="24"/>
          <w:szCs w:val="24"/>
        </w:rPr>
        <w:t xml:space="preserve"> suas atividades no Piancó n</w:t>
      </w:r>
      <w:r w:rsidR="00B433A1" w:rsidRPr="00AC19DB">
        <w:rPr>
          <w:rFonts w:ascii="Times New Roman" w:hAnsi="Times New Roman" w:cs="Times New Roman"/>
          <w:sz w:val="24"/>
          <w:szCs w:val="24"/>
        </w:rPr>
        <w:t xml:space="preserve">a atividade de licenciado na década de 1730, </w:t>
      </w:r>
      <w:r w:rsidR="005E739F" w:rsidRPr="00AC19DB">
        <w:rPr>
          <w:rFonts w:ascii="Times New Roman" w:hAnsi="Times New Roman" w:cs="Times New Roman"/>
          <w:sz w:val="24"/>
          <w:szCs w:val="24"/>
        </w:rPr>
        <w:t>ocup</w:t>
      </w:r>
      <w:r w:rsidR="002146BC" w:rsidRPr="00AC19DB">
        <w:rPr>
          <w:rFonts w:ascii="Times New Roman" w:hAnsi="Times New Roman" w:cs="Times New Roman"/>
          <w:sz w:val="24"/>
          <w:szCs w:val="24"/>
        </w:rPr>
        <w:t>ou</w:t>
      </w:r>
      <w:r w:rsidR="005E739F" w:rsidRPr="00AC19DB">
        <w:rPr>
          <w:rFonts w:ascii="Times New Roman" w:hAnsi="Times New Roman" w:cs="Times New Roman"/>
          <w:sz w:val="24"/>
          <w:szCs w:val="24"/>
        </w:rPr>
        <w:t xml:space="preserve"> </w:t>
      </w:r>
      <w:r w:rsidR="00B433A1" w:rsidRPr="00AC19DB">
        <w:rPr>
          <w:rFonts w:ascii="Times New Roman" w:hAnsi="Times New Roman" w:cs="Times New Roman"/>
          <w:sz w:val="24"/>
          <w:szCs w:val="24"/>
        </w:rPr>
        <w:t>os postos de soldado, tenente da cavalaria e capitão de dragões da cavalaria. Acumulou, simultaneamente, a função de capitão e juiz ordinário no Piancó em fins de 1760 e início de 1761.</w:t>
      </w:r>
    </w:p>
    <w:p w14:paraId="343995A2" w14:textId="22C7F929" w:rsidR="00B433A1" w:rsidRPr="00AC19DB" w:rsidRDefault="009779F6" w:rsidP="00AC19D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9DB">
        <w:rPr>
          <w:rFonts w:ascii="Times New Roman" w:hAnsi="Times New Roman" w:cs="Times New Roman"/>
          <w:sz w:val="24"/>
          <w:szCs w:val="24"/>
        </w:rPr>
        <w:t xml:space="preserve">Temos ainda </w:t>
      </w:r>
      <w:r w:rsidR="00B433A1" w:rsidRPr="00AC19DB">
        <w:rPr>
          <w:rFonts w:ascii="Times New Roman" w:hAnsi="Times New Roman" w:cs="Times New Roman"/>
          <w:sz w:val="24"/>
          <w:szCs w:val="24"/>
        </w:rPr>
        <w:t xml:space="preserve">João Dantas </w:t>
      </w:r>
      <w:proofErr w:type="spellStart"/>
      <w:r w:rsidR="00B433A1" w:rsidRPr="00AC19DB">
        <w:rPr>
          <w:rFonts w:ascii="Times New Roman" w:hAnsi="Times New Roman" w:cs="Times New Roman"/>
          <w:sz w:val="24"/>
          <w:szCs w:val="24"/>
        </w:rPr>
        <w:t>Rotéa</w:t>
      </w:r>
      <w:proofErr w:type="spellEnd"/>
      <w:r w:rsidRPr="00AC19DB">
        <w:rPr>
          <w:rFonts w:ascii="Times New Roman" w:hAnsi="Times New Roman" w:cs="Times New Roman"/>
          <w:sz w:val="24"/>
          <w:szCs w:val="24"/>
        </w:rPr>
        <w:t>, que também manteve laços de amizade com Joseph Gomes de Sá e João de Miranda, em 1734</w:t>
      </w:r>
      <w:r w:rsidRPr="00AC19DB">
        <w:rPr>
          <w:rStyle w:val="Refdenotaderodap"/>
          <w:rFonts w:ascii="Times New Roman" w:hAnsi="Times New Roman" w:cs="Times New Roman"/>
          <w:sz w:val="24"/>
          <w:szCs w:val="24"/>
        </w:rPr>
        <w:footnoteReference w:id="12"/>
      </w:r>
      <w:r w:rsidR="00666D79" w:rsidRPr="00AC19DB">
        <w:rPr>
          <w:rFonts w:ascii="Times New Roman" w:hAnsi="Times New Roman" w:cs="Times New Roman"/>
          <w:sz w:val="24"/>
          <w:szCs w:val="24"/>
        </w:rPr>
        <w:t>. Foi</w:t>
      </w:r>
      <w:r w:rsidRPr="00AC19DB">
        <w:rPr>
          <w:rFonts w:ascii="Times New Roman" w:hAnsi="Times New Roman" w:cs="Times New Roman"/>
          <w:sz w:val="24"/>
          <w:szCs w:val="24"/>
        </w:rPr>
        <w:t xml:space="preserve"> morador no Rio do Peixe, casado com Thereza de Jesus Maria</w:t>
      </w:r>
      <w:r w:rsidR="002B6D86" w:rsidRPr="00AC19DB">
        <w:rPr>
          <w:rFonts w:ascii="Times New Roman" w:hAnsi="Times New Roman" w:cs="Times New Roman"/>
          <w:sz w:val="24"/>
          <w:szCs w:val="24"/>
        </w:rPr>
        <w:t>, irmã da esposa de José Gomes de Sá, filho do Capitão-mor,</w:t>
      </w:r>
      <w:r w:rsidR="00234DBC" w:rsidRPr="00AC19DB">
        <w:rPr>
          <w:rFonts w:ascii="Times New Roman" w:hAnsi="Times New Roman" w:cs="Times New Roman"/>
          <w:sz w:val="24"/>
          <w:szCs w:val="24"/>
        </w:rPr>
        <w:t xml:space="preserve"> Francisca Geralda de Sarmento. </w:t>
      </w:r>
      <w:proofErr w:type="spellStart"/>
      <w:r w:rsidRPr="00AC19DB">
        <w:rPr>
          <w:rFonts w:ascii="Times New Roman" w:hAnsi="Times New Roman" w:cs="Times New Roman"/>
          <w:sz w:val="24"/>
          <w:szCs w:val="24"/>
        </w:rPr>
        <w:t>Rotéa</w:t>
      </w:r>
      <w:proofErr w:type="spellEnd"/>
      <w:r w:rsidRPr="00AC19DB">
        <w:rPr>
          <w:rFonts w:ascii="Times New Roman" w:hAnsi="Times New Roman" w:cs="Times New Roman"/>
          <w:sz w:val="24"/>
          <w:szCs w:val="24"/>
        </w:rPr>
        <w:t xml:space="preserve"> acumulou as funções de Capitão e Juiz Ordinário, concomitantemente, em 1767, e tornou-se ainda Coronel da Cavalaria Auxiliar do Piancó, </w:t>
      </w:r>
      <w:r w:rsidR="00666D79" w:rsidRPr="00AC19DB">
        <w:rPr>
          <w:rFonts w:ascii="Times New Roman" w:hAnsi="Times New Roman" w:cs="Times New Roman"/>
          <w:sz w:val="24"/>
          <w:szCs w:val="24"/>
        </w:rPr>
        <w:t>por</w:t>
      </w:r>
      <w:r w:rsidRPr="00AC19DB">
        <w:rPr>
          <w:rFonts w:ascii="Times New Roman" w:hAnsi="Times New Roman" w:cs="Times New Roman"/>
          <w:sz w:val="24"/>
          <w:szCs w:val="24"/>
        </w:rPr>
        <w:t xml:space="preserve"> nome</w:t>
      </w:r>
      <w:r w:rsidR="00416664" w:rsidRPr="00AC19DB">
        <w:rPr>
          <w:rFonts w:ascii="Times New Roman" w:hAnsi="Times New Roman" w:cs="Times New Roman"/>
          <w:sz w:val="24"/>
          <w:szCs w:val="24"/>
        </w:rPr>
        <w:t>a</w:t>
      </w:r>
      <w:r w:rsidR="00666D79" w:rsidRPr="00AC19DB">
        <w:rPr>
          <w:rFonts w:ascii="Times New Roman" w:hAnsi="Times New Roman" w:cs="Times New Roman"/>
          <w:sz w:val="24"/>
          <w:szCs w:val="24"/>
        </w:rPr>
        <w:t>ção</w:t>
      </w:r>
      <w:r w:rsidRPr="00AC19DB">
        <w:rPr>
          <w:rFonts w:ascii="Times New Roman" w:hAnsi="Times New Roman" w:cs="Times New Roman"/>
          <w:sz w:val="24"/>
          <w:szCs w:val="24"/>
        </w:rPr>
        <w:t xml:space="preserve"> em 1774.</w:t>
      </w:r>
    </w:p>
    <w:p w14:paraId="7DAB7FE2" w14:textId="571FC200" w:rsidR="00FD7105" w:rsidRPr="00AC19DB" w:rsidRDefault="003E355D" w:rsidP="00AC19D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9DB">
        <w:rPr>
          <w:rFonts w:ascii="Times New Roman" w:hAnsi="Times New Roman" w:cs="Times New Roman"/>
          <w:sz w:val="24"/>
          <w:szCs w:val="24"/>
        </w:rPr>
        <w:t xml:space="preserve">O capitão-mor Joseph Gomes de Sá, apesar de estar presente em todas as relações aqui expostas, não conseguiu acumular </w:t>
      </w:r>
      <w:r w:rsidR="00FD7105" w:rsidRPr="00AC19DB">
        <w:rPr>
          <w:rFonts w:ascii="Times New Roman" w:hAnsi="Times New Roman" w:cs="Times New Roman"/>
          <w:sz w:val="24"/>
          <w:szCs w:val="24"/>
        </w:rPr>
        <w:t xml:space="preserve">funções militares e jurídicas, como </w:t>
      </w:r>
      <w:r w:rsidR="00666D79" w:rsidRPr="00AC19DB">
        <w:rPr>
          <w:rFonts w:ascii="Times New Roman" w:hAnsi="Times New Roman" w:cs="Times New Roman"/>
          <w:sz w:val="24"/>
          <w:szCs w:val="24"/>
        </w:rPr>
        <w:t>fará</w:t>
      </w:r>
      <w:r w:rsidR="00FD7105" w:rsidRPr="00AC19DB">
        <w:rPr>
          <w:rFonts w:ascii="Times New Roman" w:hAnsi="Times New Roman" w:cs="Times New Roman"/>
          <w:sz w:val="24"/>
          <w:szCs w:val="24"/>
        </w:rPr>
        <w:t xml:space="preserve"> seu filho, José Gomes de Sá. Seguindo a carreira militar, assim como o pai, José Gomes de Sá conseguiu se destacar como coronel de ordenança e capitão, acumulando a patente de capitão e a função de juiz ordinário em 1757.</w:t>
      </w:r>
    </w:p>
    <w:p w14:paraId="0430FB31" w14:textId="033F4E2D" w:rsidR="00F97061" w:rsidRPr="00AC19DB" w:rsidRDefault="00626565" w:rsidP="00AC19D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9DB">
        <w:rPr>
          <w:rFonts w:ascii="Times New Roman" w:hAnsi="Times New Roman" w:cs="Times New Roman"/>
          <w:sz w:val="24"/>
          <w:szCs w:val="24"/>
        </w:rPr>
        <w:lastRenderedPageBreak/>
        <w:t>Chamamos atenção a patente de Coronel de Ordenança, assumida por José Gomes de Sá, para falar mais uma vez em “incoerência no sistema de normas”</w:t>
      </w:r>
      <w:r w:rsidR="00624C79" w:rsidRPr="00AC19DB">
        <w:rPr>
          <w:rFonts w:ascii="Times New Roman" w:hAnsi="Times New Roman" w:cs="Times New Roman"/>
          <w:sz w:val="24"/>
          <w:szCs w:val="24"/>
        </w:rPr>
        <w:t>;</w:t>
      </w:r>
      <w:r w:rsidRPr="00AC19DB">
        <w:rPr>
          <w:rFonts w:ascii="Times New Roman" w:hAnsi="Times New Roman" w:cs="Times New Roman"/>
          <w:sz w:val="24"/>
          <w:szCs w:val="24"/>
        </w:rPr>
        <w:t xml:space="preserve"> isso porque q</w:t>
      </w:r>
      <w:r w:rsidR="00FD7105" w:rsidRPr="00AC19DB">
        <w:rPr>
          <w:rFonts w:ascii="Times New Roman" w:hAnsi="Times New Roman" w:cs="Times New Roman"/>
          <w:sz w:val="24"/>
          <w:szCs w:val="24"/>
        </w:rPr>
        <w:t>uando consideramos o quadro hierárquico das Ordenanças – capitão-mor, sargento-mor, capitão, alferes, sargentos, furriéis, cabos-de-esquadra, porta-estandartes e tambor –</w:t>
      </w:r>
      <w:r w:rsidR="00095473" w:rsidRPr="00AC19DB">
        <w:rPr>
          <w:rFonts w:ascii="Times New Roman" w:hAnsi="Times New Roman" w:cs="Times New Roman"/>
          <w:sz w:val="24"/>
          <w:szCs w:val="24"/>
        </w:rPr>
        <w:t xml:space="preserve"> nota</w:t>
      </w:r>
      <w:r w:rsidR="00FD7105" w:rsidRPr="00AC19DB">
        <w:rPr>
          <w:rFonts w:ascii="Times New Roman" w:hAnsi="Times New Roman" w:cs="Times New Roman"/>
          <w:sz w:val="24"/>
          <w:szCs w:val="24"/>
        </w:rPr>
        <w:t xml:space="preserve">mos que </w:t>
      </w:r>
      <w:r w:rsidRPr="00AC19DB">
        <w:rPr>
          <w:rFonts w:ascii="Times New Roman" w:hAnsi="Times New Roman" w:cs="Times New Roman"/>
          <w:sz w:val="24"/>
          <w:szCs w:val="24"/>
        </w:rPr>
        <w:t>t</w:t>
      </w:r>
      <w:r w:rsidR="00FD7105" w:rsidRPr="00AC19DB">
        <w:rPr>
          <w:rFonts w:ascii="Times New Roman" w:hAnsi="Times New Roman" w:cs="Times New Roman"/>
          <w:sz w:val="24"/>
          <w:szCs w:val="24"/>
        </w:rPr>
        <w:t>a</w:t>
      </w:r>
      <w:r w:rsidRPr="00AC19DB">
        <w:rPr>
          <w:rFonts w:ascii="Times New Roman" w:hAnsi="Times New Roman" w:cs="Times New Roman"/>
          <w:sz w:val="24"/>
          <w:szCs w:val="24"/>
        </w:rPr>
        <w:t>l</w:t>
      </w:r>
      <w:r w:rsidR="00FD7105" w:rsidRPr="00AC19DB">
        <w:rPr>
          <w:rFonts w:ascii="Times New Roman" w:hAnsi="Times New Roman" w:cs="Times New Roman"/>
          <w:sz w:val="24"/>
          <w:szCs w:val="24"/>
        </w:rPr>
        <w:t xml:space="preserve"> patente não co</w:t>
      </w:r>
      <w:r w:rsidRPr="00AC19DB">
        <w:rPr>
          <w:rFonts w:ascii="Times New Roman" w:hAnsi="Times New Roman" w:cs="Times New Roman"/>
          <w:sz w:val="24"/>
          <w:szCs w:val="24"/>
        </w:rPr>
        <w:t xml:space="preserve">rresponde à estrutura dessa força militar. </w:t>
      </w:r>
      <w:r w:rsidR="00624C79" w:rsidRPr="00AC19DB">
        <w:rPr>
          <w:rFonts w:ascii="Times New Roman" w:hAnsi="Times New Roman" w:cs="Times New Roman"/>
          <w:sz w:val="24"/>
          <w:szCs w:val="24"/>
        </w:rPr>
        <w:t>Esse</w:t>
      </w:r>
      <w:proofErr w:type="gramStart"/>
      <w:r w:rsidR="00624C79" w:rsidRPr="00AC19DB">
        <w:rPr>
          <w:rFonts w:ascii="Times New Roman" w:hAnsi="Times New Roman" w:cs="Times New Roman"/>
          <w:sz w:val="24"/>
          <w:szCs w:val="24"/>
        </w:rPr>
        <w:t xml:space="preserve"> </w:t>
      </w:r>
      <w:r w:rsidR="00FD7105" w:rsidRPr="00AC19D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624C79" w:rsidRPr="00AC19DB">
        <w:rPr>
          <w:rFonts w:ascii="Times New Roman" w:hAnsi="Times New Roman" w:cs="Times New Roman"/>
          <w:sz w:val="24"/>
          <w:szCs w:val="24"/>
        </w:rPr>
        <w:t>foi</w:t>
      </w:r>
      <w:r w:rsidR="00FD7105" w:rsidRPr="00AC19DB">
        <w:rPr>
          <w:rFonts w:ascii="Times New Roman" w:hAnsi="Times New Roman" w:cs="Times New Roman"/>
          <w:sz w:val="24"/>
          <w:szCs w:val="24"/>
        </w:rPr>
        <w:t xml:space="preserve"> o caso de Marcos Fernandes da Costa</w:t>
      </w:r>
      <w:r w:rsidR="00FD7105" w:rsidRPr="00AC19DB">
        <w:rPr>
          <w:rStyle w:val="Refdenotaderodap"/>
          <w:rFonts w:ascii="Times New Roman" w:hAnsi="Times New Roman" w:cs="Times New Roman"/>
          <w:sz w:val="24"/>
          <w:szCs w:val="24"/>
        </w:rPr>
        <w:footnoteReference w:id="13"/>
      </w:r>
      <w:r w:rsidR="00FD7105" w:rsidRPr="00AC19DB">
        <w:rPr>
          <w:rFonts w:ascii="Times New Roman" w:hAnsi="Times New Roman" w:cs="Times New Roman"/>
          <w:sz w:val="24"/>
          <w:szCs w:val="24"/>
        </w:rPr>
        <w:t xml:space="preserve">, que em 1726 também foi nomeado ao mesmo posto. </w:t>
      </w:r>
      <w:r w:rsidR="00C51111" w:rsidRPr="00AC19DB">
        <w:rPr>
          <w:rFonts w:ascii="Times New Roman" w:hAnsi="Times New Roman" w:cs="Times New Roman"/>
          <w:sz w:val="24"/>
          <w:szCs w:val="24"/>
        </w:rPr>
        <w:t xml:space="preserve">Se contrapusermos a hierarquia das Ordenanças, discuta por Ana Paula Costa (2006), e a patente </w:t>
      </w:r>
      <w:r w:rsidR="00095473" w:rsidRPr="00AC19DB">
        <w:rPr>
          <w:rFonts w:ascii="Times New Roman" w:hAnsi="Times New Roman" w:cs="Times New Roman"/>
          <w:sz w:val="24"/>
          <w:szCs w:val="24"/>
        </w:rPr>
        <w:t xml:space="preserve">em questão, exercida no Piancó, perceberemos mais uma </w:t>
      </w:r>
      <w:r w:rsidR="0035619C" w:rsidRPr="00AC19DB">
        <w:rPr>
          <w:rFonts w:ascii="Times New Roman" w:hAnsi="Times New Roman" w:cs="Times New Roman"/>
          <w:sz w:val="24"/>
          <w:szCs w:val="24"/>
        </w:rPr>
        <w:t xml:space="preserve">vez </w:t>
      </w:r>
      <w:r w:rsidR="00095473" w:rsidRPr="00AC19DB">
        <w:rPr>
          <w:rFonts w:ascii="Times New Roman" w:hAnsi="Times New Roman" w:cs="Times New Roman"/>
          <w:sz w:val="24"/>
          <w:szCs w:val="24"/>
        </w:rPr>
        <w:t xml:space="preserve">a capacidade de seus moradores em reelaborar espaços de autoridade e importância social. </w:t>
      </w:r>
      <w:r w:rsidR="0035619C" w:rsidRPr="00AC19DB">
        <w:rPr>
          <w:rFonts w:ascii="Times New Roman" w:hAnsi="Times New Roman" w:cs="Times New Roman"/>
          <w:sz w:val="24"/>
          <w:szCs w:val="24"/>
        </w:rPr>
        <w:t>Não conseguimos alcançar os motivos da criação e legitimação da patente, pela própria coroa, assim como d</w:t>
      </w:r>
      <w:r w:rsidR="00095473" w:rsidRPr="00AC19DB">
        <w:rPr>
          <w:rFonts w:ascii="Times New Roman" w:hAnsi="Times New Roman" w:cs="Times New Roman"/>
          <w:sz w:val="24"/>
          <w:szCs w:val="24"/>
        </w:rPr>
        <w:t xml:space="preserve">esconhecemos casos semelhantes a esse – de criação e legitimação dessa ou de outras patentes </w:t>
      </w:r>
      <w:r w:rsidR="00095473" w:rsidRPr="00AC19DB">
        <w:rPr>
          <w:rFonts w:ascii="Times New Roman" w:hAnsi="Times New Roman" w:cs="Times New Roman"/>
          <w:sz w:val="24"/>
          <w:szCs w:val="24"/>
        </w:rPr>
        <w:softHyphen/>
        <w:t xml:space="preserve">– em outros espaços.  </w:t>
      </w:r>
      <w:r w:rsidR="00C51111" w:rsidRPr="00AC19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3F2D79" w14:textId="0037D6EF" w:rsidR="001F7637" w:rsidRPr="00AC19DB" w:rsidRDefault="006F3193" w:rsidP="00AC19D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9DB">
        <w:rPr>
          <w:rFonts w:ascii="Times New Roman" w:hAnsi="Times New Roman" w:cs="Times New Roman"/>
          <w:sz w:val="24"/>
          <w:szCs w:val="24"/>
        </w:rPr>
        <w:t xml:space="preserve">Antônio Ferreira de Araújo e </w:t>
      </w:r>
      <w:r w:rsidR="00293238" w:rsidRPr="00AC19DB">
        <w:rPr>
          <w:rFonts w:ascii="Times New Roman" w:hAnsi="Times New Roman" w:cs="Times New Roman"/>
          <w:sz w:val="24"/>
          <w:szCs w:val="24"/>
        </w:rPr>
        <w:t>Francisco Xavier de Sá Cavalcante</w:t>
      </w:r>
      <w:r w:rsidR="003E355D" w:rsidRPr="00AC19DB">
        <w:rPr>
          <w:rFonts w:ascii="Times New Roman" w:hAnsi="Times New Roman" w:cs="Times New Roman"/>
          <w:sz w:val="24"/>
          <w:szCs w:val="24"/>
        </w:rPr>
        <w:t xml:space="preserve"> </w:t>
      </w:r>
      <w:r w:rsidR="00293238" w:rsidRPr="00AC19DB">
        <w:rPr>
          <w:rFonts w:ascii="Times New Roman" w:hAnsi="Times New Roman" w:cs="Times New Roman"/>
          <w:sz w:val="24"/>
          <w:szCs w:val="24"/>
        </w:rPr>
        <w:t>surge</w:t>
      </w:r>
      <w:r w:rsidRPr="00AC19DB">
        <w:rPr>
          <w:rFonts w:ascii="Times New Roman" w:hAnsi="Times New Roman" w:cs="Times New Roman"/>
          <w:sz w:val="24"/>
          <w:szCs w:val="24"/>
        </w:rPr>
        <w:t>m em</w:t>
      </w:r>
      <w:r w:rsidR="00725A4F" w:rsidRPr="00AC19DB">
        <w:rPr>
          <w:rFonts w:ascii="Times New Roman" w:hAnsi="Times New Roman" w:cs="Times New Roman"/>
          <w:sz w:val="24"/>
          <w:szCs w:val="24"/>
        </w:rPr>
        <w:t xml:space="preserve"> documentação do ano de</w:t>
      </w:r>
      <w:r w:rsidR="00293238" w:rsidRPr="00AC19DB">
        <w:rPr>
          <w:rFonts w:ascii="Times New Roman" w:hAnsi="Times New Roman" w:cs="Times New Roman"/>
          <w:sz w:val="24"/>
          <w:szCs w:val="24"/>
        </w:rPr>
        <w:t xml:space="preserve"> 1787 – mas a</w:t>
      </w:r>
      <w:r w:rsidR="00430487" w:rsidRPr="00AC19DB">
        <w:rPr>
          <w:rFonts w:ascii="Times New Roman" w:hAnsi="Times New Roman" w:cs="Times New Roman"/>
          <w:sz w:val="24"/>
          <w:szCs w:val="24"/>
        </w:rPr>
        <w:t>locada no Livro de 1747 – como c</w:t>
      </w:r>
      <w:r w:rsidR="00293238" w:rsidRPr="00AC19DB">
        <w:rPr>
          <w:rFonts w:ascii="Times New Roman" w:hAnsi="Times New Roman" w:cs="Times New Roman"/>
          <w:sz w:val="24"/>
          <w:szCs w:val="24"/>
        </w:rPr>
        <w:t xml:space="preserve">apitão e </w:t>
      </w:r>
      <w:r w:rsidR="00430487" w:rsidRPr="00AC19DB">
        <w:rPr>
          <w:rFonts w:ascii="Times New Roman" w:hAnsi="Times New Roman" w:cs="Times New Roman"/>
          <w:sz w:val="24"/>
          <w:szCs w:val="24"/>
        </w:rPr>
        <w:t>juiz o</w:t>
      </w:r>
      <w:r w:rsidR="00293238" w:rsidRPr="00AC19DB">
        <w:rPr>
          <w:rFonts w:ascii="Times New Roman" w:hAnsi="Times New Roman" w:cs="Times New Roman"/>
          <w:sz w:val="24"/>
          <w:szCs w:val="24"/>
        </w:rPr>
        <w:t>rdinário</w:t>
      </w:r>
      <w:r w:rsidR="007E78FA" w:rsidRPr="00AC19DB">
        <w:rPr>
          <w:rFonts w:ascii="Times New Roman" w:hAnsi="Times New Roman" w:cs="Times New Roman"/>
          <w:sz w:val="24"/>
          <w:szCs w:val="24"/>
        </w:rPr>
        <w:t>, simultaneamente</w:t>
      </w:r>
      <w:r w:rsidR="00550A4E" w:rsidRPr="00AC19DB">
        <w:rPr>
          <w:rFonts w:ascii="Times New Roman" w:hAnsi="Times New Roman" w:cs="Times New Roman"/>
          <w:sz w:val="24"/>
          <w:szCs w:val="24"/>
        </w:rPr>
        <w:t>.</w:t>
      </w:r>
      <w:r w:rsidR="00293238" w:rsidRPr="00AC19DB">
        <w:rPr>
          <w:rFonts w:ascii="Times New Roman" w:hAnsi="Times New Roman" w:cs="Times New Roman"/>
          <w:sz w:val="24"/>
          <w:szCs w:val="24"/>
        </w:rPr>
        <w:t xml:space="preserve"> </w:t>
      </w:r>
      <w:r w:rsidR="004B711A" w:rsidRPr="00AC19DB">
        <w:rPr>
          <w:rFonts w:ascii="Times New Roman" w:hAnsi="Times New Roman" w:cs="Times New Roman"/>
          <w:sz w:val="24"/>
          <w:szCs w:val="24"/>
        </w:rPr>
        <w:t xml:space="preserve">Segundo Paiva (2012), o cargo </w:t>
      </w:r>
      <w:r w:rsidR="00514F2F" w:rsidRPr="00AC19DB">
        <w:rPr>
          <w:rFonts w:ascii="Times New Roman" w:hAnsi="Times New Roman" w:cs="Times New Roman"/>
          <w:sz w:val="24"/>
          <w:szCs w:val="24"/>
        </w:rPr>
        <w:t xml:space="preserve">de juiz ordinário </w:t>
      </w:r>
      <w:r w:rsidR="004B711A" w:rsidRPr="00AC19DB">
        <w:rPr>
          <w:rFonts w:ascii="Times New Roman" w:hAnsi="Times New Roman" w:cs="Times New Roman"/>
          <w:sz w:val="24"/>
          <w:szCs w:val="24"/>
        </w:rPr>
        <w:t>de</w:t>
      </w:r>
      <w:r w:rsidR="005178F3" w:rsidRPr="00AC19DB">
        <w:rPr>
          <w:rFonts w:ascii="Times New Roman" w:hAnsi="Times New Roman" w:cs="Times New Roman"/>
          <w:sz w:val="24"/>
          <w:szCs w:val="24"/>
        </w:rPr>
        <w:t>veria ser</w:t>
      </w:r>
      <w:r w:rsidR="004B711A" w:rsidRPr="00AC19DB">
        <w:rPr>
          <w:rFonts w:ascii="Times New Roman" w:hAnsi="Times New Roman" w:cs="Times New Roman"/>
          <w:sz w:val="24"/>
          <w:szCs w:val="24"/>
        </w:rPr>
        <w:t xml:space="preserve"> </w:t>
      </w:r>
      <w:r w:rsidR="00514F2F" w:rsidRPr="00AC19DB">
        <w:rPr>
          <w:rFonts w:ascii="Times New Roman" w:hAnsi="Times New Roman" w:cs="Times New Roman"/>
          <w:sz w:val="24"/>
          <w:szCs w:val="24"/>
        </w:rPr>
        <w:t>ocupado pelo período de</w:t>
      </w:r>
      <w:r w:rsidR="005178F3" w:rsidRPr="00AC19DB">
        <w:rPr>
          <w:rFonts w:ascii="Times New Roman" w:hAnsi="Times New Roman" w:cs="Times New Roman"/>
          <w:sz w:val="24"/>
          <w:szCs w:val="24"/>
        </w:rPr>
        <w:t xml:space="preserve"> </w:t>
      </w:r>
      <w:r w:rsidR="004B711A" w:rsidRPr="00AC19DB">
        <w:rPr>
          <w:rFonts w:ascii="Times New Roman" w:hAnsi="Times New Roman" w:cs="Times New Roman"/>
          <w:sz w:val="24"/>
          <w:szCs w:val="24"/>
        </w:rPr>
        <w:t>um ano</w:t>
      </w:r>
      <w:r w:rsidR="005178F3" w:rsidRPr="00AC19DB">
        <w:rPr>
          <w:rFonts w:ascii="Times New Roman" w:hAnsi="Times New Roman" w:cs="Times New Roman"/>
          <w:sz w:val="24"/>
          <w:szCs w:val="24"/>
        </w:rPr>
        <w:t xml:space="preserve">, </w:t>
      </w:r>
      <w:r w:rsidR="004B711A" w:rsidRPr="00AC19DB">
        <w:rPr>
          <w:rFonts w:ascii="Times New Roman" w:hAnsi="Times New Roman" w:cs="Times New Roman"/>
          <w:sz w:val="24"/>
          <w:szCs w:val="24"/>
        </w:rPr>
        <w:t>mas no caso em questão houve algum “problema”</w:t>
      </w:r>
      <w:r w:rsidR="00B0217C" w:rsidRPr="00AC19DB">
        <w:rPr>
          <w:rFonts w:ascii="Times New Roman" w:hAnsi="Times New Roman" w:cs="Times New Roman"/>
          <w:sz w:val="24"/>
          <w:szCs w:val="24"/>
        </w:rPr>
        <w:t>.</w:t>
      </w:r>
      <w:r w:rsidR="004B711A" w:rsidRPr="00AC19DB">
        <w:rPr>
          <w:rFonts w:ascii="Times New Roman" w:hAnsi="Times New Roman" w:cs="Times New Roman"/>
          <w:sz w:val="24"/>
          <w:szCs w:val="24"/>
        </w:rPr>
        <w:t xml:space="preserve"> Antônio Ferreira parece não ter assumido sua função por um ano, na verdade, ao que parece ele teria assumido durante um curto período </w:t>
      </w:r>
      <w:r w:rsidR="005178F3" w:rsidRPr="00AC19DB">
        <w:rPr>
          <w:rFonts w:ascii="Times New Roman" w:hAnsi="Times New Roman" w:cs="Times New Roman"/>
          <w:sz w:val="24"/>
          <w:szCs w:val="24"/>
        </w:rPr>
        <w:t xml:space="preserve">– de 12 de jun. até 11 de jul. de 1787– </w:t>
      </w:r>
      <w:r w:rsidR="004B711A" w:rsidRPr="00AC19DB">
        <w:rPr>
          <w:rFonts w:ascii="Times New Roman" w:hAnsi="Times New Roman" w:cs="Times New Roman"/>
          <w:sz w:val="24"/>
          <w:szCs w:val="24"/>
        </w:rPr>
        <w:t>entre o mandato de Francisco Xavier</w:t>
      </w:r>
      <w:r w:rsidR="00F97061" w:rsidRPr="00AC19DB">
        <w:rPr>
          <w:rFonts w:ascii="Times New Roman" w:hAnsi="Times New Roman" w:cs="Times New Roman"/>
          <w:sz w:val="24"/>
          <w:szCs w:val="24"/>
        </w:rPr>
        <w:t>. Isso nos leva a pensar em um possível conflito jurídico ou um simples afastamento de Francisco Xavier por motivos desconhecidos.</w:t>
      </w:r>
    </w:p>
    <w:p w14:paraId="4E1110BF" w14:textId="2AC99989" w:rsidR="00FD7105" w:rsidRPr="00AC19DB" w:rsidRDefault="00AB47DB" w:rsidP="00AC19D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9DB">
        <w:rPr>
          <w:rFonts w:ascii="Times New Roman" w:hAnsi="Times New Roman" w:cs="Times New Roman"/>
          <w:sz w:val="24"/>
          <w:szCs w:val="24"/>
        </w:rPr>
        <w:t xml:space="preserve">Temos ainda o caso de </w:t>
      </w:r>
      <w:r w:rsidR="00293238" w:rsidRPr="00AC19DB">
        <w:rPr>
          <w:rFonts w:ascii="Times New Roman" w:hAnsi="Times New Roman" w:cs="Times New Roman"/>
          <w:sz w:val="24"/>
          <w:szCs w:val="24"/>
        </w:rPr>
        <w:t>Manuel de Mello de Oliveira</w:t>
      </w:r>
      <w:r w:rsidR="0025255D" w:rsidRPr="00AC19DB">
        <w:rPr>
          <w:rFonts w:ascii="Times New Roman" w:hAnsi="Times New Roman" w:cs="Times New Roman"/>
          <w:sz w:val="24"/>
          <w:szCs w:val="24"/>
        </w:rPr>
        <w:t xml:space="preserve"> e Pedro Soares da </w:t>
      </w:r>
      <w:proofErr w:type="spellStart"/>
      <w:r w:rsidR="0025255D" w:rsidRPr="00AC19DB">
        <w:rPr>
          <w:rFonts w:ascii="Times New Roman" w:hAnsi="Times New Roman" w:cs="Times New Roman"/>
          <w:sz w:val="24"/>
          <w:szCs w:val="24"/>
        </w:rPr>
        <w:t>Sylva</w:t>
      </w:r>
      <w:proofErr w:type="spellEnd"/>
      <w:r w:rsidR="0025255D" w:rsidRPr="00AC19DB">
        <w:rPr>
          <w:rFonts w:ascii="Times New Roman" w:hAnsi="Times New Roman" w:cs="Times New Roman"/>
          <w:sz w:val="24"/>
          <w:szCs w:val="24"/>
        </w:rPr>
        <w:t>. O primeiro</w:t>
      </w:r>
      <w:r w:rsidR="00293238" w:rsidRPr="00AC19DB">
        <w:rPr>
          <w:rFonts w:ascii="Times New Roman" w:hAnsi="Times New Roman" w:cs="Times New Roman"/>
          <w:sz w:val="24"/>
          <w:szCs w:val="24"/>
        </w:rPr>
        <w:t xml:space="preserve"> </w:t>
      </w:r>
      <w:r w:rsidR="00B0217C" w:rsidRPr="00AC19DB">
        <w:rPr>
          <w:rFonts w:ascii="Times New Roman" w:hAnsi="Times New Roman" w:cs="Times New Roman"/>
          <w:sz w:val="24"/>
          <w:szCs w:val="24"/>
        </w:rPr>
        <w:t xml:space="preserve">era </w:t>
      </w:r>
      <w:r w:rsidR="00293238" w:rsidRPr="00AC19DB">
        <w:rPr>
          <w:rFonts w:ascii="Times New Roman" w:hAnsi="Times New Roman" w:cs="Times New Roman"/>
          <w:sz w:val="24"/>
          <w:szCs w:val="24"/>
        </w:rPr>
        <w:t xml:space="preserve">morador no sítio da </w:t>
      </w:r>
      <w:proofErr w:type="spellStart"/>
      <w:r w:rsidR="00293238" w:rsidRPr="00AC19DB">
        <w:rPr>
          <w:rFonts w:ascii="Times New Roman" w:hAnsi="Times New Roman" w:cs="Times New Roman"/>
          <w:sz w:val="24"/>
          <w:szCs w:val="24"/>
        </w:rPr>
        <w:t>Cayssara</w:t>
      </w:r>
      <w:proofErr w:type="spellEnd"/>
      <w:r w:rsidR="00293238" w:rsidRPr="00AC19DB">
        <w:rPr>
          <w:rFonts w:ascii="Times New Roman" w:hAnsi="Times New Roman" w:cs="Times New Roman"/>
          <w:sz w:val="24"/>
          <w:szCs w:val="24"/>
        </w:rPr>
        <w:t xml:space="preserve"> de Cima, no Termo do Piancó, casado com Dona Josefa Tavares de Jesus e possuidor de terras na Ribeira das Espinharas, avaliadas no valor de 360 mil réis</w:t>
      </w:r>
      <w:r w:rsidR="00293238" w:rsidRPr="00AC19DB">
        <w:rPr>
          <w:rStyle w:val="Refdenotaderodap"/>
          <w:rFonts w:ascii="Times New Roman" w:hAnsi="Times New Roman" w:cs="Times New Roman"/>
          <w:sz w:val="24"/>
          <w:szCs w:val="24"/>
        </w:rPr>
        <w:footnoteReference w:id="14"/>
      </w:r>
      <w:r w:rsidR="00B0217C" w:rsidRPr="00AC19DB">
        <w:rPr>
          <w:rFonts w:ascii="Times New Roman" w:hAnsi="Times New Roman" w:cs="Times New Roman"/>
          <w:sz w:val="24"/>
          <w:szCs w:val="24"/>
        </w:rPr>
        <w:t>.</w:t>
      </w:r>
      <w:r w:rsidR="00293238" w:rsidRPr="00AC19DB">
        <w:rPr>
          <w:rFonts w:ascii="Times New Roman" w:hAnsi="Times New Roman" w:cs="Times New Roman"/>
          <w:sz w:val="24"/>
          <w:szCs w:val="24"/>
        </w:rPr>
        <w:t xml:space="preserve"> </w:t>
      </w:r>
      <w:r w:rsidR="00B0217C" w:rsidRPr="00AC19DB">
        <w:rPr>
          <w:rFonts w:ascii="Times New Roman" w:hAnsi="Times New Roman" w:cs="Times New Roman"/>
          <w:sz w:val="24"/>
          <w:szCs w:val="24"/>
        </w:rPr>
        <w:t>C</w:t>
      </w:r>
      <w:r w:rsidRPr="00AC19DB">
        <w:rPr>
          <w:rFonts w:ascii="Times New Roman" w:hAnsi="Times New Roman" w:cs="Times New Roman"/>
          <w:sz w:val="24"/>
          <w:szCs w:val="24"/>
        </w:rPr>
        <w:t>hegou a ocupar a</w:t>
      </w:r>
      <w:r w:rsidR="0025255D" w:rsidRPr="00AC19DB">
        <w:rPr>
          <w:rFonts w:ascii="Times New Roman" w:hAnsi="Times New Roman" w:cs="Times New Roman"/>
          <w:sz w:val="24"/>
          <w:szCs w:val="24"/>
        </w:rPr>
        <w:t xml:space="preserve"> patente de c</w:t>
      </w:r>
      <w:r w:rsidRPr="00AC19DB">
        <w:rPr>
          <w:rFonts w:ascii="Times New Roman" w:hAnsi="Times New Roman" w:cs="Times New Roman"/>
          <w:sz w:val="24"/>
          <w:szCs w:val="24"/>
        </w:rPr>
        <w:t xml:space="preserve">apitão e a função de juiz ordinário do Piancó, </w:t>
      </w:r>
      <w:r w:rsidR="007E78FA" w:rsidRPr="00AC19DB">
        <w:rPr>
          <w:rFonts w:ascii="Times New Roman" w:hAnsi="Times New Roman" w:cs="Times New Roman"/>
          <w:sz w:val="24"/>
          <w:szCs w:val="24"/>
        </w:rPr>
        <w:t>ao mesmo tempo</w:t>
      </w:r>
      <w:r w:rsidRPr="00AC19DB">
        <w:rPr>
          <w:rFonts w:ascii="Times New Roman" w:hAnsi="Times New Roman" w:cs="Times New Roman"/>
          <w:sz w:val="24"/>
          <w:szCs w:val="24"/>
        </w:rPr>
        <w:t xml:space="preserve">, </w:t>
      </w:r>
      <w:r w:rsidR="002B16F4" w:rsidRPr="00AC19DB">
        <w:rPr>
          <w:rFonts w:ascii="Times New Roman" w:hAnsi="Times New Roman" w:cs="Times New Roman"/>
          <w:sz w:val="24"/>
          <w:szCs w:val="24"/>
        </w:rPr>
        <w:t xml:space="preserve">em meados de </w:t>
      </w:r>
      <w:r w:rsidR="0025255D" w:rsidRPr="00AC19DB">
        <w:rPr>
          <w:rFonts w:ascii="Times New Roman" w:hAnsi="Times New Roman" w:cs="Times New Roman"/>
          <w:sz w:val="24"/>
          <w:szCs w:val="24"/>
        </w:rPr>
        <w:t>1761</w:t>
      </w:r>
      <w:r w:rsidRPr="00AC19DB">
        <w:rPr>
          <w:rFonts w:ascii="Times New Roman" w:hAnsi="Times New Roman" w:cs="Times New Roman"/>
          <w:sz w:val="24"/>
          <w:szCs w:val="24"/>
        </w:rPr>
        <w:t>.</w:t>
      </w:r>
      <w:r w:rsidR="0025255D" w:rsidRPr="00AC19DB">
        <w:rPr>
          <w:rFonts w:ascii="Times New Roman" w:hAnsi="Times New Roman" w:cs="Times New Roman"/>
          <w:sz w:val="24"/>
          <w:szCs w:val="24"/>
        </w:rPr>
        <w:t xml:space="preserve"> Enquanto que o segundo, </w:t>
      </w:r>
      <w:r w:rsidR="00293238" w:rsidRPr="00AC19DB">
        <w:rPr>
          <w:rFonts w:ascii="Times New Roman" w:hAnsi="Times New Roman" w:cs="Times New Roman"/>
          <w:sz w:val="24"/>
          <w:szCs w:val="24"/>
        </w:rPr>
        <w:t>casado com Maria da Costa da Fonseca e possuidor de terras na Ribeira das Piranhas, avaliadas no valor de 400 mil réis</w:t>
      </w:r>
      <w:r w:rsidR="00293238" w:rsidRPr="00AC19DB">
        <w:rPr>
          <w:rStyle w:val="Refdenotaderodap"/>
          <w:rFonts w:ascii="Times New Roman" w:hAnsi="Times New Roman" w:cs="Times New Roman"/>
          <w:sz w:val="24"/>
          <w:szCs w:val="24"/>
        </w:rPr>
        <w:footnoteReference w:id="15"/>
      </w:r>
      <w:r w:rsidR="00293238" w:rsidRPr="00AC19DB">
        <w:rPr>
          <w:rFonts w:ascii="Times New Roman" w:hAnsi="Times New Roman" w:cs="Times New Roman"/>
          <w:sz w:val="24"/>
          <w:szCs w:val="24"/>
        </w:rPr>
        <w:t xml:space="preserve">, alcançou apenas a </w:t>
      </w:r>
      <w:r w:rsidR="0025255D" w:rsidRPr="00AC19DB">
        <w:rPr>
          <w:rFonts w:ascii="Times New Roman" w:hAnsi="Times New Roman" w:cs="Times New Roman"/>
          <w:sz w:val="24"/>
          <w:szCs w:val="24"/>
        </w:rPr>
        <w:t xml:space="preserve">de Alferes, </w:t>
      </w:r>
      <w:r w:rsidR="00293238" w:rsidRPr="00AC19DB">
        <w:rPr>
          <w:rFonts w:ascii="Times New Roman" w:hAnsi="Times New Roman" w:cs="Times New Roman"/>
          <w:sz w:val="24"/>
          <w:szCs w:val="24"/>
        </w:rPr>
        <w:t>o</w:t>
      </w:r>
      <w:r w:rsidR="0025255D" w:rsidRPr="00AC19DB">
        <w:rPr>
          <w:rFonts w:ascii="Times New Roman" w:hAnsi="Times New Roman" w:cs="Times New Roman"/>
          <w:sz w:val="24"/>
          <w:szCs w:val="24"/>
        </w:rPr>
        <w:t xml:space="preserve">ficial inferior das </w:t>
      </w:r>
      <w:r w:rsidR="0025255D" w:rsidRPr="00AC19DB">
        <w:rPr>
          <w:rFonts w:ascii="Times New Roman" w:hAnsi="Times New Roman" w:cs="Times New Roman"/>
          <w:sz w:val="24"/>
          <w:szCs w:val="24"/>
        </w:rPr>
        <w:lastRenderedPageBreak/>
        <w:t xml:space="preserve">Ordenanças, que acumulou com </w:t>
      </w:r>
      <w:r w:rsidR="00293238" w:rsidRPr="00AC19DB">
        <w:rPr>
          <w:rFonts w:ascii="Times New Roman" w:hAnsi="Times New Roman" w:cs="Times New Roman"/>
          <w:sz w:val="24"/>
          <w:szCs w:val="24"/>
        </w:rPr>
        <w:t>a função de Juiz Ordinário,</w:t>
      </w:r>
      <w:r w:rsidR="002B16F4" w:rsidRPr="00AC19DB">
        <w:rPr>
          <w:rFonts w:ascii="Times New Roman" w:hAnsi="Times New Roman" w:cs="Times New Roman"/>
          <w:sz w:val="24"/>
          <w:szCs w:val="24"/>
        </w:rPr>
        <w:t xml:space="preserve"> </w:t>
      </w:r>
      <w:r w:rsidR="0025255D" w:rsidRPr="00AC19DB">
        <w:rPr>
          <w:rFonts w:ascii="Times New Roman" w:hAnsi="Times New Roman" w:cs="Times New Roman"/>
          <w:sz w:val="24"/>
          <w:szCs w:val="24"/>
        </w:rPr>
        <w:t xml:space="preserve">simultaneamente, </w:t>
      </w:r>
      <w:r w:rsidR="003E7CB8" w:rsidRPr="00AC19DB">
        <w:rPr>
          <w:rFonts w:ascii="Times New Roman" w:hAnsi="Times New Roman" w:cs="Times New Roman"/>
          <w:sz w:val="24"/>
          <w:szCs w:val="24"/>
        </w:rPr>
        <w:t>no ano de 1766.</w:t>
      </w:r>
      <w:r w:rsidR="00FD7105" w:rsidRPr="00AC19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BA7D84" w14:textId="77777777" w:rsidR="007E78FA" w:rsidRPr="00AC19DB" w:rsidRDefault="007E78FA" w:rsidP="00AC19DB">
      <w:pPr>
        <w:spacing w:after="0" w:line="360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36E241E" w14:textId="77777777" w:rsidR="00C83AFA" w:rsidRPr="00AC19DB" w:rsidRDefault="001B4993" w:rsidP="00AC19DB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19DB">
        <w:rPr>
          <w:rFonts w:ascii="Times New Roman" w:hAnsi="Times New Roman" w:cs="Times New Roman"/>
          <w:i/>
          <w:sz w:val="24"/>
          <w:szCs w:val="24"/>
        </w:rPr>
        <w:t>C</w:t>
      </w:r>
      <w:r w:rsidR="00521116" w:rsidRPr="00AC19DB">
        <w:rPr>
          <w:rFonts w:ascii="Times New Roman" w:hAnsi="Times New Roman" w:cs="Times New Roman"/>
          <w:i/>
          <w:sz w:val="24"/>
          <w:szCs w:val="24"/>
        </w:rPr>
        <w:t>onsiderações finais</w:t>
      </w:r>
    </w:p>
    <w:p w14:paraId="309C6F75" w14:textId="323573CA" w:rsidR="003E2A7C" w:rsidRPr="00AC19DB" w:rsidRDefault="001B4993" w:rsidP="00AC19D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9DB">
        <w:rPr>
          <w:rFonts w:ascii="Times New Roman" w:hAnsi="Times New Roman" w:cs="Times New Roman"/>
          <w:sz w:val="24"/>
          <w:szCs w:val="24"/>
        </w:rPr>
        <w:t>O acúmulo de funções militares e jurídicas é percebido</w:t>
      </w:r>
      <w:r w:rsidR="003E2A7C" w:rsidRPr="00AC19DB">
        <w:rPr>
          <w:rFonts w:ascii="Times New Roman" w:hAnsi="Times New Roman" w:cs="Times New Roman"/>
          <w:sz w:val="24"/>
          <w:szCs w:val="24"/>
        </w:rPr>
        <w:t xml:space="preserve"> através da análise documental</w:t>
      </w:r>
      <w:r w:rsidRPr="00AC19DB">
        <w:rPr>
          <w:rFonts w:ascii="Times New Roman" w:hAnsi="Times New Roman" w:cs="Times New Roman"/>
          <w:sz w:val="24"/>
          <w:szCs w:val="24"/>
        </w:rPr>
        <w:t xml:space="preserve"> como prática recorrente no Piancó, algo que não se restring</w:t>
      </w:r>
      <w:r w:rsidR="003E2A7C" w:rsidRPr="00AC19DB">
        <w:rPr>
          <w:rFonts w:ascii="Times New Roman" w:hAnsi="Times New Roman" w:cs="Times New Roman"/>
          <w:sz w:val="24"/>
          <w:szCs w:val="24"/>
        </w:rPr>
        <w:t>iu</w:t>
      </w:r>
      <w:r w:rsidRPr="00AC19DB">
        <w:rPr>
          <w:rFonts w:ascii="Times New Roman" w:hAnsi="Times New Roman" w:cs="Times New Roman"/>
          <w:sz w:val="24"/>
          <w:szCs w:val="24"/>
        </w:rPr>
        <w:t xml:space="preserve"> apenas aos casos apresentados, </w:t>
      </w:r>
      <w:r w:rsidR="003E2A7C" w:rsidRPr="00AC19DB">
        <w:rPr>
          <w:rFonts w:ascii="Times New Roman" w:hAnsi="Times New Roman" w:cs="Times New Roman"/>
          <w:sz w:val="24"/>
          <w:szCs w:val="24"/>
        </w:rPr>
        <w:t>há</w:t>
      </w:r>
      <w:r w:rsidRPr="00AC19DB">
        <w:rPr>
          <w:rFonts w:ascii="Times New Roman" w:hAnsi="Times New Roman" w:cs="Times New Roman"/>
          <w:sz w:val="24"/>
          <w:szCs w:val="24"/>
        </w:rPr>
        <w:t xml:space="preserve"> inúmeros outros, em outros momentos </w:t>
      </w:r>
      <w:r w:rsidR="003E2A7C" w:rsidRPr="00AC19DB">
        <w:rPr>
          <w:rFonts w:ascii="Times New Roman" w:hAnsi="Times New Roman" w:cs="Times New Roman"/>
          <w:sz w:val="24"/>
          <w:szCs w:val="24"/>
        </w:rPr>
        <w:t>da organização social e política do Piancó.</w:t>
      </w:r>
      <w:r w:rsidRPr="00AC19DB">
        <w:rPr>
          <w:rFonts w:ascii="Times New Roman" w:hAnsi="Times New Roman" w:cs="Times New Roman"/>
          <w:sz w:val="24"/>
          <w:szCs w:val="24"/>
        </w:rPr>
        <w:t xml:space="preserve"> </w:t>
      </w:r>
      <w:r w:rsidR="003E2A7C" w:rsidRPr="00AC19DB">
        <w:rPr>
          <w:rFonts w:ascii="Times New Roman" w:hAnsi="Times New Roman" w:cs="Times New Roman"/>
          <w:sz w:val="24"/>
          <w:szCs w:val="24"/>
        </w:rPr>
        <w:t>Apesar de estarem desobrigados de servirem em funções camarárias, como a de juiz ordinário, muitos foram os Capitães-mores que se dedicaram ao exercício da justiça, pois viam nisso a oportunidade de se inserir, participar e manter uma economia do bem comum, numa rede de privilégios. De</w:t>
      </w:r>
      <w:r w:rsidR="00DE286D" w:rsidRPr="00AC19DB">
        <w:rPr>
          <w:rFonts w:ascii="Times New Roman" w:hAnsi="Times New Roman" w:cs="Times New Roman"/>
          <w:sz w:val="24"/>
          <w:szCs w:val="24"/>
        </w:rPr>
        <w:t xml:space="preserve"> </w:t>
      </w:r>
      <w:r w:rsidR="003E2A7C" w:rsidRPr="00AC19DB">
        <w:rPr>
          <w:rFonts w:ascii="Times New Roman" w:hAnsi="Times New Roman" w:cs="Times New Roman"/>
          <w:sz w:val="24"/>
          <w:szCs w:val="24"/>
        </w:rPr>
        <w:t>manter-se no controle da justiça e da administração.</w:t>
      </w:r>
      <w:r w:rsidR="00FE43A3" w:rsidRPr="00AC19DB">
        <w:rPr>
          <w:rFonts w:ascii="Times New Roman" w:hAnsi="Times New Roman" w:cs="Times New Roman"/>
          <w:sz w:val="24"/>
          <w:szCs w:val="24"/>
        </w:rPr>
        <w:t xml:space="preserve"> Conscientes disso, outros militares também adoram a mesma prática. </w:t>
      </w:r>
    </w:p>
    <w:p w14:paraId="1BF14FA2" w14:textId="049BE3BC" w:rsidR="00FE43A3" w:rsidRPr="00AC19DB" w:rsidRDefault="00FE43A3" w:rsidP="00AC19D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9DB">
        <w:rPr>
          <w:rFonts w:ascii="Times New Roman" w:hAnsi="Times New Roman" w:cs="Times New Roman"/>
          <w:sz w:val="24"/>
          <w:szCs w:val="24"/>
        </w:rPr>
        <w:t xml:space="preserve">A formulação de estratégias, como o acúmulo de funções e a participação em redes familiares ou de cumplicidade, era fruto da consciência que esses sujeitos tomavam sobre a importância social que a administração da conquista – encargo dos militares – e da justiça – encargo do juiz ordinário – tinha para a produção e manutenção de um </w:t>
      </w:r>
      <w:proofErr w:type="spellStart"/>
      <w:r w:rsidRPr="00AC19DB">
        <w:rPr>
          <w:rFonts w:ascii="Times New Roman" w:hAnsi="Times New Roman" w:cs="Times New Roman"/>
          <w:i/>
          <w:sz w:val="24"/>
          <w:szCs w:val="24"/>
        </w:rPr>
        <w:t>ethos</w:t>
      </w:r>
      <w:proofErr w:type="spellEnd"/>
      <w:r w:rsidRPr="00AC19DB">
        <w:rPr>
          <w:rFonts w:ascii="Times New Roman" w:hAnsi="Times New Roman" w:cs="Times New Roman"/>
          <w:sz w:val="24"/>
          <w:szCs w:val="24"/>
        </w:rPr>
        <w:t>, por isso</w:t>
      </w:r>
      <w:r w:rsidR="00616890" w:rsidRPr="00AC19DB">
        <w:rPr>
          <w:rFonts w:ascii="Times New Roman" w:hAnsi="Times New Roman" w:cs="Times New Roman"/>
          <w:sz w:val="24"/>
          <w:szCs w:val="24"/>
        </w:rPr>
        <w:t>,</w:t>
      </w:r>
      <w:r w:rsidRPr="00AC19DB">
        <w:rPr>
          <w:rFonts w:ascii="Times New Roman" w:hAnsi="Times New Roman" w:cs="Times New Roman"/>
          <w:sz w:val="24"/>
          <w:szCs w:val="24"/>
        </w:rPr>
        <w:t xml:space="preserve"> muitos que almejavam partilhar e manter esse </w:t>
      </w:r>
      <w:proofErr w:type="spellStart"/>
      <w:r w:rsidRPr="00AC19DB">
        <w:rPr>
          <w:rFonts w:ascii="Times New Roman" w:hAnsi="Times New Roman" w:cs="Times New Roman"/>
          <w:i/>
          <w:sz w:val="24"/>
          <w:szCs w:val="24"/>
        </w:rPr>
        <w:t>ethos</w:t>
      </w:r>
      <w:proofErr w:type="spellEnd"/>
      <w:r w:rsidRPr="00AC19DB">
        <w:rPr>
          <w:rFonts w:ascii="Times New Roman" w:hAnsi="Times New Roman" w:cs="Times New Roman"/>
          <w:sz w:val="24"/>
          <w:szCs w:val="24"/>
        </w:rPr>
        <w:t xml:space="preserve"> lançaram mão </w:t>
      </w:r>
      <w:r w:rsidR="00616890" w:rsidRPr="00AC19DB">
        <w:rPr>
          <w:rFonts w:ascii="Times New Roman" w:hAnsi="Times New Roman" w:cs="Times New Roman"/>
          <w:sz w:val="24"/>
          <w:szCs w:val="24"/>
        </w:rPr>
        <w:t xml:space="preserve">dessas estratégias, e acabaram por reelaborar muitas normas e regras do sistema luso – como a criação e legitimação da patente de Coronel de Ordenança e vitalidade da patente de Capitão-mor antes da lei de 1749. </w:t>
      </w:r>
    </w:p>
    <w:p w14:paraId="04AE76D1" w14:textId="77777777" w:rsidR="002672E8" w:rsidRPr="00AC19DB" w:rsidRDefault="002672E8" w:rsidP="00AC19D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B3A1C24" w14:textId="77777777" w:rsidR="00FD7105" w:rsidRPr="00AC19DB" w:rsidRDefault="00FD7105" w:rsidP="00AC19D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ABF2626" w14:textId="77777777" w:rsidR="00521116" w:rsidRPr="00AC19DB" w:rsidRDefault="00521116" w:rsidP="00AC19D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19DB">
        <w:rPr>
          <w:rFonts w:ascii="Times New Roman" w:hAnsi="Times New Roman" w:cs="Times New Roman"/>
          <w:sz w:val="24"/>
          <w:szCs w:val="24"/>
        </w:rPr>
        <w:t xml:space="preserve">FONTES E </w:t>
      </w:r>
      <w:r w:rsidR="00171D26" w:rsidRPr="00AC19DB">
        <w:rPr>
          <w:rFonts w:ascii="Times New Roman" w:hAnsi="Times New Roman" w:cs="Times New Roman"/>
          <w:sz w:val="24"/>
          <w:szCs w:val="24"/>
        </w:rPr>
        <w:t>BIBLIOGRAFIA</w:t>
      </w:r>
    </w:p>
    <w:p w14:paraId="42275D51" w14:textId="77777777" w:rsidR="00521116" w:rsidRPr="00AC19DB" w:rsidRDefault="00521116" w:rsidP="00AC19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33BA46" w14:textId="77777777" w:rsidR="00521116" w:rsidRPr="00AC19DB" w:rsidRDefault="00521116" w:rsidP="00AC19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9DB">
        <w:rPr>
          <w:rFonts w:ascii="Times New Roman" w:hAnsi="Times New Roman" w:cs="Times New Roman"/>
          <w:sz w:val="24"/>
          <w:szCs w:val="24"/>
        </w:rPr>
        <w:t xml:space="preserve">ARQUIVO HISTÓRICO ULTRAMARINO. Lisboa. Portugal. </w:t>
      </w:r>
      <w:r w:rsidRPr="00AC19DB">
        <w:rPr>
          <w:rFonts w:ascii="Times New Roman" w:hAnsi="Times New Roman" w:cs="Times New Roman"/>
          <w:b/>
          <w:sz w:val="24"/>
          <w:szCs w:val="24"/>
        </w:rPr>
        <w:t xml:space="preserve">Documentação avulsa da Capitania da Paraíba. </w:t>
      </w:r>
      <w:r w:rsidRPr="00AC19DB">
        <w:rPr>
          <w:rFonts w:ascii="Times New Roman" w:hAnsi="Times New Roman" w:cs="Times New Roman"/>
          <w:sz w:val="24"/>
          <w:szCs w:val="24"/>
        </w:rPr>
        <w:t xml:space="preserve">Projeto Resgate de documentação histórica Barão do Rio Branco. </w:t>
      </w:r>
    </w:p>
    <w:p w14:paraId="0A7E0512" w14:textId="77777777" w:rsidR="00521116" w:rsidRPr="00AC19DB" w:rsidRDefault="00521116" w:rsidP="00AC19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953DE9" w14:textId="77777777" w:rsidR="00521116" w:rsidRPr="00AC19DB" w:rsidRDefault="00521116" w:rsidP="00AC19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19DB">
        <w:rPr>
          <w:rFonts w:ascii="Times New Roman" w:hAnsi="Times New Roman" w:cs="Times New Roman"/>
          <w:sz w:val="24"/>
          <w:szCs w:val="24"/>
        </w:rPr>
        <w:t>I Cartório Cel. João Queiroga (Pombal – Paraíba):</w:t>
      </w:r>
    </w:p>
    <w:p w14:paraId="3B74DA3A" w14:textId="77777777" w:rsidR="00521116" w:rsidRPr="00AC19DB" w:rsidRDefault="00521116" w:rsidP="00AC19DB">
      <w:pPr>
        <w:spacing w:after="0"/>
        <w:ind w:firstLine="1"/>
        <w:contextualSpacing/>
        <w:jc w:val="both"/>
        <w:rPr>
          <w:rFonts w:ascii="Times New Roman" w:hAnsi="Times New Roman" w:cs="Times New Roman"/>
        </w:rPr>
      </w:pPr>
    </w:p>
    <w:p w14:paraId="0CE4C0F5" w14:textId="77777777" w:rsidR="00521116" w:rsidRPr="00AC19DB" w:rsidRDefault="00521116" w:rsidP="00AC19D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9DB">
        <w:rPr>
          <w:rFonts w:ascii="Times New Roman" w:hAnsi="Times New Roman" w:cs="Times New Roman"/>
          <w:b/>
          <w:sz w:val="24"/>
          <w:szCs w:val="24"/>
        </w:rPr>
        <w:t>Livro de Notas de 1719-1721.</w:t>
      </w:r>
    </w:p>
    <w:p w14:paraId="3ECB4155" w14:textId="77777777" w:rsidR="00521116" w:rsidRPr="00AC19DB" w:rsidRDefault="00521116" w:rsidP="00AC19D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9DB">
        <w:rPr>
          <w:rFonts w:ascii="Times New Roman" w:hAnsi="Times New Roman" w:cs="Times New Roman"/>
          <w:b/>
          <w:sz w:val="24"/>
          <w:szCs w:val="24"/>
        </w:rPr>
        <w:t>Livro de Notas de 1730.</w:t>
      </w:r>
    </w:p>
    <w:p w14:paraId="16963AEA" w14:textId="77777777" w:rsidR="00521116" w:rsidRPr="00AC19DB" w:rsidRDefault="00521116" w:rsidP="00AC19D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9DB">
        <w:rPr>
          <w:rFonts w:ascii="Times New Roman" w:hAnsi="Times New Roman" w:cs="Times New Roman"/>
          <w:b/>
          <w:sz w:val="24"/>
          <w:szCs w:val="24"/>
        </w:rPr>
        <w:t>Livro de Notas de 1738-1740.</w:t>
      </w:r>
    </w:p>
    <w:p w14:paraId="1C5EDF1A" w14:textId="77777777" w:rsidR="00521116" w:rsidRPr="00AC19DB" w:rsidRDefault="00521116" w:rsidP="00AC19D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9DB">
        <w:rPr>
          <w:rFonts w:ascii="Times New Roman" w:hAnsi="Times New Roman" w:cs="Times New Roman"/>
          <w:b/>
          <w:sz w:val="24"/>
          <w:szCs w:val="24"/>
        </w:rPr>
        <w:t>Livro de Notas de 1744</w:t>
      </w:r>
    </w:p>
    <w:p w14:paraId="7EA1B5D8" w14:textId="77777777" w:rsidR="00521116" w:rsidRPr="00AC19DB" w:rsidRDefault="00521116" w:rsidP="00AC19D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9DB">
        <w:rPr>
          <w:rFonts w:ascii="Times New Roman" w:hAnsi="Times New Roman" w:cs="Times New Roman"/>
          <w:b/>
          <w:sz w:val="24"/>
          <w:szCs w:val="24"/>
        </w:rPr>
        <w:lastRenderedPageBreak/>
        <w:t>Livro de Notas de 1747</w:t>
      </w:r>
    </w:p>
    <w:p w14:paraId="1CCA11A9" w14:textId="77777777" w:rsidR="00521116" w:rsidRPr="00AC19DB" w:rsidRDefault="00521116" w:rsidP="00AC19D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9DB">
        <w:rPr>
          <w:rFonts w:ascii="Times New Roman" w:hAnsi="Times New Roman" w:cs="Times New Roman"/>
          <w:b/>
          <w:sz w:val="24"/>
          <w:szCs w:val="24"/>
        </w:rPr>
        <w:t>Livro de Notas de 1760</w:t>
      </w:r>
    </w:p>
    <w:p w14:paraId="0F145358" w14:textId="77777777" w:rsidR="00521116" w:rsidRPr="00AC19DB" w:rsidRDefault="00521116" w:rsidP="00AC19D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9DB">
        <w:rPr>
          <w:rFonts w:ascii="Times New Roman" w:hAnsi="Times New Roman" w:cs="Times New Roman"/>
          <w:b/>
          <w:sz w:val="24"/>
          <w:szCs w:val="24"/>
        </w:rPr>
        <w:t>Livro de Notas de 1761</w:t>
      </w:r>
    </w:p>
    <w:p w14:paraId="19CE0D5F" w14:textId="77777777" w:rsidR="00521116" w:rsidRPr="00AC19DB" w:rsidRDefault="00521116" w:rsidP="00AC19D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9DB">
        <w:rPr>
          <w:rFonts w:ascii="Times New Roman" w:hAnsi="Times New Roman" w:cs="Times New Roman"/>
          <w:b/>
          <w:sz w:val="24"/>
          <w:szCs w:val="24"/>
        </w:rPr>
        <w:t>Livro de Notas de 1770</w:t>
      </w:r>
    </w:p>
    <w:p w14:paraId="10E3A40C" w14:textId="77777777" w:rsidR="00521116" w:rsidRPr="00AC19DB" w:rsidRDefault="00521116" w:rsidP="00AC19D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9DB">
        <w:rPr>
          <w:rFonts w:ascii="Times New Roman" w:hAnsi="Times New Roman" w:cs="Times New Roman"/>
          <w:b/>
          <w:sz w:val="24"/>
          <w:szCs w:val="24"/>
        </w:rPr>
        <w:t>Livro de Notas de 1775</w:t>
      </w:r>
    </w:p>
    <w:p w14:paraId="08190C1F" w14:textId="77777777" w:rsidR="00171D26" w:rsidRPr="00AC19DB" w:rsidRDefault="00171D26" w:rsidP="00AC19D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19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F2B7BC" w14:textId="77777777" w:rsidR="007A17CC" w:rsidRPr="00AC19DB" w:rsidRDefault="007A17CC" w:rsidP="00AC19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D789E6" w14:textId="20BFF3F1" w:rsidR="007A17CC" w:rsidRPr="00AC19DB" w:rsidRDefault="007A17CC" w:rsidP="00AC19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9DB">
        <w:rPr>
          <w:rFonts w:ascii="Times New Roman" w:hAnsi="Times New Roman" w:cs="Times New Roman"/>
          <w:sz w:val="24"/>
          <w:szCs w:val="24"/>
        </w:rPr>
        <w:t xml:space="preserve">BICALHO, </w:t>
      </w:r>
      <w:r w:rsidR="00D56A9B" w:rsidRPr="00AC19DB">
        <w:rPr>
          <w:rFonts w:ascii="Times New Roman" w:hAnsi="Times New Roman" w:cs="Times New Roman"/>
          <w:sz w:val="24"/>
          <w:szCs w:val="24"/>
        </w:rPr>
        <w:t>Maria Fernanda Baptista. Pacto colonial, autoridades negociadas e o império ultramarino português.</w:t>
      </w:r>
      <w:r w:rsidR="00D56A9B" w:rsidRPr="00AC19DB" w:rsidDel="00D56A9B">
        <w:rPr>
          <w:rFonts w:ascii="Times New Roman" w:hAnsi="Times New Roman" w:cs="Times New Roman"/>
          <w:sz w:val="24"/>
          <w:szCs w:val="24"/>
        </w:rPr>
        <w:t xml:space="preserve"> </w:t>
      </w:r>
      <w:r w:rsidRPr="00AC19DB">
        <w:rPr>
          <w:rFonts w:ascii="Times New Roman" w:hAnsi="Times New Roman" w:cs="Times New Roman"/>
          <w:sz w:val="24"/>
          <w:szCs w:val="24"/>
        </w:rPr>
        <w:t>In: SOIHET, Rachel. BICALHO, Maria Fernanda Baptista. GOUVÊA, Maria de Fátima Silva. (</w:t>
      </w:r>
      <w:proofErr w:type="spellStart"/>
      <w:r w:rsidRPr="00AC19DB">
        <w:rPr>
          <w:rFonts w:ascii="Times New Roman" w:hAnsi="Times New Roman" w:cs="Times New Roman"/>
          <w:sz w:val="24"/>
          <w:szCs w:val="24"/>
        </w:rPr>
        <w:t>Orgs</w:t>
      </w:r>
      <w:proofErr w:type="spellEnd"/>
      <w:r w:rsidRPr="00AC19DB">
        <w:rPr>
          <w:rFonts w:ascii="Times New Roman" w:hAnsi="Times New Roman" w:cs="Times New Roman"/>
          <w:sz w:val="24"/>
          <w:szCs w:val="24"/>
        </w:rPr>
        <w:t xml:space="preserve">.). </w:t>
      </w:r>
      <w:r w:rsidRPr="00AC19DB">
        <w:rPr>
          <w:rFonts w:ascii="Times New Roman" w:hAnsi="Times New Roman" w:cs="Times New Roman"/>
          <w:b/>
          <w:sz w:val="24"/>
          <w:szCs w:val="24"/>
        </w:rPr>
        <w:t>Culturas Políticas:</w:t>
      </w:r>
      <w:r w:rsidRPr="00AC19DB">
        <w:rPr>
          <w:rFonts w:ascii="Times New Roman" w:hAnsi="Times New Roman" w:cs="Times New Roman"/>
          <w:sz w:val="24"/>
          <w:szCs w:val="24"/>
        </w:rPr>
        <w:t xml:space="preserve"> ensaios de história cultural, história política e ensino de história. Rio de Janeiro: </w:t>
      </w:r>
      <w:proofErr w:type="spellStart"/>
      <w:r w:rsidRPr="00AC19DB">
        <w:rPr>
          <w:rFonts w:ascii="Times New Roman" w:hAnsi="Times New Roman" w:cs="Times New Roman"/>
          <w:sz w:val="24"/>
          <w:szCs w:val="24"/>
        </w:rPr>
        <w:t>Mauad</w:t>
      </w:r>
      <w:proofErr w:type="spellEnd"/>
      <w:r w:rsidRPr="00AC19DB">
        <w:rPr>
          <w:rFonts w:ascii="Times New Roman" w:hAnsi="Times New Roman" w:cs="Times New Roman"/>
          <w:sz w:val="24"/>
          <w:szCs w:val="24"/>
        </w:rPr>
        <w:t>, 2005.</w:t>
      </w:r>
      <w:r w:rsidR="002672E8" w:rsidRPr="00AC19DB">
        <w:rPr>
          <w:rFonts w:ascii="Times New Roman" w:hAnsi="Times New Roman" w:cs="Times New Roman"/>
          <w:sz w:val="24"/>
          <w:szCs w:val="24"/>
        </w:rPr>
        <w:t xml:space="preserve"> pp. 85-105.</w:t>
      </w:r>
    </w:p>
    <w:p w14:paraId="1ED1F368" w14:textId="77777777" w:rsidR="007A17CC" w:rsidRPr="00AC19DB" w:rsidRDefault="007A17CC" w:rsidP="00AC19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F404CC" w14:textId="0A7064AC" w:rsidR="001F7637" w:rsidRPr="00AC19DB" w:rsidRDefault="001F7637" w:rsidP="00AC19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9DB">
        <w:rPr>
          <w:rFonts w:ascii="Times New Roman" w:hAnsi="Times New Roman" w:cs="Times New Roman"/>
          <w:sz w:val="24"/>
          <w:szCs w:val="24"/>
        </w:rPr>
        <w:t>COSTA, Ana Paula Pereira. Organização militar, poder de mando e mobilização de escravos armados nas conquistas: a atuação dos Corpos de Ordenanças em Minas colonial. Revista de História Regional. Vol. 11, nº 2. Inverno, 2006. p. 109-162.</w:t>
      </w:r>
    </w:p>
    <w:p w14:paraId="1368BE3C" w14:textId="77777777" w:rsidR="001F7637" w:rsidRPr="00AC19DB" w:rsidRDefault="001F7637" w:rsidP="00AC19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738EC1" w14:textId="77777777" w:rsidR="007A17CC" w:rsidRPr="00AC19DB" w:rsidRDefault="007A17CC" w:rsidP="00AC19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9DB">
        <w:rPr>
          <w:rFonts w:ascii="Times New Roman" w:hAnsi="Times New Roman" w:cs="Times New Roman"/>
          <w:sz w:val="24"/>
          <w:szCs w:val="24"/>
        </w:rPr>
        <w:t xml:space="preserve">FONSECA, Claudia Damasceno. </w:t>
      </w:r>
      <w:proofErr w:type="spellStart"/>
      <w:r w:rsidRPr="00AC19DB">
        <w:rPr>
          <w:rFonts w:ascii="Times New Roman" w:hAnsi="Times New Roman" w:cs="Times New Roman"/>
          <w:i/>
          <w:sz w:val="24"/>
          <w:szCs w:val="24"/>
        </w:rPr>
        <w:t>Urbs</w:t>
      </w:r>
      <w:proofErr w:type="spellEnd"/>
      <w:r w:rsidRPr="00AC19D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C19DB">
        <w:rPr>
          <w:rFonts w:ascii="Times New Roman" w:hAnsi="Times New Roman" w:cs="Times New Roman"/>
          <w:i/>
          <w:sz w:val="24"/>
          <w:szCs w:val="24"/>
        </w:rPr>
        <w:t>civitas</w:t>
      </w:r>
      <w:proofErr w:type="spellEnd"/>
      <w:r w:rsidRPr="00AC19DB">
        <w:rPr>
          <w:rFonts w:ascii="Times New Roman" w:hAnsi="Times New Roman" w:cs="Times New Roman"/>
          <w:sz w:val="24"/>
          <w:szCs w:val="24"/>
        </w:rPr>
        <w:t xml:space="preserve">: a formação dos espaços e territórios urbanos nas Minas setecentistas. </w:t>
      </w:r>
      <w:r w:rsidRPr="00AC19DB">
        <w:rPr>
          <w:rFonts w:ascii="Times New Roman" w:hAnsi="Times New Roman" w:cs="Times New Roman"/>
          <w:b/>
          <w:sz w:val="24"/>
          <w:szCs w:val="24"/>
        </w:rPr>
        <w:t>Anais do Museu Paulista</w:t>
      </w:r>
      <w:r w:rsidRPr="00AC19DB">
        <w:rPr>
          <w:rFonts w:ascii="Times New Roman" w:hAnsi="Times New Roman" w:cs="Times New Roman"/>
          <w:sz w:val="24"/>
          <w:szCs w:val="24"/>
        </w:rPr>
        <w:t>, n. 1, v. 20, pp. 77-108, 2012.</w:t>
      </w:r>
    </w:p>
    <w:p w14:paraId="2738883D" w14:textId="77777777" w:rsidR="007A17CC" w:rsidRPr="00AC19DB" w:rsidRDefault="007A17CC" w:rsidP="00AC19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2F6A07" w14:textId="109C9846" w:rsidR="002672E8" w:rsidRPr="00AC19DB" w:rsidRDefault="007A17CC" w:rsidP="00AC19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9DB">
        <w:rPr>
          <w:rFonts w:ascii="Times New Roman" w:hAnsi="Times New Roman" w:cs="Times New Roman"/>
          <w:sz w:val="24"/>
          <w:szCs w:val="24"/>
        </w:rPr>
        <w:t xml:space="preserve">MELLO, Christiane Figueiredo </w:t>
      </w:r>
      <w:proofErr w:type="spellStart"/>
      <w:r w:rsidRPr="00AC19DB">
        <w:rPr>
          <w:rFonts w:ascii="Times New Roman" w:hAnsi="Times New Roman" w:cs="Times New Roman"/>
          <w:sz w:val="24"/>
          <w:szCs w:val="24"/>
        </w:rPr>
        <w:t>Pagano</w:t>
      </w:r>
      <w:proofErr w:type="spellEnd"/>
      <w:r w:rsidRPr="00AC19DB">
        <w:rPr>
          <w:rFonts w:ascii="Times New Roman" w:hAnsi="Times New Roman" w:cs="Times New Roman"/>
          <w:sz w:val="24"/>
          <w:szCs w:val="24"/>
        </w:rPr>
        <w:t xml:space="preserve"> de. </w:t>
      </w:r>
      <w:r w:rsidRPr="00AC19DB">
        <w:rPr>
          <w:rFonts w:ascii="Times New Roman" w:hAnsi="Times New Roman" w:cs="Times New Roman"/>
          <w:b/>
          <w:sz w:val="24"/>
          <w:szCs w:val="24"/>
        </w:rPr>
        <w:t>Forças Militares no Brasil colonial:</w:t>
      </w:r>
      <w:r w:rsidRPr="00AC19DB">
        <w:rPr>
          <w:rFonts w:ascii="Times New Roman" w:hAnsi="Times New Roman" w:cs="Times New Roman"/>
          <w:sz w:val="24"/>
          <w:szCs w:val="24"/>
        </w:rPr>
        <w:t xml:space="preserve"> Corpos Auxiliares e de Ordenanças na segunda metade do século XVIII. Rio de Janeiro: E-</w:t>
      </w:r>
      <w:proofErr w:type="spellStart"/>
      <w:r w:rsidRPr="00AC19DB">
        <w:rPr>
          <w:rFonts w:ascii="Times New Roman" w:hAnsi="Times New Roman" w:cs="Times New Roman"/>
          <w:sz w:val="24"/>
          <w:szCs w:val="24"/>
        </w:rPr>
        <w:t>Papers</w:t>
      </w:r>
      <w:proofErr w:type="spellEnd"/>
      <w:r w:rsidRPr="00AC19DB">
        <w:rPr>
          <w:rFonts w:ascii="Times New Roman" w:hAnsi="Times New Roman" w:cs="Times New Roman"/>
          <w:sz w:val="24"/>
          <w:szCs w:val="24"/>
        </w:rPr>
        <w:t>, 2009.</w:t>
      </w:r>
    </w:p>
    <w:p w14:paraId="30981894" w14:textId="77777777" w:rsidR="007A17CC" w:rsidRPr="00AC19DB" w:rsidRDefault="007A17CC" w:rsidP="00AC19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3A2FB" w14:textId="77777777" w:rsidR="007A17CC" w:rsidRPr="00AC19DB" w:rsidRDefault="007A17CC" w:rsidP="00AC19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9DB">
        <w:rPr>
          <w:rFonts w:ascii="Times New Roman" w:hAnsi="Times New Roman" w:cs="Times New Roman"/>
          <w:sz w:val="24"/>
          <w:szCs w:val="24"/>
        </w:rPr>
        <w:t xml:space="preserve">MONTEIRO, Nuno. O 'Ethos' Nobiliárquico no final do Antigo Regime: poder simbólico, império e imaginário social. </w:t>
      </w:r>
      <w:proofErr w:type="spellStart"/>
      <w:r w:rsidRPr="00AC19DB">
        <w:rPr>
          <w:rFonts w:ascii="Times New Roman" w:hAnsi="Times New Roman" w:cs="Times New Roman"/>
          <w:b/>
          <w:sz w:val="24"/>
          <w:szCs w:val="24"/>
        </w:rPr>
        <w:t>Almanack</w:t>
      </w:r>
      <w:proofErr w:type="spellEnd"/>
      <w:r w:rsidRPr="00AC19DB">
        <w:rPr>
          <w:rFonts w:ascii="Times New Roman" w:hAnsi="Times New Roman" w:cs="Times New Roman"/>
          <w:b/>
          <w:sz w:val="24"/>
          <w:szCs w:val="24"/>
        </w:rPr>
        <w:t xml:space="preserve"> Braziliense</w:t>
      </w:r>
      <w:r w:rsidRPr="00AC19DB">
        <w:rPr>
          <w:rFonts w:ascii="Times New Roman" w:hAnsi="Times New Roman" w:cs="Times New Roman"/>
          <w:sz w:val="24"/>
          <w:szCs w:val="24"/>
        </w:rPr>
        <w:t>, n. 2, 2005, pp. 4-20.</w:t>
      </w:r>
    </w:p>
    <w:p w14:paraId="7EC06061" w14:textId="77777777" w:rsidR="007A17CC" w:rsidRPr="00AC19DB" w:rsidRDefault="007A17CC" w:rsidP="00AC19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3E6A57" w14:textId="04218BE1" w:rsidR="007A17CC" w:rsidRPr="00AC19DB" w:rsidRDefault="007A17CC" w:rsidP="00AC19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9DB">
        <w:rPr>
          <w:rFonts w:ascii="Times New Roman" w:hAnsi="Times New Roman" w:cs="Times New Roman"/>
          <w:sz w:val="24"/>
          <w:szCs w:val="24"/>
        </w:rPr>
        <w:t xml:space="preserve">PAIVA, </w:t>
      </w:r>
      <w:proofErr w:type="spellStart"/>
      <w:r w:rsidRPr="00AC19DB">
        <w:rPr>
          <w:rFonts w:ascii="Times New Roman" w:hAnsi="Times New Roman" w:cs="Times New Roman"/>
          <w:sz w:val="24"/>
          <w:szCs w:val="24"/>
        </w:rPr>
        <w:t>Yamê</w:t>
      </w:r>
      <w:proofErr w:type="spellEnd"/>
      <w:r w:rsidRPr="00AC19DB">
        <w:rPr>
          <w:rFonts w:ascii="Times New Roman" w:hAnsi="Times New Roman" w:cs="Times New Roman"/>
          <w:sz w:val="24"/>
          <w:szCs w:val="24"/>
        </w:rPr>
        <w:t xml:space="preserve"> Galdino De. Vivendo à sombra das Leis: Antônio Soares </w:t>
      </w:r>
      <w:proofErr w:type="spellStart"/>
      <w:r w:rsidRPr="00AC19DB">
        <w:rPr>
          <w:rFonts w:ascii="Times New Roman" w:hAnsi="Times New Roman" w:cs="Times New Roman"/>
          <w:sz w:val="24"/>
          <w:szCs w:val="24"/>
        </w:rPr>
        <w:t>Brederode</w:t>
      </w:r>
      <w:proofErr w:type="spellEnd"/>
      <w:r w:rsidRPr="00AC19DB">
        <w:rPr>
          <w:rFonts w:ascii="Times New Roman" w:hAnsi="Times New Roman" w:cs="Times New Roman"/>
          <w:sz w:val="24"/>
          <w:szCs w:val="24"/>
        </w:rPr>
        <w:t xml:space="preserve"> entre a justiça e a criminalidade. Capitania da Paraíba (1787-1802). Dissertação (Mestrado em História), Universidade Federal da Paraíba, 2012. 197 f.</w:t>
      </w:r>
    </w:p>
    <w:p w14:paraId="3682643F" w14:textId="77777777" w:rsidR="007A17CC" w:rsidRPr="00AC19DB" w:rsidRDefault="007A17CC" w:rsidP="00AC19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4C9A28" w14:textId="5C82BCCD" w:rsidR="007A17CC" w:rsidRPr="00AC19DB" w:rsidRDefault="007A17CC" w:rsidP="00AC19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9DB">
        <w:rPr>
          <w:rFonts w:ascii="Times New Roman" w:hAnsi="Times New Roman" w:cs="Times New Roman"/>
          <w:sz w:val="24"/>
          <w:szCs w:val="24"/>
        </w:rPr>
        <w:t>ROSENTAL, Paul-André. Construir o “macro” pelo “micro”: Fredrik Barth e a “</w:t>
      </w:r>
      <w:proofErr w:type="spellStart"/>
      <w:r w:rsidRPr="00AC19DB">
        <w:rPr>
          <w:rFonts w:ascii="Times New Roman" w:hAnsi="Times New Roman" w:cs="Times New Roman"/>
          <w:sz w:val="24"/>
          <w:szCs w:val="24"/>
        </w:rPr>
        <w:t>microstoria</w:t>
      </w:r>
      <w:proofErr w:type="spellEnd"/>
      <w:r w:rsidRPr="00AC19DB">
        <w:rPr>
          <w:rFonts w:ascii="Times New Roman" w:hAnsi="Times New Roman" w:cs="Times New Roman"/>
          <w:sz w:val="24"/>
          <w:szCs w:val="24"/>
        </w:rPr>
        <w:t xml:space="preserve">”. </w:t>
      </w:r>
      <w:r w:rsidRPr="00AC19DB">
        <w:rPr>
          <w:rFonts w:ascii="Times New Roman" w:hAnsi="Times New Roman" w:cs="Times New Roman"/>
          <w:i/>
          <w:sz w:val="24"/>
          <w:szCs w:val="24"/>
        </w:rPr>
        <w:t>In</w:t>
      </w:r>
      <w:r w:rsidRPr="00AC19DB">
        <w:rPr>
          <w:rFonts w:ascii="Times New Roman" w:hAnsi="Times New Roman" w:cs="Times New Roman"/>
          <w:sz w:val="24"/>
          <w:szCs w:val="24"/>
        </w:rPr>
        <w:t xml:space="preserve">: REVEL, Jacques (Org.). </w:t>
      </w:r>
      <w:r w:rsidRPr="00AC19DB">
        <w:rPr>
          <w:rFonts w:ascii="Times New Roman" w:hAnsi="Times New Roman" w:cs="Times New Roman"/>
          <w:b/>
          <w:sz w:val="24"/>
          <w:szCs w:val="24"/>
        </w:rPr>
        <w:t>Jogos de escalas:</w:t>
      </w:r>
      <w:r w:rsidRPr="00AC19DB">
        <w:rPr>
          <w:rFonts w:ascii="Times New Roman" w:hAnsi="Times New Roman" w:cs="Times New Roman"/>
          <w:sz w:val="24"/>
          <w:szCs w:val="24"/>
        </w:rPr>
        <w:t xml:space="preserve"> a experiência da microanálise. Rio de Janeiro: Fundação Getúlio Vargas, 1998.</w:t>
      </w:r>
      <w:r w:rsidR="002672E8" w:rsidRPr="00AC19DB">
        <w:rPr>
          <w:rFonts w:ascii="Times New Roman" w:hAnsi="Times New Roman" w:cs="Times New Roman"/>
          <w:sz w:val="24"/>
          <w:szCs w:val="24"/>
        </w:rPr>
        <w:t xml:space="preserve"> pp. </w:t>
      </w:r>
      <w:r w:rsidR="004A5176" w:rsidRPr="00AC19DB">
        <w:rPr>
          <w:rFonts w:ascii="Times New Roman" w:hAnsi="Times New Roman" w:cs="Times New Roman"/>
          <w:sz w:val="24"/>
          <w:szCs w:val="24"/>
        </w:rPr>
        <w:t>152-172.</w:t>
      </w:r>
    </w:p>
    <w:p w14:paraId="6CC2BF21" w14:textId="77777777" w:rsidR="007A17CC" w:rsidRPr="00AC19DB" w:rsidRDefault="007A17CC" w:rsidP="00AC19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2B4396" w14:textId="77777777" w:rsidR="007A17CC" w:rsidRPr="00AC19DB" w:rsidRDefault="007A17CC" w:rsidP="00AC19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9DB">
        <w:rPr>
          <w:rFonts w:ascii="Times New Roman" w:hAnsi="Times New Roman" w:cs="Times New Roman"/>
          <w:sz w:val="24"/>
          <w:szCs w:val="24"/>
        </w:rPr>
        <w:t xml:space="preserve">SEIXAS, Wilson Nóbrega. </w:t>
      </w:r>
      <w:r w:rsidRPr="00AC19DB">
        <w:rPr>
          <w:rFonts w:ascii="Times New Roman" w:hAnsi="Times New Roman" w:cs="Times New Roman"/>
          <w:b/>
          <w:sz w:val="24"/>
          <w:szCs w:val="24"/>
        </w:rPr>
        <w:t>O velho arraial de Piranhas (Pombal).</w:t>
      </w:r>
      <w:r w:rsidRPr="00AC19DB">
        <w:rPr>
          <w:rFonts w:ascii="Times New Roman" w:hAnsi="Times New Roman" w:cs="Times New Roman"/>
          <w:sz w:val="24"/>
          <w:szCs w:val="24"/>
        </w:rPr>
        <w:t xml:space="preserve"> 2 ed. João Pessoa: </w:t>
      </w:r>
      <w:proofErr w:type="spellStart"/>
      <w:r w:rsidRPr="00AC19DB">
        <w:rPr>
          <w:rFonts w:ascii="Times New Roman" w:hAnsi="Times New Roman" w:cs="Times New Roman"/>
          <w:sz w:val="24"/>
          <w:szCs w:val="24"/>
        </w:rPr>
        <w:t>Grafset</w:t>
      </w:r>
      <w:proofErr w:type="spellEnd"/>
      <w:r w:rsidRPr="00AC19DB">
        <w:rPr>
          <w:rFonts w:ascii="Times New Roman" w:hAnsi="Times New Roman" w:cs="Times New Roman"/>
          <w:sz w:val="24"/>
          <w:szCs w:val="24"/>
        </w:rPr>
        <w:t xml:space="preserve">, 2004. 465 p. </w:t>
      </w:r>
    </w:p>
    <w:p w14:paraId="44CC88DD" w14:textId="77777777" w:rsidR="007A17CC" w:rsidRPr="00AC19DB" w:rsidRDefault="007A17CC" w:rsidP="00AC19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AB690A" w14:textId="77777777" w:rsidR="007A17CC" w:rsidRPr="00AC19DB" w:rsidRDefault="007A17CC" w:rsidP="00AC19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9DB">
        <w:rPr>
          <w:rFonts w:ascii="Times New Roman" w:hAnsi="Times New Roman" w:cs="Times New Roman"/>
          <w:sz w:val="24"/>
          <w:szCs w:val="24"/>
        </w:rPr>
        <w:t xml:space="preserve">SOARES, Maria Simone Morais. </w:t>
      </w:r>
      <w:r w:rsidRPr="00AC19DB">
        <w:rPr>
          <w:rFonts w:ascii="Times New Roman" w:hAnsi="Times New Roman" w:cs="Times New Roman"/>
          <w:b/>
          <w:sz w:val="24"/>
          <w:szCs w:val="24"/>
        </w:rPr>
        <w:t>Formação da rede urbana do Sertão de Piranhas e Piancó da Capitania da Paraíba setecentista.</w:t>
      </w:r>
      <w:r w:rsidRPr="00AC19DB">
        <w:rPr>
          <w:rFonts w:ascii="Times New Roman" w:hAnsi="Times New Roman" w:cs="Times New Roman"/>
          <w:sz w:val="24"/>
          <w:szCs w:val="24"/>
        </w:rPr>
        <w:t xml:space="preserve"> Dissertação (Mestrado em Arquitetura e Urbanismo), Universidade Federal da Paraíba. João Pessoa, 2012. 186f.</w:t>
      </w:r>
    </w:p>
    <w:p w14:paraId="4BE98DE8" w14:textId="77777777" w:rsidR="007A17CC" w:rsidRPr="00AC19DB" w:rsidRDefault="007A17CC" w:rsidP="00AC19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7B443A" w14:textId="455E1CE5" w:rsidR="00293238" w:rsidRPr="00AC19DB" w:rsidRDefault="007A17CC" w:rsidP="00AC19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9DB">
        <w:rPr>
          <w:rFonts w:ascii="Times New Roman" w:hAnsi="Times New Roman" w:cs="Times New Roman"/>
          <w:sz w:val="24"/>
          <w:szCs w:val="24"/>
        </w:rPr>
        <w:t xml:space="preserve">TAVARES, João de Lyra. Apontamentos para a história territorial da </w:t>
      </w:r>
      <w:proofErr w:type="spellStart"/>
      <w:r w:rsidRPr="00AC19DB">
        <w:rPr>
          <w:rFonts w:ascii="Times New Roman" w:hAnsi="Times New Roman" w:cs="Times New Roman"/>
          <w:sz w:val="24"/>
          <w:szCs w:val="24"/>
        </w:rPr>
        <w:t>Parahiba</w:t>
      </w:r>
      <w:proofErr w:type="spellEnd"/>
      <w:r w:rsidRPr="00AC19DB">
        <w:rPr>
          <w:rFonts w:ascii="Times New Roman" w:hAnsi="Times New Roman" w:cs="Times New Roman"/>
          <w:sz w:val="24"/>
          <w:szCs w:val="24"/>
        </w:rPr>
        <w:t>. Edição Fac-similar, 1982.</w:t>
      </w:r>
    </w:p>
    <w:sectPr w:rsidR="00293238" w:rsidRPr="00AC19DB" w:rsidSect="00901F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6A901B" w14:textId="77777777" w:rsidR="005E0CD3" w:rsidRDefault="005E0CD3" w:rsidP="008B1C51">
      <w:pPr>
        <w:spacing w:after="0" w:line="240" w:lineRule="auto"/>
      </w:pPr>
      <w:r>
        <w:separator/>
      </w:r>
    </w:p>
  </w:endnote>
  <w:endnote w:type="continuationSeparator" w:id="0">
    <w:p w14:paraId="697B195E" w14:textId="77777777" w:rsidR="005E0CD3" w:rsidRDefault="005E0CD3" w:rsidP="008B1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6E6824" w14:textId="77777777" w:rsidR="005E0CD3" w:rsidRDefault="005E0CD3" w:rsidP="008B1C51">
      <w:pPr>
        <w:spacing w:after="0" w:line="240" w:lineRule="auto"/>
      </w:pPr>
      <w:r>
        <w:separator/>
      </w:r>
    </w:p>
  </w:footnote>
  <w:footnote w:type="continuationSeparator" w:id="0">
    <w:p w14:paraId="3325FAEC" w14:textId="77777777" w:rsidR="005E0CD3" w:rsidRDefault="005E0CD3" w:rsidP="008B1C51">
      <w:pPr>
        <w:spacing w:after="0" w:line="240" w:lineRule="auto"/>
      </w:pPr>
      <w:r>
        <w:continuationSeparator/>
      </w:r>
    </w:p>
  </w:footnote>
  <w:footnote w:id="1">
    <w:p w14:paraId="506C5595" w14:textId="77777777" w:rsidR="00725A4F" w:rsidRPr="00AC19DB" w:rsidRDefault="00725A4F" w:rsidP="00AC19DB">
      <w:pPr>
        <w:pStyle w:val="Textodenotaderodap"/>
        <w:jc w:val="both"/>
        <w:rPr>
          <w:rFonts w:ascii="Times New Roman" w:hAnsi="Times New Roman" w:cs="Times New Roman"/>
        </w:rPr>
      </w:pPr>
      <w:r w:rsidRPr="00AC19DB">
        <w:rPr>
          <w:rStyle w:val="Refdenotaderodap"/>
          <w:rFonts w:ascii="Times New Roman" w:hAnsi="Times New Roman" w:cs="Times New Roman"/>
        </w:rPr>
        <w:footnoteRef/>
      </w:r>
      <w:r w:rsidRPr="00AC19DB">
        <w:rPr>
          <w:rFonts w:ascii="Times New Roman" w:hAnsi="Times New Roman" w:cs="Times New Roman"/>
        </w:rPr>
        <w:t xml:space="preserve"> Discente do curso de Licenciatura Plena em História, na Universidade Federal de Campina Grande, Centro de Formação de Professores (Cajazeiras-PB). Bolsista CNPq/UFCG no Programa Institucional de Bolsas de Iniciação Científica (PIBIC), sob orientação do Prof. Dr. Rodrigo Ceballos (UFCG/CFP).</w:t>
      </w:r>
    </w:p>
  </w:footnote>
  <w:footnote w:id="2">
    <w:p w14:paraId="671C2392" w14:textId="793E17B6" w:rsidR="00725A4F" w:rsidRPr="007553CB" w:rsidRDefault="00725A4F" w:rsidP="007553CB">
      <w:pPr>
        <w:pStyle w:val="Textodenotaderodap"/>
        <w:jc w:val="both"/>
        <w:rPr>
          <w:rFonts w:ascii="Times New Roman" w:hAnsi="Times New Roman" w:cs="Times New Roman"/>
        </w:rPr>
      </w:pPr>
      <w:bookmarkStart w:id="0" w:name="_GoBack"/>
      <w:r w:rsidRPr="00AC19DB">
        <w:rPr>
          <w:rStyle w:val="Refdenotaderodap"/>
          <w:rFonts w:ascii="Times New Roman" w:hAnsi="Times New Roman" w:cs="Times New Roman"/>
        </w:rPr>
        <w:footnoteRef/>
      </w:r>
      <w:r w:rsidRPr="00AC19DB">
        <w:rPr>
          <w:rFonts w:ascii="Times New Roman" w:hAnsi="Times New Roman" w:cs="Times New Roman"/>
        </w:rPr>
        <w:t xml:space="preserve"> Cf.: Antigo Regime nos Trópicos: A dinâmica imperial portuguesa (séculos XVI – XVIII).</w:t>
      </w:r>
    </w:p>
    <w:bookmarkEnd w:id="0"/>
  </w:footnote>
  <w:footnote w:id="3">
    <w:p w14:paraId="75A93E50" w14:textId="77777777" w:rsidR="007F7576" w:rsidRPr="007553CB" w:rsidRDefault="007F7576" w:rsidP="00AC19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19DB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AC19DB">
        <w:rPr>
          <w:rFonts w:ascii="Times New Roman" w:hAnsi="Times New Roman" w:cs="Times New Roman"/>
          <w:sz w:val="20"/>
          <w:szCs w:val="20"/>
        </w:rPr>
        <w:t xml:space="preserve"> R</w:t>
      </w:r>
      <w:r w:rsidRPr="007553CB">
        <w:rPr>
          <w:rFonts w:ascii="Times New Roman" w:hAnsi="Times New Roman" w:cs="Times New Roman"/>
          <w:sz w:val="20"/>
          <w:szCs w:val="20"/>
        </w:rPr>
        <w:t>equerimento de capitão-mor João de Miranda, ao rei [D. João V], solicitando confirmação da carta patente no posto de capitão-mor dos sertões das Piranhas e Piancó, da serra da Borborema, distrito que compreende a freguesia do Bom Sucesso. (</w:t>
      </w:r>
      <w:r w:rsidRPr="007553CB">
        <w:rPr>
          <w:rFonts w:ascii="Times New Roman" w:hAnsi="Times New Roman" w:cs="Times New Roman"/>
          <w:bCs/>
          <w:sz w:val="20"/>
          <w:szCs w:val="20"/>
        </w:rPr>
        <w:t>AHU_CU_014, Cx. 6, D. 522)</w:t>
      </w:r>
    </w:p>
  </w:footnote>
  <w:footnote w:id="4">
    <w:p w14:paraId="18CE7E3A" w14:textId="77777777" w:rsidR="00E3226D" w:rsidRPr="007553CB" w:rsidRDefault="00E3226D" w:rsidP="00AC19DB">
      <w:pPr>
        <w:pStyle w:val="Textodenotaderodap"/>
        <w:jc w:val="both"/>
        <w:rPr>
          <w:rFonts w:ascii="Times New Roman" w:hAnsi="Times New Roman" w:cs="Times New Roman"/>
        </w:rPr>
      </w:pPr>
      <w:r w:rsidRPr="00AC19DB">
        <w:rPr>
          <w:rStyle w:val="Refdenotaderodap"/>
          <w:rFonts w:ascii="Times New Roman" w:hAnsi="Times New Roman" w:cs="Times New Roman"/>
        </w:rPr>
        <w:footnoteRef/>
      </w:r>
      <w:r w:rsidRPr="00AC19DB">
        <w:rPr>
          <w:rFonts w:ascii="Times New Roman" w:hAnsi="Times New Roman" w:cs="Times New Roman"/>
        </w:rPr>
        <w:t xml:space="preserve"> </w:t>
      </w:r>
      <w:r w:rsidRPr="00DD539B">
        <w:rPr>
          <w:rFonts w:ascii="Times New Roman" w:hAnsi="Times New Roman" w:cs="Times New Roman"/>
        </w:rPr>
        <w:t xml:space="preserve">Cf.: FONSECA, Cláudia Damasceno. </w:t>
      </w:r>
      <w:proofErr w:type="spellStart"/>
      <w:r w:rsidRPr="007553CB">
        <w:rPr>
          <w:rFonts w:ascii="Times New Roman" w:hAnsi="Times New Roman" w:cs="Times New Roman"/>
          <w:i/>
        </w:rPr>
        <w:t>Urbs</w:t>
      </w:r>
      <w:proofErr w:type="spellEnd"/>
      <w:r w:rsidRPr="007553CB">
        <w:rPr>
          <w:rFonts w:ascii="Times New Roman" w:hAnsi="Times New Roman" w:cs="Times New Roman"/>
        </w:rPr>
        <w:t xml:space="preserve"> e </w:t>
      </w:r>
      <w:proofErr w:type="spellStart"/>
      <w:r w:rsidRPr="007553CB">
        <w:rPr>
          <w:rFonts w:ascii="Times New Roman" w:hAnsi="Times New Roman" w:cs="Times New Roman"/>
          <w:i/>
        </w:rPr>
        <w:t>civitas</w:t>
      </w:r>
      <w:proofErr w:type="spellEnd"/>
      <w:r w:rsidRPr="007553CB">
        <w:rPr>
          <w:rFonts w:ascii="Times New Roman" w:hAnsi="Times New Roman" w:cs="Times New Roman"/>
        </w:rPr>
        <w:t>: a formação dos espaços e territórios urbanos nas Minas setecentistas. 2012.</w:t>
      </w:r>
    </w:p>
  </w:footnote>
  <w:footnote w:id="5">
    <w:p w14:paraId="3D8D8E34" w14:textId="17B392B5" w:rsidR="00725A4F" w:rsidRPr="007553CB" w:rsidRDefault="00725A4F" w:rsidP="00AC19DB">
      <w:pPr>
        <w:pStyle w:val="Textodenotaderodap"/>
        <w:jc w:val="both"/>
        <w:rPr>
          <w:rFonts w:ascii="Times New Roman" w:hAnsi="Times New Roman" w:cs="Times New Roman"/>
        </w:rPr>
      </w:pPr>
      <w:r w:rsidRPr="00AC19DB">
        <w:rPr>
          <w:rStyle w:val="Refdenotaderodap"/>
          <w:rFonts w:ascii="Times New Roman" w:hAnsi="Times New Roman" w:cs="Times New Roman"/>
        </w:rPr>
        <w:footnoteRef/>
      </w:r>
      <w:r w:rsidRPr="00AC19DB">
        <w:rPr>
          <w:rFonts w:ascii="Times New Roman" w:hAnsi="Times New Roman" w:cs="Times New Roman"/>
        </w:rPr>
        <w:t xml:space="preserve"> Produzidos no Termo do Piancó durante o</w:t>
      </w:r>
      <w:r w:rsidR="009D6892" w:rsidRPr="00DD539B">
        <w:rPr>
          <w:rFonts w:ascii="Times New Roman" w:hAnsi="Times New Roman" w:cs="Times New Roman"/>
        </w:rPr>
        <w:t>s</w:t>
      </w:r>
      <w:r w:rsidRPr="007553CB">
        <w:rPr>
          <w:rFonts w:ascii="Times New Roman" w:hAnsi="Times New Roman" w:cs="Times New Roman"/>
        </w:rPr>
        <w:t xml:space="preserve"> século</w:t>
      </w:r>
      <w:r w:rsidR="009D6892" w:rsidRPr="007553CB">
        <w:rPr>
          <w:rFonts w:ascii="Times New Roman" w:hAnsi="Times New Roman" w:cs="Times New Roman"/>
        </w:rPr>
        <w:t>s</w:t>
      </w:r>
      <w:r w:rsidRPr="007553CB">
        <w:rPr>
          <w:rFonts w:ascii="Times New Roman" w:hAnsi="Times New Roman" w:cs="Times New Roman"/>
        </w:rPr>
        <w:t xml:space="preserve"> XVIII e XIX, os Livros de Notas registram procurações, cartas de alforrias, escrituras, papéis de vendas, alguns testamentos e sesmarias, dotes, doações etc. Toda essa documentação encontra-se sob a tutela do 1º Cartório Cel. João Queiroga, na cidade de Pombal – PB. </w:t>
      </w:r>
    </w:p>
  </w:footnote>
  <w:footnote w:id="6">
    <w:p w14:paraId="06129506" w14:textId="5FD1C957" w:rsidR="004B09F8" w:rsidRPr="007553CB" w:rsidRDefault="004B09F8" w:rsidP="00AC19DB">
      <w:pPr>
        <w:pStyle w:val="Textodenotaderodap"/>
        <w:jc w:val="both"/>
        <w:rPr>
          <w:rFonts w:ascii="Times New Roman" w:hAnsi="Times New Roman" w:cs="Times New Roman"/>
        </w:rPr>
      </w:pPr>
      <w:r w:rsidRPr="00AC19DB">
        <w:rPr>
          <w:rStyle w:val="Refdenotaderodap"/>
          <w:rFonts w:ascii="Times New Roman" w:hAnsi="Times New Roman" w:cs="Times New Roman"/>
        </w:rPr>
        <w:footnoteRef/>
      </w:r>
      <w:r w:rsidRPr="00AC19DB">
        <w:rPr>
          <w:rFonts w:ascii="Times New Roman" w:hAnsi="Times New Roman" w:cs="Times New Roman"/>
        </w:rPr>
        <w:t xml:space="preserve"> A pesquisa envolvendo esses personagens ainda está em fase de andamento, </w:t>
      </w:r>
      <w:r w:rsidR="00226E2F" w:rsidRPr="00DD539B">
        <w:rPr>
          <w:rFonts w:ascii="Times New Roman" w:hAnsi="Times New Roman" w:cs="Times New Roman"/>
        </w:rPr>
        <w:t xml:space="preserve">e </w:t>
      </w:r>
      <w:r w:rsidRPr="00DD539B">
        <w:rPr>
          <w:rFonts w:ascii="Times New Roman" w:hAnsi="Times New Roman" w:cs="Times New Roman"/>
        </w:rPr>
        <w:t>boa parte de seus resultados tem um caráter pa</w:t>
      </w:r>
      <w:r w:rsidRPr="007553CB">
        <w:rPr>
          <w:rFonts w:ascii="Times New Roman" w:hAnsi="Times New Roman" w:cs="Times New Roman"/>
        </w:rPr>
        <w:t>rcial.</w:t>
      </w:r>
    </w:p>
  </w:footnote>
  <w:footnote w:id="7">
    <w:p w14:paraId="320EBC22" w14:textId="77777777" w:rsidR="00812DEE" w:rsidRPr="00DD539B" w:rsidRDefault="00812DEE" w:rsidP="00DD5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539B">
        <w:rPr>
          <w:rStyle w:val="Refdenotaderodap"/>
          <w:rFonts w:ascii="Times New Roman" w:hAnsi="Times New Roman" w:cs="Times New Roman"/>
        </w:rPr>
        <w:footnoteRef/>
      </w:r>
      <w:r w:rsidRPr="00DD539B">
        <w:rPr>
          <w:rFonts w:ascii="Times New Roman" w:hAnsi="Times New Roman" w:cs="Times New Roman"/>
        </w:rPr>
        <w:t xml:space="preserve"> </w:t>
      </w:r>
      <w:r w:rsidRPr="00AC19DB">
        <w:rPr>
          <w:rFonts w:ascii="Times New Roman" w:hAnsi="Times New Roman" w:cs="Times New Roman"/>
          <w:sz w:val="20"/>
          <w:szCs w:val="20"/>
        </w:rPr>
        <w:t>Requeriment</w:t>
      </w:r>
      <w:r w:rsidRPr="00DD539B">
        <w:rPr>
          <w:rFonts w:ascii="Times New Roman" w:hAnsi="Times New Roman" w:cs="Times New Roman"/>
        </w:rPr>
        <w:t xml:space="preserve">o de capitão-mor João de Miranda... </w:t>
      </w:r>
      <w:r w:rsidRPr="00DD539B">
        <w:rPr>
          <w:rFonts w:ascii="Times New Roman" w:hAnsi="Times New Roman" w:cs="Times New Roman"/>
          <w:sz w:val="20"/>
          <w:szCs w:val="20"/>
        </w:rPr>
        <w:t>(</w:t>
      </w:r>
      <w:r w:rsidRPr="00DD539B">
        <w:rPr>
          <w:rFonts w:ascii="Times New Roman" w:hAnsi="Times New Roman" w:cs="Times New Roman"/>
          <w:bCs/>
          <w:sz w:val="20"/>
          <w:szCs w:val="20"/>
        </w:rPr>
        <w:t>AHU_CU_014, Cx. 6, D. 522).</w:t>
      </w:r>
    </w:p>
  </w:footnote>
  <w:footnote w:id="8">
    <w:p w14:paraId="5209A9B7" w14:textId="5B120A84" w:rsidR="00725A4F" w:rsidRPr="007553CB" w:rsidRDefault="00725A4F" w:rsidP="00DD539B">
      <w:pPr>
        <w:pStyle w:val="Textodenotaderodap"/>
        <w:jc w:val="both"/>
        <w:rPr>
          <w:rFonts w:ascii="Times New Roman" w:hAnsi="Times New Roman" w:cs="Times New Roman"/>
        </w:rPr>
      </w:pPr>
      <w:r w:rsidRPr="00AC19DB">
        <w:rPr>
          <w:rStyle w:val="Refdenotaderodap"/>
          <w:rFonts w:ascii="Times New Roman" w:hAnsi="Times New Roman" w:cs="Times New Roman"/>
        </w:rPr>
        <w:footnoteRef/>
      </w:r>
      <w:r w:rsidRPr="00AC19DB">
        <w:rPr>
          <w:rFonts w:ascii="Times New Roman" w:hAnsi="Times New Roman" w:cs="Times New Roman"/>
        </w:rPr>
        <w:t xml:space="preserve"> Requerimento de Manuel Rebelo de Figueiredo, ao rei [D. João V], solicitando a confirmação da carta patente no posto de sargento-mor do Piancó. (AHU_CU_014, Cx. 11, D. 904)</w:t>
      </w:r>
      <w:r w:rsidR="006D2EB1" w:rsidRPr="007553CB">
        <w:rPr>
          <w:rFonts w:ascii="Times New Roman" w:hAnsi="Times New Roman" w:cs="Times New Roman"/>
        </w:rPr>
        <w:t>.</w:t>
      </w:r>
    </w:p>
  </w:footnote>
  <w:footnote w:id="9">
    <w:p w14:paraId="14BD90B0" w14:textId="77777777" w:rsidR="00B433A1" w:rsidRPr="007553CB" w:rsidRDefault="00B433A1" w:rsidP="007553CB">
      <w:pPr>
        <w:pStyle w:val="Textodenotaderodap"/>
        <w:jc w:val="both"/>
        <w:rPr>
          <w:rFonts w:ascii="Times New Roman" w:hAnsi="Times New Roman" w:cs="Times New Roman"/>
        </w:rPr>
      </w:pPr>
      <w:r w:rsidRPr="00AC19DB">
        <w:rPr>
          <w:rStyle w:val="Refdenotaderodap"/>
          <w:rFonts w:ascii="Times New Roman" w:hAnsi="Times New Roman" w:cs="Times New Roman"/>
        </w:rPr>
        <w:footnoteRef/>
      </w:r>
      <w:r w:rsidRPr="00AC19DB">
        <w:rPr>
          <w:rFonts w:ascii="Times New Roman" w:hAnsi="Times New Roman" w:cs="Times New Roman"/>
        </w:rPr>
        <w:t xml:space="preserve"> Cartório Coronel João Queiroga, Pombal-PB. Livro de Notas de 1719: Procuração bastante que faz Constantino de Oliveira Ledo. 07 de fevereiro de 1721. </w:t>
      </w:r>
    </w:p>
  </w:footnote>
  <w:footnote w:id="10">
    <w:p w14:paraId="30E24485" w14:textId="77777777" w:rsidR="005354BE" w:rsidRPr="007553CB" w:rsidRDefault="005354BE" w:rsidP="007553CB">
      <w:pPr>
        <w:pStyle w:val="Textodenotaderodap"/>
        <w:jc w:val="both"/>
        <w:rPr>
          <w:rFonts w:ascii="Times New Roman" w:hAnsi="Times New Roman" w:cs="Times New Roman"/>
        </w:rPr>
      </w:pPr>
      <w:r w:rsidRPr="00AC19DB">
        <w:rPr>
          <w:rFonts w:ascii="Times New Roman" w:hAnsi="Times New Roman" w:cs="Times New Roman"/>
        </w:rPr>
        <w:footnoteRef/>
      </w:r>
      <w:r w:rsidRPr="00AC19DB">
        <w:rPr>
          <w:rFonts w:ascii="Times New Roman" w:hAnsi="Times New Roman" w:cs="Times New Roman"/>
        </w:rPr>
        <w:t xml:space="preserve"> Cartório Coronel João Queiroga, Pombal-PB. Livro de Notas de 1719: Procuração bastante que faz Ana de Oliveira em 01 de agosto de 1721. Folhas: 48v, 49, 49v, 50, 50v, 51, 51v. </w:t>
      </w:r>
    </w:p>
  </w:footnote>
  <w:footnote w:id="11">
    <w:p w14:paraId="74EE3837" w14:textId="77777777" w:rsidR="00416664" w:rsidRPr="007553CB" w:rsidRDefault="005E739F" w:rsidP="007553CB">
      <w:pPr>
        <w:pStyle w:val="Textodenotaderodap"/>
        <w:jc w:val="both"/>
        <w:rPr>
          <w:rFonts w:ascii="Times New Roman" w:hAnsi="Times New Roman" w:cs="Times New Roman"/>
        </w:rPr>
      </w:pPr>
      <w:r w:rsidRPr="00AC19DB">
        <w:rPr>
          <w:rStyle w:val="Refdenotaderodap"/>
          <w:rFonts w:ascii="Times New Roman" w:hAnsi="Times New Roman" w:cs="Times New Roman"/>
        </w:rPr>
        <w:footnoteRef/>
      </w:r>
      <w:r w:rsidRPr="00AC19DB">
        <w:rPr>
          <w:rFonts w:ascii="Times New Roman" w:hAnsi="Times New Roman" w:cs="Times New Roman"/>
        </w:rPr>
        <w:t xml:space="preserve"> </w:t>
      </w:r>
      <w:r w:rsidR="00416664" w:rsidRPr="00AC19DB">
        <w:rPr>
          <w:rFonts w:ascii="Times New Roman" w:hAnsi="Times New Roman" w:cs="Times New Roman"/>
        </w:rPr>
        <w:t xml:space="preserve">Cartório Coronel João Queiroga, Pombal-PB. Livro de Notas de 1730: Procuração bastante que faz o Licenciado Manoel Martins Vianna em 28 de setembro de 1733. Folhas: 24v, 25, 25v, 26.  </w:t>
      </w:r>
    </w:p>
    <w:p w14:paraId="71EF8ED6" w14:textId="77777777" w:rsidR="00416664" w:rsidRPr="007553CB" w:rsidRDefault="00416664" w:rsidP="007553CB">
      <w:pPr>
        <w:pStyle w:val="Textodenotaderodap"/>
        <w:jc w:val="both"/>
        <w:rPr>
          <w:rFonts w:ascii="Times New Roman" w:hAnsi="Times New Roman" w:cs="Times New Roman"/>
        </w:rPr>
      </w:pPr>
      <w:r w:rsidRPr="007553CB">
        <w:rPr>
          <w:rFonts w:ascii="Times New Roman" w:hAnsi="Times New Roman" w:cs="Times New Roman"/>
        </w:rPr>
        <w:t xml:space="preserve">Cartório Coronel João Queiroga, Pombal-PB. Livro de Notas de 1730: Procuração bastante que faz Francisco de Oliveira Ledo. 02 de julho de 1734. Folhas: 61 v, 62, 62 v, 63. </w:t>
      </w:r>
    </w:p>
    <w:p w14:paraId="6B4B6B28" w14:textId="6DF1816F" w:rsidR="005E739F" w:rsidRPr="00AC19DB" w:rsidRDefault="00416664" w:rsidP="00AC19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553CB">
        <w:rPr>
          <w:rFonts w:ascii="Times New Roman" w:hAnsi="Times New Roman" w:cs="Times New Roman"/>
          <w:sz w:val="20"/>
          <w:szCs w:val="20"/>
        </w:rPr>
        <w:t>Cartório Coronel João Queiroga, Pombal-PB. Livro de Notas de 1738 a 1740: Procuração bastante que faz o Capitão-mor José Gomes de Sá. 01 de julho de 1738. Folhas: 6 v, 7, 7v, 8.</w:t>
      </w:r>
      <w:r w:rsidRPr="007553CB">
        <w:rPr>
          <w:rFonts w:ascii="Times New Roman" w:hAnsi="Times New Roman" w:cs="Times New Roman"/>
        </w:rPr>
        <w:t xml:space="preserve"> </w:t>
      </w:r>
    </w:p>
  </w:footnote>
  <w:footnote w:id="12">
    <w:p w14:paraId="57DD4C37" w14:textId="77777777" w:rsidR="009779F6" w:rsidRPr="00AC19DB" w:rsidRDefault="009779F6" w:rsidP="00AC19DB">
      <w:pPr>
        <w:pStyle w:val="Textodenotaderodap"/>
        <w:jc w:val="both"/>
        <w:rPr>
          <w:rFonts w:ascii="Times New Roman" w:hAnsi="Times New Roman" w:cs="Times New Roman"/>
        </w:rPr>
      </w:pPr>
      <w:r w:rsidRPr="00AC19DB">
        <w:rPr>
          <w:rStyle w:val="Refdenotaderodap"/>
          <w:rFonts w:ascii="Times New Roman" w:hAnsi="Times New Roman" w:cs="Times New Roman"/>
        </w:rPr>
        <w:footnoteRef/>
      </w:r>
      <w:r w:rsidRPr="00AC19DB">
        <w:rPr>
          <w:rFonts w:ascii="Times New Roman" w:hAnsi="Times New Roman" w:cs="Times New Roman"/>
        </w:rPr>
        <w:t xml:space="preserve"> Cartório Coronel João Queiroga, Pombal-PB. Livro de Notas de 1730: Procuração bastante que faz o Alferes João Dantas </w:t>
      </w:r>
      <w:proofErr w:type="spellStart"/>
      <w:r w:rsidRPr="00AC19DB">
        <w:rPr>
          <w:rFonts w:ascii="Times New Roman" w:hAnsi="Times New Roman" w:cs="Times New Roman"/>
        </w:rPr>
        <w:t>Roteão</w:t>
      </w:r>
      <w:proofErr w:type="spellEnd"/>
      <w:r w:rsidRPr="00AC19DB">
        <w:rPr>
          <w:rFonts w:ascii="Times New Roman" w:hAnsi="Times New Roman" w:cs="Times New Roman"/>
        </w:rPr>
        <w:t>. 29 de abril de 1734. Folhas: 52, 52 v, 53.</w:t>
      </w:r>
    </w:p>
  </w:footnote>
  <w:footnote w:id="13">
    <w:p w14:paraId="3662A88F" w14:textId="77777777" w:rsidR="00FD7105" w:rsidRPr="007553CB" w:rsidRDefault="00FD7105" w:rsidP="007553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19DB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AC19DB">
        <w:rPr>
          <w:rFonts w:ascii="Times New Roman" w:hAnsi="Times New Roman" w:cs="Times New Roman"/>
          <w:sz w:val="20"/>
          <w:szCs w:val="20"/>
        </w:rPr>
        <w:t xml:space="preserve"> Requerimento de Marcos Fernandes da Costa, ao rei [D. João V], solicitando passar carta patente de confirmação do posto de coronel das Ordenanças dos sertões do Piancó e Cariri. (AHU_CU_014, Cx. 6, D. 516.).</w:t>
      </w:r>
    </w:p>
  </w:footnote>
  <w:footnote w:id="14">
    <w:p w14:paraId="1622D2D5" w14:textId="77777777" w:rsidR="00725A4F" w:rsidRPr="007553CB" w:rsidRDefault="00725A4F" w:rsidP="007553CB">
      <w:pPr>
        <w:pStyle w:val="Textodenotaderodap"/>
        <w:jc w:val="both"/>
        <w:rPr>
          <w:rFonts w:ascii="Times New Roman" w:hAnsi="Times New Roman" w:cs="Times New Roman"/>
          <w:highlight w:val="yellow"/>
        </w:rPr>
      </w:pPr>
      <w:r w:rsidRPr="00AC19DB">
        <w:rPr>
          <w:rStyle w:val="Refdenotaderodap"/>
          <w:rFonts w:ascii="Times New Roman" w:hAnsi="Times New Roman" w:cs="Times New Roman"/>
        </w:rPr>
        <w:footnoteRef/>
      </w:r>
      <w:r w:rsidRPr="00AC19DB">
        <w:rPr>
          <w:rFonts w:ascii="Times New Roman" w:hAnsi="Times New Roman" w:cs="Times New Roman"/>
        </w:rPr>
        <w:t xml:space="preserve"> </w:t>
      </w:r>
      <w:r w:rsidR="005F300C" w:rsidRPr="00AC19DB">
        <w:rPr>
          <w:rFonts w:ascii="Times New Roman" w:hAnsi="Times New Roman" w:cs="Times New Roman"/>
        </w:rPr>
        <w:t xml:space="preserve">Cartório Coronel João Queiroga, Pombal-PB. Livro de Notas de 1775: Escritura de venda de um sítio </w:t>
      </w:r>
      <w:proofErr w:type="spellStart"/>
      <w:r w:rsidR="005F300C" w:rsidRPr="00AC19DB">
        <w:rPr>
          <w:rFonts w:ascii="Times New Roman" w:hAnsi="Times New Roman" w:cs="Times New Roman"/>
        </w:rPr>
        <w:t>Cayeû</w:t>
      </w:r>
      <w:proofErr w:type="spellEnd"/>
      <w:r w:rsidR="005F300C" w:rsidRPr="00AC19DB">
        <w:rPr>
          <w:rFonts w:ascii="Times New Roman" w:hAnsi="Times New Roman" w:cs="Times New Roman"/>
        </w:rPr>
        <w:t xml:space="preserve">, Ribeira das Espinharas, feita pelo Capitão Manoel de Mello </w:t>
      </w:r>
      <w:proofErr w:type="spellStart"/>
      <w:r w:rsidR="005F300C" w:rsidRPr="00AC19DB">
        <w:rPr>
          <w:rFonts w:ascii="Times New Roman" w:hAnsi="Times New Roman" w:cs="Times New Roman"/>
        </w:rPr>
        <w:t>Oliveyra</w:t>
      </w:r>
      <w:proofErr w:type="spellEnd"/>
      <w:r w:rsidR="005F300C" w:rsidRPr="00AC19DB">
        <w:rPr>
          <w:rFonts w:ascii="Times New Roman" w:hAnsi="Times New Roman" w:cs="Times New Roman"/>
        </w:rPr>
        <w:t xml:space="preserve"> e sua mulher Dona Josefa Tavares de Jesus ao Capitão Francisco Pereira </w:t>
      </w:r>
      <w:proofErr w:type="spellStart"/>
      <w:r w:rsidR="005F300C" w:rsidRPr="00AC19DB">
        <w:rPr>
          <w:rFonts w:ascii="Times New Roman" w:hAnsi="Times New Roman" w:cs="Times New Roman"/>
        </w:rPr>
        <w:t>Monteyro</w:t>
      </w:r>
      <w:proofErr w:type="spellEnd"/>
      <w:r w:rsidR="005F300C" w:rsidRPr="00AC19DB">
        <w:rPr>
          <w:rFonts w:ascii="Times New Roman" w:hAnsi="Times New Roman" w:cs="Times New Roman"/>
        </w:rPr>
        <w:t xml:space="preserve"> em 15 de maio de 1767. Folhas: 64 v e 65.</w:t>
      </w:r>
    </w:p>
  </w:footnote>
  <w:footnote w:id="15">
    <w:p w14:paraId="50FF01CE" w14:textId="16447390" w:rsidR="00725A4F" w:rsidRPr="007553CB" w:rsidRDefault="00725A4F" w:rsidP="007553CB">
      <w:pPr>
        <w:pStyle w:val="Textodenotaderodap"/>
        <w:jc w:val="both"/>
        <w:rPr>
          <w:rFonts w:ascii="Times New Roman" w:hAnsi="Times New Roman" w:cs="Times New Roman"/>
        </w:rPr>
      </w:pPr>
      <w:r w:rsidRPr="00AC19DB">
        <w:rPr>
          <w:rStyle w:val="Refdenotaderodap"/>
          <w:rFonts w:ascii="Times New Roman" w:hAnsi="Times New Roman" w:cs="Times New Roman"/>
        </w:rPr>
        <w:footnoteRef/>
      </w:r>
      <w:r w:rsidRPr="00AC19DB">
        <w:rPr>
          <w:rFonts w:ascii="Times New Roman" w:hAnsi="Times New Roman" w:cs="Times New Roman"/>
        </w:rPr>
        <w:t xml:space="preserve"> Escritura de venda de um sítio chamado Olho de </w:t>
      </w:r>
      <w:proofErr w:type="spellStart"/>
      <w:r w:rsidRPr="00AC19DB">
        <w:rPr>
          <w:rFonts w:ascii="Times New Roman" w:hAnsi="Times New Roman" w:cs="Times New Roman"/>
        </w:rPr>
        <w:t>Agoa</w:t>
      </w:r>
      <w:proofErr w:type="spellEnd"/>
      <w:r w:rsidRPr="00AC19DB">
        <w:rPr>
          <w:rFonts w:ascii="Times New Roman" w:hAnsi="Times New Roman" w:cs="Times New Roman"/>
        </w:rPr>
        <w:t xml:space="preserve"> de fora, Ribeira das Piranhas, feita pelo Alferes Pedro Soares da </w:t>
      </w:r>
      <w:proofErr w:type="spellStart"/>
      <w:r w:rsidRPr="00AC19DB">
        <w:rPr>
          <w:rFonts w:ascii="Times New Roman" w:hAnsi="Times New Roman" w:cs="Times New Roman"/>
        </w:rPr>
        <w:t>Sylva</w:t>
      </w:r>
      <w:proofErr w:type="spellEnd"/>
      <w:r w:rsidRPr="00AC19DB">
        <w:rPr>
          <w:rFonts w:ascii="Times New Roman" w:hAnsi="Times New Roman" w:cs="Times New Roman"/>
        </w:rPr>
        <w:t xml:space="preserve"> e sua mulher Maria da Costa da Fonseca ao Reverendo Padre Cosme Ferreira N</w:t>
      </w:r>
      <w:r w:rsidRPr="007553CB">
        <w:rPr>
          <w:rFonts w:ascii="Times New Roman" w:hAnsi="Times New Roman" w:cs="Times New Roman"/>
        </w:rPr>
        <w:t>obre em 28 de janeiro de 1767. Folhas: 49v, 50 e 50v.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85D59"/>
    <w:multiLevelType w:val="hybridMultilevel"/>
    <w:tmpl w:val="6DDC1222"/>
    <w:lvl w:ilvl="0" w:tplc="10943DB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odrigo Ceballos">
    <w15:presenceInfo w15:providerId="Windows Live" w15:userId="ed955476be01d8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19D"/>
    <w:rsid w:val="00002F44"/>
    <w:rsid w:val="00003D19"/>
    <w:rsid w:val="00012796"/>
    <w:rsid w:val="00014D79"/>
    <w:rsid w:val="000155DC"/>
    <w:rsid w:val="00040E00"/>
    <w:rsid w:val="00047F79"/>
    <w:rsid w:val="00061279"/>
    <w:rsid w:val="00062D99"/>
    <w:rsid w:val="00075356"/>
    <w:rsid w:val="00095473"/>
    <w:rsid w:val="000B5E60"/>
    <w:rsid w:val="000C24F7"/>
    <w:rsid w:val="000C3FDC"/>
    <w:rsid w:val="000D2189"/>
    <w:rsid w:val="00107F1D"/>
    <w:rsid w:val="00116783"/>
    <w:rsid w:val="00123F8B"/>
    <w:rsid w:val="001451BD"/>
    <w:rsid w:val="00145563"/>
    <w:rsid w:val="00165DBE"/>
    <w:rsid w:val="00171D26"/>
    <w:rsid w:val="00191369"/>
    <w:rsid w:val="001A2978"/>
    <w:rsid w:val="001B4993"/>
    <w:rsid w:val="001D1F6D"/>
    <w:rsid w:val="001F06B4"/>
    <w:rsid w:val="001F2929"/>
    <w:rsid w:val="001F7637"/>
    <w:rsid w:val="002146BC"/>
    <w:rsid w:val="00217115"/>
    <w:rsid w:val="002234E4"/>
    <w:rsid w:val="00226E2F"/>
    <w:rsid w:val="00234DBC"/>
    <w:rsid w:val="002371AE"/>
    <w:rsid w:val="00246A81"/>
    <w:rsid w:val="00247A42"/>
    <w:rsid w:val="0025255D"/>
    <w:rsid w:val="00266BD9"/>
    <w:rsid w:val="002672E8"/>
    <w:rsid w:val="002730C5"/>
    <w:rsid w:val="002857D0"/>
    <w:rsid w:val="00286806"/>
    <w:rsid w:val="00286DFB"/>
    <w:rsid w:val="0029073C"/>
    <w:rsid w:val="00293238"/>
    <w:rsid w:val="00293CBF"/>
    <w:rsid w:val="002A6E8C"/>
    <w:rsid w:val="002B16F4"/>
    <w:rsid w:val="002B3350"/>
    <w:rsid w:val="002B6D86"/>
    <w:rsid w:val="002C55DD"/>
    <w:rsid w:val="002C7B24"/>
    <w:rsid w:val="002D116A"/>
    <w:rsid w:val="002D2CCE"/>
    <w:rsid w:val="002D7950"/>
    <w:rsid w:val="002E2E3F"/>
    <w:rsid w:val="002F5858"/>
    <w:rsid w:val="002F6149"/>
    <w:rsid w:val="003034FE"/>
    <w:rsid w:val="003055AB"/>
    <w:rsid w:val="00314DA5"/>
    <w:rsid w:val="003162E2"/>
    <w:rsid w:val="00320D95"/>
    <w:rsid w:val="0032696B"/>
    <w:rsid w:val="00336A1D"/>
    <w:rsid w:val="00341EED"/>
    <w:rsid w:val="00353060"/>
    <w:rsid w:val="0035511E"/>
    <w:rsid w:val="003556C7"/>
    <w:rsid w:val="0035619C"/>
    <w:rsid w:val="00361C10"/>
    <w:rsid w:val="00374383"/>
    <w:rsid w:val="00375E6A"/>
    <w:rsid w:val="003B67BF"/>
    <w:rsid w:val="003C6188"/>
    <w:rsid w:val="003D1EED"/>
    <w:rsid w:val="003E2A7C"/>
    <w:rsid w:val="003E355D"/>
    <w:rsid w:val="003E5B80"/>
    <w:rsid w:val="003E7CB8"/>
    <w:rsid w:val="003F0621"/>
    <w:rsid w:val="003F5208"/>
    <w:rsid w:val="003F5485"/>
    <w:rsid w:val="003F5755"/>
    <w:rsid w:val="00411C19"/>
    <w:rsid w:val="004121AB"/>
    <w:rsid w:val="00416664"/>
    <w:rsid w:val="0042584F"/>
    <w:rsid w:val="00430487"/>
    <w:rsid w:val="00447E4D"/>
    <w:rsid w:val="0045423E"/>
    <w:rsid w:val="00462CAF"/>
    <w:rsid w:val="00462F32"/>
    <w:rsid w:val="00470D6E"/>
    <w:rsid w:val="00475F92"/>
    <w:rsid w:val="0048058B"/>
    <w:rsid w:val="0048540E"/>
    <w:rsid w:val="004911BC"/>
    <w:rsid w:val="00492888"/>
    <w:rsid w:val="0049651C"/>
    <w:rsid w:val="004A5176"/>
    <w:rsid w:val="004A5292"/>
    <w:rsid w:val="004B09F8"/>
    <w:rsid w:val="004B5492"/>
    <w:rsid w:val="004B7109"/>
    <w:rsid w:val="004B711A"/>
    <w:rsid w:val="004D4B26"/>
    <w:rsid w:val="004F01A3"/>
    <w:rsid w:val="004F6D1A"/>
    <w:rsid w:val="00501964"/>
    <w:rsid w:val="00505E61"/>
    <w:rsid w:val="0051140B"/>
    <w:rsid w:val="00511E3E"/>
    <w:rsid w:val="00514F2F"/>
    <w:rsid w:val="005178F3"/>
    <w:rsid w:val="00521116"/>
    <w:rsid w:val="005354BE"/>
    <w:rsid w:val="0053732E"/>
    <w:rsid w:val="00537FB0"/>
    <w:rsid w:val="00547D56"/>
    <w:rsid w:val="00550A4E"/>
    <w:rsid w:val="00555C02"/>
    <w:rsid w:val="005626E2"/>
    <w:rsid w:val="005634B0"/>
    <w:rsid w:val="00563617"/>
    <w:rsid w:val="00583BCC"/>
    <w:rsid w:val="0058481F"/>
    <w:rsid w:val="005913B9"/>
    <w:rsid w:val="005930C6"/>
    <w:rsid w:val="0059474F"/>
    <w:rsid w:val="005A39DC"/>
    <w:rsid w:val="005B3AF9"/>
    <w:rsid w:val="005C66FA"/>
    <w:rsid w:val="005D0DBF"/>
    <w:rsid w:val="005E0CD3"/>
    <w:rsid w:val="005E3F67"/>
    <w:rsid w:val="005E4A08"/>
    <w:rsid w:val="005E4B1C"/>
    <w:rsid w:val="005E5931"/>
    <w:rsid w:val="005E6136"/>
    <w:rsid w:val="005E658A"/>
    <w:rsid w:val="005E739F"/>
    <w:rsid w:val="005F127C"/>
    <w:rsid w:val="005F300C"/>
    <w:rsid w:val="00606CF8"/>
    <w:rsid w:val="00616890"/>
    <w:rsid w:val="00622A55"/>
    <w:rsid w:val="00624C79"/>
    <w:rsid w:val="00626565"/>
    <w:rsid w:val="00635774"/>
    <w:rsid w:val="00635DE8"/>
    <w:rsid w:val="00641F43"/>
    <w:rsid w:val="006456BE"/>
    <w:rsid w:val="0065371B"/>
    <w:rsid w:val="006551DC"/>
    <w:rsid w:val="00666D79"/>
    <w:rsid w:val="00680662"/>
    <w:rsid w:val="00685A0C"/>
    <w:rsid w:val="0068790A"/>
    <w:rsid w:val="006931F7"/>
    <w:rsid w:val="00694290"/>
    <w:rsid w:val="00694371"/>
    <w:rsid w:val="006B057B"/>
    <w:rsid w:val="006B7981"/>
    <w:rsid w:val="006C1FDC"/>
    <w:rsid w:val="006C2D3A"/>
    <w:rsid w:val="006D2EB1"/>
    <w:rsid w:val="006D53BC"/>
    <w:rsid w:val="006F3193"/>
    <w:rsid w:val="006F5A36"/>
    <w:rsid w:val="00715EB8"/>
    <w:rsid w:val="00716C7B"/>
    <w:rsid w:val="00725A4F"/>
    <w:rsid w:val="00726ED8"/>
    <w:rsid w:val="007278A0"/>
    <w:rsid w:val="00735841"/>
    <w:rsid w:val="00742F1E"/>
    <w:rsid w:val="00754E67"/>
    <w:rsid w:val="007553CB"/>
    <w:rsid w:val="00757117"/>
    <w:rsid w:val="0076143B"/>
    <w:rsid w:val="00775BD8"/>
    <w:rsid w:val="00776954"/>
    <w:rsid w:val="007A17CC"/>
    <w:rsid w:val="007A4CB1"/>
    <w:rsid w:val="007B75BA"/>
    <w:rsid w:val="007E3035"/>
    <w:rsid w:val="007E5F46"/>
    <w:rsid w:val="007E78FA"/>
    <w:rsid w:val="007F2AF7"/>
    <w:rsid w:val="007F3BD9"/>
    <w:rsid w:val="007F603D"/>
    <w:rsid w:val="007F6532"/>
    <w:rsid w:val="007F7576"/>
    <w:rsid w:val="0080002F"/>
    <w:rsid w:val="00803574"/>
    <w:rsid w:val="00812DEE"/>
    <w:rsid w:val="00816B98"/>
    <w:rsid w:val="00820F2D"/>
    <w:rsid w:val="00833382"/>
    <w:rsid w:val="0083710A"/>
    <w:rsid w:val="00842A1F"/>
    <w:rsid w:val="00845D8A"/>
    <w:rsid w:val="00851323"/>
    <w:rsid w:val="00853ED0"/>
    <w:rsid w:val="00854D65"/>
    <w:rsid w:val="008608D0"/>
    <w:rsid w:val="00863072"/>
    <w:rsid w:val="0087211C"/>
    <w:rsid w:val="008755A7"/>
    <w:rsid w:val="00876947"/>
    <w:rsid w:val="00883024"/>
    <w:rsid w:val="00893F45"/>
    <w:rsid w:val="00894144"/>
    <w:rsid w:val="008A04D0"/>
    <w:rsid w:val="008A4070"/>
    <w:rsid w:val="008B1C51"/>
    <w:rsid w:val="008C2BE0"/>
    <w:rsid w:val="008C450B"/>
    <w:rsid w:val="008D0C4F"/>
    <w:rsid w:val="008D2E06"/>
    <w:rsid w:val="008E704A"/>
    <w:rsid w:val="008F28BE"/>
    <w:rsid w:val="00901F21"/>
    <w:rsid w:val="0090797C"/>
    <w:rsid w:val="00913D92"/>
    <w:rsid w:val="00917A7A"/>
    <w:rsid w:val="00920BB0"/>
    <w:rsid w:val="0092580A"/>
    <w:rsid w:val="00925C6B"/>
    <w:rsid w:val="009260A0"/>
    <w:rsid w:val="0093081C"/>
    <w:rsid w:val="00932D52"/>
    <w:rsid w:val="0094715E"/>
    <w:rsid w:val="00954F41"/>
    <w:rsid w:val="00957AA8"/>
    <w:rsid w:val="00960CBA"/>
    <w:rsid w:val="0097002A"/>
    <w:rsid w:val="00973C86"/>
    <w:rsid w:val="00976FA8"/>
    <w:rsid w:val="009779F6"/>
    <w:rsid w:val="0098214E"/>
    <w:rsid w:val="0098218F"/>
    <w:rsid w:val="00982FC1"/>
    <w:rsid w:val="00985D2F"/>
    <w:rsid w:val="00992E91"/>
    <w:rsid w:val="009A33DB"/>
    <w:rsid w:val="009A39EC"/>
    <w:rsid w:val="009A7F21"/>
    <w:rsid w:val="009B0327"/>
    <w:rsid w:val="009B2788"/>
    <w:rsid w:val="009D0B7F"/>
    <w:rsid w:val="009D5EAC"/>
    <w:rsid w:val="009D6892"/>
    <w:rsid w:val="009D7BC9"/>
    <w:rsid w:val="009E707C"/>
    <w:rsid w:val="009F50FB"/>
    <w:rsid w:val="00A07C00"/>
    <w:rsid w:val="00A14664"/>
    <w:rsid w:val="00A174BA"/>
    <w:rsid w:val="00A224EC"/>
    <w:rsid w:val="00A40CA0"/>
    <w:rsid w:val="00A459C5"/>
    <w:rsid w:val="00A50E17"/>
    <w:rsid w:val="00A52C89"/>
    <w:rsid w:val="00A53020"/>
    <w:rsid w:val="00A56B69"/>
    <w:rsid w:val="00A66ACE"/>
    <w:rsid w:val="00A73B7A"/>
    <w:rsid w:val="00A84F80"/>
    <w:rsid w:val="00A870AC"/>
    <w:rsid w:val="00A91995"/>
    <w:rsid w:val="00A93302"/>
    <w:rsid w:val="00A93632"/>
    <w:rsid w:val="00A93C1A"/>
    <w:rsid w:val="00AB47DB"/>
    <w:rsid w:val="00AC19DB"/>
    <w:rsid w:val="00B0217C"/>
    <w:rsid w:val="00B03D53"/>
    <w:rsid w:val="00B06FFD"/>
    <w:rsid w:val="00B13488"/>
    <w:rsid w:val="00B14131"/>
    <w:rsid w:val="00B163B0"/>
    <w:rsid w:val="00B16496"/>
    <w:rsid w:val="00B216F3"/>
    <w:rsid w:val="00B231BC"/>
    <w:rsid w:val="00B2531A"/>
    <w:rsid w:val="00B33B0F"/>
    <w:rsid w:val="00B34008"/>
    <w:rsid w:val="00B42D2C"/>
    <w:rsid w:val="00B433A1"/>
    <w:rsid w:val="00B51309"/>
    <w:rsid w:val="00B53A07"/>
    <w:rsid w:val="00B55613"/>
    <w:rsid w:val="00B646C7"/>
    <w:rsid w:val="00B651DC"/>
    <w:rsid w:val="00B776AD"/>
    <w:rsid w:val="00B84474"/>
    <w:rsid w:val="00B904E3"/>
    <w:rsid w:val="00B91631"/>
    <w:rsid w:val="00BB78FC"/>
    <w:rsid w:val="00BC1E32"/>
    <w:rsid w:val="00BC2A89"/>
    <w:rsid w:val="00BC503A"/>
    <w:rsid w:val="00BD2F67"/>
    <w:rsid w:val="00BE502D"/>
    <w:rsid w:val="00BE7129"/>
    <w:rsid w:val="00C01C3B"/>
    <w:rsid w:val="00C22A35"/>
    <w:rsid w:val="00C33634"/>
    <w:rsid w:val="00C34921"/>
    <w:rsid w:val="00C378D3"/>
    <w:rsid w:val="00C41D8E"/>
    <w:rsid w:val="00C4343F"/>
    <w:rsid w:val="00C51111"/>
    <w:rsid w:val="00C52546"/>
    <w:rsid w:val="00C71E74"/>
    <w:rsid w:val="00C760D0"/>
    <w:rsid w:val="00C76CB1"/>
    <w:rsid w:val="00C83AFA"/>
    <w:rsid w:val="00C90302"/>
    <w:rsid w:val="00C965C6"/>
    <w:rsid w:val="00CA12DD"/>
    <w:rsid w:val="00CA7550"/>
    <w:rsid w:val="00CC2E20"/>
    <w:rsid w:val="00CC35D0"/>
    <w:rsid w:val="00CC35E9"/>
    <w:rsid w:val="00CD218A"/>
    <w:rsid w:val="00D13E30"/>
    <w:rsid w:val="00D15222"/>
    <w:rsid w:val="00D17F90"/>
    <w:rsid w:val="00D24C32"/>
    <w:rsid w:val="00D40849"/>
    <w:rsid w:val="00D414FE"/>
    <w:rsid w:val="00D41DFD"/>
    <w:rsid w:val="00D54EB6"/>
    <w:rsid w:val="00D55E6E"/>
    <w:rsid w:val="00D56A9B"/>
    <w:rsid w:val="00D57519"/>
    <w:rsid w:val="00D61648"/>
    <w:rsid w:val="00D6519D"/>
    <w:rsid w:val="00D70D23"/>
    <w:rsid w:val="00D7285D"/>
    <w:rsid w:val="00D745BE"/>
    <w:rsid w:val="00D84260"/>
    <w:rsid w:val="00D863C7"/>
    <w:rsid w:val="00D9450D"/>
    <w:rsid w:val="00DA028E"/>
    <w:rsid w:val="00DA2883"/>
    <w:rsid w:val="00DA67C3"/>
    <w:rsid w:val="00DA6E73"/>
    <w:rsid w:val="00DA7AB8"/>
    <w:rsid w:val="00DB4034"/>
    <w:rsid w:val="00DB5EEA"/>
    <w:rsid w:val="00DC2DF0"/>
    <w:rsid w:val="00DD539B"/>
    <w:rsid w:val="00DE286D"/>
    <w:rsid w:val="00DE2F7D"/>
    <w:rsid w:val="00DF3CFF"/>
    <w:rsid w:val="00E061E7"/>
    <w:rsid w:val="00E1236C"/>
    <w:rsid w:val="00E13A4A"/>
    <w:rsid w:val="00E14B7B"/>
    <w:rsid w:val="00E245F9"/>
    <w:rsid w:val="00E24B0D"/>
    <w:rsid w:val="00E3226D"/>
    <w:rsid w:val="00E53A64"/>
    <w:rsid w:val="00E54833"/>
    <w:rsid w:val="00E67742"/>
    <w:rsid w:val="00E76923"/>
    <w:rsid w:val="00E82FA8"/>
    <w:rsid w:val="00E9121E"/>
    <w:rsid w:val="00E9330B"/>
    <w:rsid w:val="00EA0BF7"/>
    <w:rsid w:val="00EC288B"/>
    <w:rsid w:val="00EC2F1A"/>
    <w:rsid w:val="00EC69CF"/>
    <w:rsid w:val="00ED2EB0"/>
    <w:rsid w:val="00EE0C1C"/>
    <w:rsid w:val="00EE1CE2"/>
    <w:rsid w:val="00EF6C92"/>
    <w:rsid w:val="00F20B63"/>
    <w:rsid w:val="00F25A0F"/>
    <w:rsid w:val="00F26370"/>
    <w:rsid w:val="00F37017"/>
    <w:rsid w:val="00F410D1"/>
    <w:rsid w:val="00F455C4"/>
    <w:rsid w:val="00F637DA"/>
    <w:rsid w:val="00F771BA"/>
    <w:rsid w:val="00F82509"/>
    <w:rsid w:val="00F8622D"/>
    <w:rsid w:val="00F86714"/>
    <w:rsid w:val="00F9288C"/>
    <w:rsid w:val="00F96B29"/>
    <w:rsid w:val="00F97061"/>
    <w:rsid w:val="00FA267D"/>
    <w:rsid w:val="00FA455E"/>
    <w:rsid w:val="00FB7153"/>
    <w:rsid w:val="00FC5E09"/>
    <w:rsid w:val="00FD536E"/>
    <w:rsid w:val="00FD6932"/>
    <w:rsid w:val="00FD7105"/>
    <w:rsid w:val="00FE0C07"/>
    <w:rsid w:val="00FE0E29"/>
    <w:rsid w:val="00FE2F0C"/>
    <w:rsid w:val="00FE43A3"/>
    <w:rsid w:val="00FF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833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8B1C5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8B1C5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B1C51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5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529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86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6931F7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A0BF7"/>
    <w:pPr>
      <w:ind w:left="720"/>
      <w:contextualSpacing/>
    </w:pPr>
  </w:style>
  <w:style w:type="table" w:styleId="Tabelacomgrade">
    <w:name w:val="Table Grid"/>
    <w:basedOn w:val="Tabelanormal"/>
    <w:uiPriority w:val="59"/>
    <w:rsid w:val="000155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014D7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14D7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14D7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14D7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14D79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B433A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8B1C5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8B1C5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B1C51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5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529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86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6931F7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A0BF7"/>
    <w:pPr>
      <w:ind w:left="720"/>
      <w:contextualSpacing/>
    </w:pPr>
  </w:style>
  <w:style w:type="table" w:styleId="Tabelacomgrade">
    <w:name w:val="Table Grid"/>
    <w:basedOn w:val="Tabelanormal"/>
    <w:uiPriority w:val="59"/>
    <w:rsid w:val="000155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014D7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14D7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14D7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14D7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14D79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B433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3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F8CFD-22A1-4ED2-A166-013FECE47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3727</Words>
  <Characters>20129</Characters>
  <Application>Microsoft Office Word</Application>
  <DocSecurity>0</DocSecurity>
  <Lines>167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LDML</Company>
  <LinksUpToDate>false</LinksUpToDate>
  <CharactersWithSpaces>23809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Laiane</dc:creator>
  <cp:lastModifiedBy>Larissa</cp:lastModifiedBy>
  <cp:revision>4</cp:revision>
  <dcterms:created xsi:type="dcterms:W3CDTF">2017-04-28T00:34:00Z</dcterms:created>
  <dcterms:modified xsi:type="dcterms:W3CDTF">2017-04-28T01:22:00Z</dcterms:modified>
</cp:coreProperties>
</file>