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3298F" w14:textId="3F174E19" w:rsidR="00437856" w:rsidRPr="005D082F" w:rsidRDefault="00CC7E00" w:rsidP="00437856">
      <w:pPr>
        <w:spacing w:after="0" w:line="360" w:lineRule="auto"/>
        <w:ind w:left="708"/>
        <w:jc w:val="center"/>
        <w:rPr>
          <w:rFonts w:ascii="Times New Roman" w:hAnsi="Times New Roman"/>
          <w:color w:val="000000"/>
          <w:sz w:val="28"/>
          <w:szCs w:val="24"/>
          <w:lang w:eastAsia="pt-BR"/>
        </w:rPr>
      </w:pPr>
      <w:r w:rsidRPr="00CC7E00">
        <w:rPr>
          <w:rFonts w:ascii="Times New Roman" w:hAnsi="Times New Roman"/>
          <w:b/>
          <w:noProof/>
          <w:color w:val="000000"/>
          <w:sz w:val="28"/>
          <w:szCs w:val="24"/>
          <w:lang w:eastAsia="pt-BR"/>
        </w:rPr>
        <mc:AlternateContent>
          <mc:Choice Requires="wps">
            <w:drawing>
              <wp:anchor distT="0" distB="0" distL="114300" distR="114300" simplePos="0" relativeHeight="251673600" behindDoc="0" locked="0" layoutInCell="1" allowOverlap="1" wp14:anchorId="4D81BE92" wp14:editId="0E429643">
                <wp:simplePos x="0" y="0"/>
                <wp:positionH relativeFrom="column">
                  <wp:posOffset>5118646</wp:posOffset>
                </wp:positionH>
                <wp:positionV relativeFrom="paragraph">
                  <wp:posOffset>-623348</wp:posOffset>
                </wp:positionV>
                <wp:extent cx="435610" cy="403387"/>
                <wp:effectExtent l="0" t="0" r="254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403387"/>
                        </a:xfrm>
                        <a:prstGeom prst="rect">
                          <a:avLst/>
                        </a:prstGeom>
                        <a:solidFill>
                          <a:srgbClr val="FFFFFF"/>
                        </a:solidFill>
                        <a:ln w="9525">
                          <a:noFill/>
                          <a:miter lim="800000"/>
                          <a:headEnd/>
                          <a:tailEnd/>
                        </a:ln>
                      </wps:spPr>
                      <wps:txbx>
                        <w:txbxContent>
                          <w:p w14:paraId="757A2AD0" w14:textId="14DE908F" w:rsidR="00CC7E00" w:rsidRDefault="00CC7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D81BE92" id="_x0000_t202" coordsize="21600,21600" o:spt="202" path="m,l,21600r21600,l21600,xe">
                <v:stroke joinstyle="miter"/>
                <v:path gradientshapeok="t" o:connecttype="rect"/>
              </v:shapetype>
              <v:shape id="Caixa de Texto 2" o:spid="_x0000_s1026" type="#_x0000_t202" style="position:absolute;left:0;text-align:left;margin-left:403.05pt;margin-top:-49.1pt;width:34.3pt;height:3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" stroked="f">
                <v:textbox>
                  <w:txbxContent>
                    <w:p w14:paraId="757A2AD0" w14:textId="14DE908F" w:rsidR="00CC7E00" w:rsidRDefault="00CC7E00"/>
                  </w:txbxContent>
                </v:textbox>
              </v:shape>
            </w:pict>
          </mc:Fallback>
        </mc:AlternateContent>
      </w:r>
      <w:r w:rsidR="00437856" w:rsidRPr="005D082F">
        <w:rPr>
          <w:rFonts w:ascii="Times New Roman" w:hAnsi="Times New Roman"/>
          <w:b/>
          <w:noProof/>
          <w:color w:val="000000"/>
          <w:sz w:val="28"/>
          <w:szCs w:val="24"/>
          <w:lang w:eastAsia="pt-BR"/>
        </w:rPr>
        <mc:AlternateContent>
          <mc:Choice Requires="wps">
            <w:drawing>
              <wp:anchor distT="0" distB="0" distL="114300" distR="114300" simplePos="0" relativeHeight="251659264" behindDoc="0" locked="0" layoutInCell="1" allowOverlap="1" wp14:anchorId="70F45BCA" wp14:editId="4C5E4E91">
                <wp:simplePos x="0" y="0"/>
                <wp:positionH relativeFrom="column">
                  <wp:posOffset>5699760</wp:posOffset>
                </wp:positionH>
                <wp:positionV relativeFrom="paragraph">
                  <wp:posOffset>-632460</wp:posOffset>
                </wp:positionV>
                <wp:extent cx="495300" cy="414020"/>
                <wp:effectExtent l="0" t="0" r="0" b="508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14020"/>
                        </a:xfrm>
                        <a:prstGeom prst="rect">
                          <a:avLst/>
                        </a:prstGeom>
                        <a:solidFill>
                          <a:srgbClr val="FFFFFF"/>
                        </a:solidFill>
                        <a:ln w="9525">
                          <a:noFill/>
                          <a:miter lim="800000"/>
                          <a:headEnd/>
                          <a:tailEnd/>
                        </a:ln>
                      </wps:spPr>
                      <wps:txbx>
                        <w:txbxContent>
                          <w:p w14:paraId="0EF1DFC2" w14:textId="77777777" w:rsidR="00437856" w:rsidRDefault="00437856" w:rsidP="00437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F45BCA" id="_x0000_s1027" type="#_x0000_t202" style="position:absolute;left:0;text-align:left;margin-left:448.8pt;margin-top:-49.8pt;width:39pt;height: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" stroked="f">
                <v:textbox>
                  <w:txbxContent>
                    <w:p w14:paraId="0EF1DFC2" w14:textId="77777777" w:rsidR="00437856" w:rsidRDefault="00437856" w:rsidP="00437856"/>
                  </w:txbxContent>
                </v:textbox>
              </v:shape>
            </w:pict>
          </mc:Fallback>
        </mc:AlternateContent>
      </w:r>
      <w:r w:rsidR="00897DB5">
        <w:rPr>
          <w:rFonts w:ascii="Times New Roman" w:hAnsi="Times New Roman"/>
          <w:b/>
          <w:noProof/>
          <w:color w:val="000000"/>
          <w:sz w:val="28"/>
          <w:szCs w:val="24"/>
          <w:lang w:eastAsia="pt-BR"/>
        </w:rPr>
        <w:t xml:space="preserve">ST 09 - </w:t>
      </w:r>
      <w:bookmarkStart w:id="0" w:name="_GoBack"/>
      <w:bookmarkEnd w:id="0"/>
      <w:r w:rsidR="007C6E56" w:rsidRPr="007C6E56">
        <w:rPr>
          <w:rFonts w:ascii="Times New Roman" w:hAnsi="Times New Roman"/>
          <w:b/>
          <w:noProof/>
          <w:color w:val="000000"/>
          <w:sz w:val="28"/>
          <w:szCs w:val="24"/>
          <w:lang w:eastAsia="pt-BR"/>
        </w:rPr>
        <w:t>A ditadura militar no âmbito local: memória, oralidade e história local como instrumentos para o “despertar” da consciência histórica</w:t>
      </w:r>
      <w:r w:rsidR="003E3A8C">
        <w:rPr>
          <w:rStyle w:val="Refdenotaderodap"/>
          <w:rFonts w:ascii="Times New Roman" w:hAnsi="Times New Roman"/>
          <w:b/>
          <w:noProof/>
          <w:color w:val="000000"/>
          <w:sz w:val="28"/>
          <w:szCs w:val="24"/>
          <w:lang w:eastAsia="pt-BR"/>
        </w:rPr>
        <w:footnoteReference w:customMarkFollows="1" w:id="1"/>
        <w:t>*</w:t>
      </w:r>
    </w:p>
    <w:p w14:paraId="353AFB3E" w14:textId="77777777" w:rsidR="00437856" w:rsidRPr="00131D2A" w:rsidRDefault="00437856" w:rsidP="00437856">
      <w:pPr>
        <w:spacing w:line="360" w:lineRule="auto"/>
        <w:jc w:val="center"/>
        <w:rPr>
          <w:rFonts w:ascii="Times New Roman" w:hAnsi="Times New Roman"/>
          <w:i/>
          <w:color w:val="000000"/>
          <w:sz w:val="24"/>
          <w:szCs w:val="24"/>
        </w:rPr>
      </w:pPr>
    </w:p>
    <w:p w14:paraId="62F62FE2" w14:textId="6A372A02" w:rsidR="00437856" w:rsidRPr="00131D2A" w:rsidRDefault="00437856" w:rsidP="00437856">
      <w:pPr>
        <w:spacing w:line="240" w:lineRule="auto"/>
        <w:jc w:val="right"/>
        <w:rPr>
          <w:rFonts w:ascii="Times New Roman" w:hAnsi="Times New Roman"/>
          <w:color w:val="000000"/>
          <w:sz w:val="24"/>
          <w:szCs w:val="24"/>
        </w:rPr>
      </w:pPr>
      <w:r w:rsidRPr="00131D2A">
        <w:rPr>
          <w:rFonts w:ascii="Times New Roman" w:hAnsi="Times New Roman"/>
          <w:color w:val="000000"/>
          <w:sz w:val="24"/>
          <w:szCs w:val="24"/>
        </w:rPr>
        <w:t>GUILHERME LIMA SILVA JÚNIOR</w:t>
      </w:r>
      <w:r w:rsidR="003E3A8C">
        <w:rPr>
          <w:rStyle w:val="Refdenotaderodap"/>
          <w:rFonts w:ascii="Times New Roman" w:hAnsi="Times New Roman"/>
          <w:color w:val="000000"/>
          <w:sz w:val="24"/>
          <w:szCs w:val="24"/>
        </w:rPr>
        <w:footnoteReference w:customMarkFollows="1" w:id="2"/>
        <w:t>*</w:t>
      </w:r>
    </w:p>
    <w:p w14:paraId="126AEC60" w14:textId="77777777" w:rsidR="00437856" w:rsidRPr="00131D2A" w:rsidRDefault="00437856" w:rsidP="00437856">
      <w:pPr>
        <w:spacing w:line="240" w:lineRule="auto"/>
        <w:jc w:val="right"/>
        <w:rPr>
          <w:rFonts w:ascii="Times New Roman" w:hAnsi="Times New Roman"/>
          <w:sz w:val="24"/>
          <w:szCs w:val="24"/>
        </w:rPr>
      </w:pPr>
      <w:r w:rsidRPr="00131D2A">
        <w:rPr>
          <w:rFonts w:ascii="Times New Roman" w:hAnsi="Times New Roman"/>
          <w:sz w:val="24"/>
          <w:szCs w:val="24"/>
        </w:rPr>
        <w:t>VANESSA CRISTINA MENESES FERNANDES</w:t>
      </w:r>
      <w:r w:rsidR="003E3A8C">
        <w:rPr>
          <w:rStyle w:val="Refdenotaderodap"/>
          <w:rFonts w:ascii="Times New Roman" w:hAnsi="Times New Roman"/>
          <w:sz w:val="24"/>
          <w:szCs w:val="24"/>
        </w:rPr>
        <w:footnoteReference w:customMarkFollows="1" w:id="3"/>
        <w:t>*</w:t>
      </w:r>
    </w:p>
    <w:p w14:paraId="052B94EC" w14:textId="77777777" w:rsidR="00437856" w:rsidRPr="00131D2A" w:rsidRDefault="00437856" w:rsidP="00437856">
      <w:pPr>
        <w:jc w:val="right"/>
        <w:rPr>
          <w:rFonts w:ascii="Times New Roman" w:hAnsi="Times New Roman"/>
          <w:sz w:val="24"/>
          <w:szCs w:val="24"/>
        </w:rPr>
      </w:pPr>
    </w:p>
    <w:p w14:paraId="115E9FD9" w14:textId="412A7CCD" w:rsidR="007C6E56" w:rsidRDefault="3978D65A" w:rsidP="3978D65A">
      <w:pPr>
        <w:shd w:val="clear" w:color="auto" w:fill="FFFFFF" w:themeFill="background1"/>
        <w:tabs>
          <w:tab w:val="left" w:pos="426"/>
        </w:tabs>
        <w:spacing w:before="100" w:beforeAutospacing="1" w:after="100" w:afterAutospacing="1" w:line="300" w:lineRule="atLeast"/>
        <w:contextualSpacing/>
        <w:jc w:val="both"/>
        <w:rPr>
          <w:rFonts w:ascii="Times New Roman" w:eastAsia="Times New Roman" w:hAnsi="Times New Roman"/>
          <w:sz w:val="24"/>
          <w:szCs w:val="24"/>
          <w:lang w:eastAsia="pt-BR"/>
        </w:rPr>
      </w:pPr>
      <w:r w:rsidRPr="3978D65A">
        <w:rPr>
          <w:rFonts w:ascii="Times New Roman" w:eastAsia="Times New Roman" w:hAnsi="Times New Roman"/>
          <w:sz w:val="24"/>
          <w:szCs w:val="24"/>
          <w:lang w:eastAsia="pt-BR"/>
        </w:rPr>
        <w:t xml:space="preserve">O presente trabalho visa relatar parte do resultado do projeto “História Local e Memória de Vitória da Conquista” desenvolvido pelo PIBID/UESB/HISTÓRIA/CIENB que teve como principal objetivo apresentar a influência do regime militar na cidade de Vitória da Conquista-BA, por considerar que as perseguições, torturas e inquéritos também estavam presentes na realidade local e a transgressão dos direitos humanos perante os habitantes da cidade. </w:t>
      </w:r>
      <w:r w:rsidR="003B1819" w:rsidRPr="3978D65A">
        <w:rPr>
          <w:rFonts w:ascii="Times New Roman" w:eastAsia="Times New Roman" w:hAnsi="Times New Roman"/>
          <w:sz w:val="24"/>
          <w:szCs w:val="24"/>
          <w:lang w:eastAsia="pt-BR"/>
        </w:rPr>
        <w:t>Deste modo, faz-se necessário sabermos mais sobre a temática, de modo a incentivar a pesquisas e os estudos a respeito das interferências internas e externas do período, no sentido de romper com a obscurescência existente na abordagem dessa temática</w:t>
      </w:r>
      <w:r w:rsidR="00C350AA">
        <w:rPr>
          <w:rFonts w:ascii="Times New Roman" w:eastAsia="Times New Roman" w:hAnsi="Times New Roman"/>
          <w:sz w:val="24"/>
          <w:szCs w:val="24"/>
          <w:lang w:eastAsia="pt-BR"/>
        </w:rPr>
        <w:t>.</w:t>
      </w:r>
      <w:r w:rsidR="003B1819" w:rsidRPr="3978D65A">
        <w:rPr>
          <w:rFonts w:ascii="Times New Roman" w:eastAsia="Times New Roman" w:hAnsi="Times New Roman"/>
          <w:sz w:val="24"/>
          <w:szCs w:val="24"/>
          <w:lang w:eastAsia="pt-BR"/>
        </w:rPr>
        <w:t xml:space="preserve"> </w:t>
      </w:r>
      <w:r w:rsidR="00C350AA">
        <w:rPr>
          <w:rFonts w:ascii="Times New Roman" w:eastAsia="Times New Roman" w:hAnsi="Times New Roman"/>
          <w:sz w:val="24"/>
          <w:szCs w:val="24"/>
          <w:lang w:eastAsia="pt-BR"/>
        </w:rPr>
        <w:t>Assim</w:t>
      </w:r>
      <w:r w:rsidRPr="3978D65A">
        <w:rPr>
          <w:rFonts w:ascii="Times New Roman" w:eastAsia="Times New Roman" w:hAnsi="Times New Roman"/>
          <w:sz w:val="24"/>
          <w:szCs w:val="24"/>
          <w:lang w:eastAsia="pt-BR"/>
        </w:rPr>
        <w:t xml:space="preserve"> as discussões acerca deste assunto são salutares para refletirmos como estas ferramentas podem auxiliar no ensino de História do Brasil. </w:t>
      </w:r>
    </w:p>
    <w:p w14:paraId="21E8C3AA" w14:textId="481BCAC6" w:rsidR="00437856" w:rsidRPr="00131D2A" w:rsidRDefault="007C6E56" w:rsidP="00437856">
      <w:pPr>
        <w:shd w:val="clear" w:color="auto" w:fill="FFFFFF"/>
        <w:tabs>
          <w:tab w:val="left" w:pos="426"/>
        </w:tabs>
        <w:spacing w:before="100" w:beforeAutospacing="1" w:after="100" w:afterAutospacing="1" w:line="300" w:lineRule="atLeast"/>
        <w:contextualSpacing/>
        <w:jc w:val="both"/>
        <w:rPr>
          <w:rFonts w:ascii="Times New Roman" w:eastAsia="Times New Roman" w:hAnsi="Times New Roman"/>
          <w:sz w:val="24"/>
          <w:szCs w:val="24"/>
          <w:lang w:eastAsia="pt-BR"/>
        </w:rPr>
      </w:pPr>
      <w:r w:rsidRPr="007C6E56">
        <w:rPr>
          <w:rFonts w:ascii="Times New Roman" w:eastAsia="Times New Roman" w:hAnsi="Times New Roman"/>
          <w:b/>
          <w:sz w:val="24"/>
          <w:szCs w:val="24"/>
          <w:lang w:eastAsia="pt-BR"/>
        </w:rPr>
        <w:t>Palavras-chave:</w:t>
      </w:r>
      <w:r w:rsidRPr="007C6E56">
        <w:rPr>
          <w:rFonts w:ascii="Times New Roman" w:eastAsia="Times New Roman" w:hAnsi="Times New Roman"/>
          <w:sz w:val="24"/>
          <w:szCs w:val="24"/>
          <w:lang w:eastAsia="pt-BR"/>
        </w:rPr>
        <w:t xml:space="preserve"> Consciênc</w:t>
      </w:r>
      <w:r w:rsidR="00CC7E00">
        <w:rPr>
          <w:rFonts w:ascii="Times New Roman" w:eastAsia="Times New Roman" w:hAnsi="Times New Roman"/>
          <w:sz w:val="24"/>
          <w:szCs w:val="24"/>
          <w:lang w:eastAsia="pt-BR"/>
        </w:rPr>
        <w:t>ia Histórica, Ditadura,</w:t>
      </w:r>
      <w:r w:rsidRPr="007C6E56">
        <w:rPr>
          <w:rFonts w:ascii="Times New Roman" w:eastAsia="Times New Roman" w:hAnsi="Times New Roman"/>
          <w:sz w:val="24"/>
          <w:szCs w:val="24"/>
          <w:lang w:eastAsia="pt-BR"/>
        </w:rPr>
        <w:t xml:space="preserve"> Oralidade.</w:t>
      </w:r>
    </w:p>
    <w:p w14:paraId="4DE1B001" w14:textId="77777777" w:rsidR="00437856" w:rsidRDefault="00437856" w:rsidP="00437856">
      <w:pPr>
        <w:spacing w:line="360" w:lineRule="auto"/>
        <w:jc w:val="center"/>
        <w:rPr>
          <w:rFonts w:ascii="Times New Roman" w:hAnsi="Times New Roman"/>
          <w:color w:val="FF0000"/>
          <w:sz w:val="24"/>
          <w:szCs w:val="24"/>
        </w:rPr>
      </w:pPr>
    </w:p>
    <w:p w14:paraId="0DAF9D71" w14:textId="77777777" w:rsidR="00EB3C23" w:rsidRPr="00131D2A" w:rsidRDefault="00EB3C23" w:rsidP="00437856">
      <w:pPr>
        <w:spacing w:line="360" w:lineRule="auto"/>
        <w:jc w:val="center"/>
        <w:rPr>
          <w:rFonts w:ascii="Times New Roman" w:hAnsi="Times New Roman"/>
          <w:color w:val="FF0000"/>
          <w:sz w:val="24"/>
          <w:szCs w:val="24"/>
        </w:rPr>
      </w:pPr>
    </w:p>
    <w:p w14:paraId="35988D47" w14:textId="77777777" w:rsidR="00437856" w:rsidRDefault="00437856" w:rsidP="00437856">
      <w:pPr>
        <w:spacing w:line="360" w:lineRule="auto"/>
        <w:jc w:val="center"/>
        <w:rPr>
          <w:rFonts w:ascii="Times New Roman" w:hAnsi="Times New Roman"/>
          <w:color w:val="FF0000"/>
          <w:sz w:val="24"/>
          <w:szCs w:val="24"/>
        </w:rPr>
      </w:pPr>
    </w:p>
    <w:p w14:paraId="33EFAFA9" w14:textId="77777777" w:rsidR="0016175C" w:rsidRDefault="0016175C" w:rsidP="00437856">
      <w:pPr>
        <w:spacing w:line="360" w:lineRule="auto"/>
        <w:jc w:val="center"/>
        <w:rPr>
          <w:rFonts w:ascii="Times New Roman" w:hAnsi="Times New Roman"/>
          <w:color w:val="FF0000"/>
          <w:sz w:val="24"/>
          <w:szCs w:val="24"/>
        </w:rPr>
      </w:pPr>
    </w:p>
    <w:p w14:paraId="0D32C5C8" w14:textId="77777777" w:rsidR="0016175C" w:rsidRDefault="0016175C" w:rsidP="00437856">
      <w:pPr>
        <w:spacing w:line="360" w:lineRule="auto"/>
        <w:jc w:val="center"/>
        <w:rPr>
          <w:rFonts w:ascii="Times New Roman" w:hAnsi="Times New Roman"/>
          <w:color w:val="FF0000"/>
          <w:sz w:val="24"/>
          <w:szCs w:val="24"/>
        </w:rPr>
      </w:pPr>
    </w:p>
    <w:p w14:paraId="6FDA45E5" w14:textId="77777777" w:rsidR="0016175C" w:rsidRDefault="0016175C" w:rsidP="00437856">
      <w:pPr>
        <w:spacing w:line="360" w:lineRule="auto"/>
        <w:jc w:val="center"/>
        <w:rPr>
          <w:rFonts w:ascii="Times New Roman" w:hAnsi="Times New Roman"/>
          <w:color w:val="FF0000"/>
          <w:sz w:val="24"/>
          <w:szCs w:val="24"/>
        </w:rPr>
      </w:pPr>
    </w:p>
    <w:p w14:paraId="23B863E5" w14:textId="77777777" w:rsidR="0016175C" w:rsidRPr="00131D2A" w:rsidRDefault="0016175C" w:rsidP="00437856">
      <w:pPr>
        <w:spacing w:line="360" w:lineRule="auto"/>
        <w:jc w:val="center"/>
        <w:rPr>
          <w:rFonts w:ascii="Times New Roman" w:hAnsi="Times New Roman"/>
          <w:color w:val="FF0000"/>
          <w:sz w:val="24"/>
          <w:szCs w:val="24"/>
        </w:rPr>
      </w:pPr>
    </w:p>
    <w:p w14:paraId="199C1169" w14:textId="77777777" w:rsidR="00437856" w:rsidRPr="00131D2A" w:rsidRDefault="00437856" w:rsidP="00437856">
      <w:pPr>
        <w:spacing w:line="360" w:lineRule="auto"/>
        <w:jc w:val="center"/>
        <w:rPr>
          <w:rFonts w:ascii="Times New Roman" w:hAnsi="Times New Roman"/>
          <w:color w:val="FF0000"/>
          <w:sz w:val="24"/>
          <w:szCs w:val="24"/>
        </w:rPr>
      </w:pPr>
    </w:p>
    <w:p w14:paraId="7D98E039" w14:textId="77777777" w:rsidR="00131D2A" w:rsidRDefault="00131D2A" w:rsidP="00437856">
      <w:pPr>
        <w:spacing w:line="360" w:lineRule="auto"/>
        <w:jc w:val="center"/>
        <w:rPr>
          <w:rFonts w:ascii="Times New Roman" w:hAnsi="Times New Roman"/>
          <w:color w:val="FF0000"/>
          <w:sz w:val="24"/>
          <w:szCs w:val="24"/>
        </w:rPr>
      </w:pPr>
    </w:p>
    <w:p w14:paraId="0C42968A" w14:textId="77777777" w:rsidR="008A496A" w:rsidRPr="00CE7EB8" w:rsidRDefault="008A496A" w:rsidP="008A496A">
      <w:pPr>
        <w:spacing w:line="360" w:lineRule="auto"/>
        <w:jc w:val="center"/>
        <w:rPr>
          <w:rFonts w:ascii="Times New Roman" w:hAnsi="Times New Roman"/>
          <w:b/>
          <w:color w:val="000000"/>
          <w:sz w:val="24"/>
          <w:szCs w:val="24"/>
        </w:rPr>
      </w:pPr>
      <w:r w:rsidRPr="00CE7EB8">
        <w:rPr>
          <w:rFonts w:ascii="Times New Roman" w:hAnsi="Times New Roman"/>
          <w:b/>
          <w:color w:val="000000"/>
          <w:sz w:val="24"/>
          <w:szCs w:val="24"/>
        </w:rPr>
        <w:lastRenderedPageBreak/>
        <w:t>INTRODUÇÃO</w:t>
      </w:r>
    </w:p>
    <w:p w14:paraId="5313CB22" w14:textId="7648D34B" w:rsidR="008A496A" w:rsidRDefault="3978D65A" w:rsidP="3978D65A">
      <w:pPr>
        <w:spacing w:before="100" w:beforeAutospacing="1" w:after="100" w:afterAutospacing="1" w:line="360" w:lineRule="auto"/>
        <w:ind w:firstLine="708"/>
        <w:jc w:val="both"/>
        <w:rPr>
          <w:rFonts w:ascii="Times New Roman" w:eastAsia="Times New Roman" w:hAnsi="Times New Roman"/>
          <w:color w:val="000000" w:themeColor="text1"/>
          <w:sz w:val="24"/>
          <w:szCs w:val="24"/>
        </w:rPr>
      </w:pPr>
      <w:r w:rsidRPr="3978D65A">
        <w:rPr>
          <w:rFonts w:ascii="Times New Roman" w:eastAsia="Times New Roman" w:hAnsi="Times New Roman"/>
          <w:color w:val="000000" w:themeColor="text1"/>
          <w:sz w:val="24"/>
          <w:szCs w:val="24"/>
        </w:rPr>
        <w:t xml:space="preserve">A experiência promovida pelo projeto </w:t>
      </w:r>
      <w:r w:rsidRPr="3978D65A">
        <w:rPr>
          <w:rFonts w:ascii="Times New Roman" w:eastAsia="Times New Roman" w:hAnsi="Times New Roman"/>
          <w:sz w:val="24"/>
          <w:szCs w:val="24"/>
          <w:lang w:eastAsia="pt-BR"/>
        </w:rPr>
        <w:t>“História Local e Memória de Vitória da Conquista”</w:t>
      </w:r>
      <w:r w:rsidRPr="3978D65A">
        <w:rPr>
          <w:rFonts w:ascii="Times New Roman" w:eastAsia="Times New Roman" w:hAnsi="Times New Roman"/>
          <w:color w:val="000000" w:themeColor="text1"/>
          <w:sz w:val="24"/>
          <w:szCs w:val="24"/>
        </w:rPr>
        <w:t xml:space="preserve"> desenvolvido no Centro Integrado de Educação Navarro de Brito (CIENB), aplicado nas turmas do ensino fundamental no ano de </w:t>
      </w:r>
      <w:proofErr w:type="gramStart"/>
      <w:r w:rsidRPr="3978D65A">
        <w:rPr>
          <w:rFonts w:ascii="Times New Roman" w:eastAsia="Times New Roman" w:hAnsi="Times New Roman"/>
          <w:color w:val="000000" w:themeColor="text1"/>
          <w:sz w:val="24"/>
          <w:szCs w:val="24"/>
        </w:rPr>
        <w:t>2016 pelo subprojeto História do Programa Institucional de Bolsas de Iniciação à Docência (PIBID) da Universidade Estadual do Sudoeste da Bahia (UESB), campus</w:t>
      </w:r>
      <w:proofErr w:type="gramEnd"/>
      <w:r w:rsidRPr="3978D65A">
        <w:rPr>
          <w:rFonts w:ascii="Times New Roman" w:eastAsia="Times New Roman" w:hAnsi="Times New Roman"/>
          <w:color w:val="000000" w:themeColor="text1"/>
          <w:sz w:val="24"/>
          <w:szCs w:val="24"/>
        </w:rPr>
        <w:t xml:space="preserve"> de Vitória da Conquista. O Programa Institucional de Bolsa de Iniciação à Docência em convênio com a Coordenação de Aperfeiçoamento de Pessoal de Nível Superior – CAPES e a Fundação de Amparo à Pesquisa do Estado da Bahia – FAPESB, intitulado na UESB, Micro rede Ensino-Aprendizagem-Formação, tem como objetivo do estágio curricular, assimilar um desenvolvimento de uma vivência prático-pedagógica, que visa aproximar o acadêmico da veracidade de sua área de formação e auxiliar a compreender os diferentes métodos que fazem parte de seu ofício.  </w:t>
      </w:r>
    </w:p>
    <w:p w14:paraId="7C6E3B38" w14:textId="1FBA9F60" w:rsidR="008A496A" w:rsidRPr="001C2C5B" w:rsidRDefault="3978D65A" w:rsidP="3978D65A">
      <w:pPr>
        <w:spacing w:before="100" w:beforeAutospacing="1" w:after="100" w:afterAutospacing="1" w:line="360" w:lineRule="auto"/>
        <w:ind w:firstLine="1134"/>
        <w:jc w:val="both"/>
        <w:rPr>
          <w:rFonts w:ascii="Times New Roman" w:eastAsia="Times New Roman" w:hAnsi="Times New Roman"/>
          <w:color w:val="000000" w:themeColor="text1"/>
          <w:sz w:val="24"/>
          <w:szCs w:val="24"/>
        </w:rPr>
      </w:pPr>
      <w:r w:rsidRPr="3978D65A">
        <w:rPr>
          <w:rFonts w:ascii="Times New Roman" w:eastAsia="Times New Roman" w:hAnsi="Times New Roman"/>
          <w:color w:val="000000" w:themeColor="text1"/>
          <w:sz w:val="24"/>
          <w:szCs w:val="24"/>
        </w:rPr>
        <w:t xml:space="preserve">O estágio tem o papel de inserir o acadêmico em um local de aproximação real entre a universidade e o meio de convívio ao qual está submetido, de modo que integre sua realidade social e a participação no andamento do desenvolvimento regional. Torna-se um item imprescindível para a formação dos iniciantes em graduação nos cursos de licenciatura. Os estágios concretizam a afirmação da aprendizagem como processo pedagógico de estruturação de conhecimentos, aperfeiçoamento de competências e habilidades </w:t>
      </w:r>
      <w:proofErr w:type="gramStart"/>
      <w:r w:rsidRPr="3978D65A">
        <w:rPr>
          <w:rFonts w:ascii="Times New Roman" w:eastAsia="Times New Roman" w:hAnsi="Times New Roman"/>
          <w:color w:val="000000" w:themeColor="text1"/>
          <w:sz w:val="24"/>
          <w:szCs w:val="24"/>
        </w:rPr>
        <w:t>sob processo</w:t>
      </w:r>
      <w:proofErr w:type="gramEnd"/>
      <w:r w:rsidRPr="3978D65A">
        <w:rPr>
          <w:rFonts w:ascii="Times New Roman" w:eastAsia="Times New Roman" w:hAnsi="Times New Roman"/>
          <w:color w:val="000000" w:themeColor="text1"/>
          <w:sz w:val="24"/>
          <w:szCs w:val="24"/>
        </w:rPr>
        <w:t xml:space="preserve"> de supervisão. O programa de iniciação à docência possibilita a troca de experiências entre os acadêmicos e os estudantes da educação básica, bem como, o intercâmbio de novas ideias, conceitos, planos e estratégias. Desta forma, o programa possibilita uma interlocução entre a instituição acadêmica e os espaços de atuação da educação básica.</w:t>
      </w:r>
    </w:p>
    <w:p w14:paraId="377936B4" w14:textId="7876297A" w:rsidR="00BF28C3" w:rsidRDefault="3978D65A" w:rsidP="3978D65A">
      <w:pPr>
        <w:spacing w:before="100" w:beforeAutospacing="1" w:after="100" w:afterAutospacing="1" w:line="360" w:lineRule="auto"/>
        <w:ind w:firstLine="1134"/>
        <w:jc w:val="both"/>
        <w:rPr>
          <w:rFonts w:ascii="Times New Roman" w:eastAsia="Times New Roman" w:hAnsi="Times New Roman"/>
          <w:color w:val="000000" w:themeColor="text1"/>
          <w:sz w:val="24"/>
          <w:szCs w:val="24"/>
        </w:rPr>
      </w:pPr>
      <w:r w:rsidRPr="3978D65A">
        <w:rPr>
          <w:rFonts w:ascii="Times New Roman" w:eastAsia="Times New Roman" w:hAnsi="Times New Roman"/>
          <w:color w:val="000000" w:themeColor="text1"/>
          <w:sz w:val="24"/>
          <w:szCs w:val="24"/>
        </w:rPr>
        <w:t xml:space="preserve">Desta forma, o projeto </w:t>
      </w:r>
      <w:r w:rsidRPr="3978D65A">
        <w:rPr>
          <w:rFonts w:ascii="Times New Roman" w:eastAsia="Times New Roman" w:hAnsi="Times New Roman"/>
          <w:sz w:val="24"/>
          <w:szCs w:val="24"/>
          <w:lang w:eastAsia="pt-BR"/>
        </w:rPr>
        <w:t>“História Local e Memória de Vitória da Conquista”</w:t>
      </w:r>
      <w:r w:rsidRPr="3978D65A">
        <w:rPr>
          <w:rFonts w:ascii="Times New Roman" w:eastAsia="Times New Roman" w:hAnsi="Times New Roman"/>
          <w:color w:val="000000" w:themeColor="text1"/>
          <w:sz w:val="24"/>
          <w:szCs w:val="24"/>
        </w:rPr>
        <w:t xml:space="preserve"> teve como principal objetivo apresentar que a formação da sociedade conquistense e seus principais contextos históricos, desde sua formação até os dias atuais. Tal temática se</w:t>
      </w:r>
      <w:r w:rsidR="0016175C" w:rsidRPr="3978D65A">
        <w:rPr>
          <w:rFonts w:ascii="Times New Roman" w:eastAsia="Times New Roman" w:hAnsi="Times New Roman"/>
          <w:color w:val="000000" w:themeColor="text1"/>
          <w:sz w:val="24"/>
          <w:szCs w:val="24"/>
        </w:rPr>
        <w:t xml:space="preserve"> </w:t>
      </w:r>
      <w:r w:rsidRPr="3978D65A">
        <w:rPr>
          <w:rFonts w:ascii="Times New Roman" w:eastAsia="Times New Roman" w:hAnsi="Times New Roman"/>
          <w:color w:val="000000" w:themeColor="text1"/>
          <w:sz w:val="24"/>
          <w:szCs w:val="24"/>
        </w:rPr>
        <w:t>mostra relevante não apenas para a aprendizagem dos estudantes que não conheciam a história de sua cidade, mas também incentiva mais pesquisas a respeito da temática</w:t>
      </w:r>
      <w:r w:rsidR="0016175C">
        <w:rPr>
          <w:rFonts w:ascii="Times New Roman" w:eastAsia="Times New Roman" w:hAnsi="Times New Roman"/>
          <w:color w:val="000000" w:themeColor="text1"/>
          <w:sz w:val="24"/>
          <w:szCs w:val="24"/>
        </w:rPr>
        <w:t>.</w:t>
      </w:r>
    </w:p>
    <w:p w14:paraId="35992691" w14:textId="77777777" w:rsidR="00BF28C3" w:rsidRDefault="00BF28C3" w:rsidP="00131D2A">
      <w:pPr>
        <w:spacing w:line="360" w:lineRule="auto"/>
        <w:jc w:val="center"/>
        <w:rPr>
          <w:rFonts w:ascii="Times New Roman" w:hAnsi="Times New Roman"/>
          <w:b/>
          <w:color w:val="000000"/>
          <w:sz w:val="24"/>
          <w:szCs w:val="24"/>
        </w:rPr>
      </w:pPr>
    </w:p>
    <w:p w14:paraId="33EAF316" w14:textId="77777777" w:rsidR="00BF28C3" w:rsidRDefault="00BF28C3" w:rsidP="00131D2A">
      <w:pPr>
        <w:spacing w:line="360" w:lineRule="auto"/>
        <w:jc w:val="center"/>
        <w:rPr>
          <w:rFonts w:ascii="Times New Roman" w:hAnsi="Times New Roman"/>
          <w:b/>
          <w:color w:val="000000"/>
          <w:sz w:val="24"/>
          <w:szCs w:val="24"/>
        </w:rPr>
      </w:pPr>
    </w:p>
    <w:p w14:paraId="13E8B241" w14:textId="6BA85225" w:rsidR="001F387A" w:rsidRDefault="00F5694F" w:rsidP="003C2B7C">
      <w:pPr>
        <w:spacing w:line="360" w:lineRule="auto"/>
        <w:jc w:val="center"/>
        <w:rPr>
          <w:rFonts w:ascii="Times New Roman" w:hAnsi="Times New Roman"/>
          <w:b/>
          <w:color w:val="000000"/>
          <w:sz w:val="24"/>
          <w:szCs w:val="24"/>
        </w:rPr>
      </w:pPr>
      <w:r>
        <w:rPr>
          <w:rFonts w:ascii="Times New Roman" w:hAnsi="Times New Roman"/>
          <w:b/>
          <w:color w:val="000000"/>
          <w:sz w:val="24"/>
          <w:szCs w:val="24"/>
        </w:rPr>
        <w:lastRenderedPageBreak/>
        <w:t>A ELITE CONQUISTENSE E O PODER LOCAL: RESQUÍCIOS COLONIAIS</w:t>
      </w:r>
    </w:p>
    <w:p w14:paraId="5A646455" w14:textId="2BE339CA" w:rsidR="00413E85" w:rsidRDefault="00413E85" w:rsidP="00413E85">
      <w:pPr>
        <w:spacing w:line="360" w:lineRule="auto"/>
        <w:ind w:firstLine="708"/>
        <w:jc w:val="both"/>
        <w:rPr>
          <w:rFonts w:ascii="Times New Roman" w:hAnsi="Times New Roman"/>
          <w:color w:val="000000"/>
          <w:sz w:val="24"/>
          <w:szCs w:val="24"/>
        </w:rPr>
      </w:pPr>
      <w:r w:rsidRPr="00413E85">
        <w:rPr>
          <w:rFonts w:ascii="Times New Roman" w:hAnsi="Times New Roman"/>
          <w:color w:val="000000"/>
          <w:sz w:val="24"/>
          <w:szCs w:val="24"/>
        </w:rPr>
        <w:t>Ao analisarmos os efeitos do golpe em Vitória da Conquista- BA, devemos ressaltar todo o processo de formação do município. Fatores como ocupação da cidade e composição das classes sociais durante o período da colonização</w:t>
      </w:r>
      <w:r w:rsidR="00DD4306" w:rsidRPr="00413E85">
        <w:rPr>
          <w:rFonts w:ascii="Times New Roman" w:hAnsi="Times New Roman"/>
          <w:color w:val="000000"/>
          <w:sz w:val="24"/>
          <w:szCs w:val="24"/>
        </w:rPr>
        <w:t xml:space="preserve"> demonstram</w:t>
      </w:r>
      <w:r w:rsidRPr="00413E85">
        <w:rPr>
          <w:rFonts w:ascii="Times New Roman" w:hAnsi="Times New Roman"/>
          <w:color w:val="000000"/>
          <w:sz w:val="24"/>
          <w:szCs w:val="24"/>
        </w:rPr>
        <w:t xml:space="preserve"> todo o enraizamento dos poderes políticos, administrativos e sociais na elite local. Essa mesma elite, agrária e latifundiária, descontente com a possibilidade de instaurações de possíveis medidas, dentre elas a reforma agrária, será atuante no processo de repressão aos indivíduos durante o período ditatorial.  </w:t>
      </w:r>
    </w:p>
    <w:p w14:paraId="560CB2E7" w14:textId="77777777" w:rsidR="00F5694F" w:rsidRPr="00F5694F" w:rsidRDefault="00F5694F" w:rsidP="00F5694F">
      <w:pPr>
        <w:spacing w:line="360" w:lineRule="auto"/>
        <w:ind w:firstLine="708"/>
        <w:jc w:val="both"/>
        <w:rPr>
          <w:rFonts w:ascii="Times New Roman" w:hAnsi="Times New Roman"/>
          <w:color w:val="000000"/>
          <w:sz w:val="24"/>
          <w:szCs w:val="24"/>
        </w:rPr>
      </w:pPr>
      <w:r w:rsidRPr="00F5694F">
        <w:rPr>
          <w:rFonts w:ascii="Times New Roman" w:hAnsi="Times New Roman"/>
          <w:color w:val="000000"/>
          <w:sz w:val="24"/>
          <w:szCs w:val="24"/>
        </w:rPr>
        <w:t xml:space="preserve">Em 1530 </w:t>
      </w:r>
      <w:proofErr w:type="gramStart"/>
      <w:r w:rsidRPr="00F5694F">
        <w:rPr>
          <w:rFonts w:ascii="Times New Roman" w:hAnsi="Times New Roman"/>
          <w:color w:val="000000"/>
          <w:sz w:val="24"/>
          <w:szCs w:val="24"/>
        </w:rPr>
        <w:t>sob comando</w:t>
      </w:r>
      <w:proofErr w:type="gramEnd"/>
      <w:r w:rsidRPr="00F5694F">
        <w:rPr>
          <w:rFonts w:ascii="Times New Roman" w:hAnsi="Times New Roman"/>
          <w:color w:val="000000"/>
          <w:sz w:val="24"/>
          <w:szCs w:val="24"/>
        </w:rPr>
        <w:t xml:space="preserve"> de Martin Afonso de Sousa, houve um grande progresso no interesse de Portugal com sua colônia. Sendo realizada a primeira tentativa de colonização efetiva, deixando para trás o regime de feitorias. Futuramente, iniciou-se a instalação das capitanias hereditárias a exemplo de Goa na Índia, Luanda e Moçambique na África, Timor na Indonésia e Macau na China. Essa aderência às capitanias seria a confirmação da posse definitiva do territorial colonial e a ampliação da base comercial voltada para o mercado externo. Contudo, era necessária a criação de aparelhos burocráticos que fossem capazes de administrar as bases dessas capitanias.</w:t>
      </w:r>
    </w:p>
    <w:p w14:paraId="7972F3E2" w14:textId="4038268D" w:rsidR="00F5694F" w:rsidRPr="00413E85" w:rsidRDefault="00F5694F" w:rsidP="00F5694F">
      <w:pPr>
        <w:spacing w:line="360" w:lineRule="auto"/>
        <w:ind w:firstLine="708"/>
        <w:jc w:val="both"/>
        <w:rPr>
          <w:rFonts w:ascii="Times New Roman" w:hAnsi="Times New Roman"/>
          <w:color w:val="000000"/>
          <w:sz w:val="24"/>
          <w:szCs w:val="24"/>
        </w:rPr>
      </w:pPr>
      <w:r w:rsidRPr="00F5694F">
        <w:rPr>
          <w:rFonts w:ascii="Times New Roman" w:hAnsi="Times New Roman"/>
          <w:color w:val="000000"/>
          <w:sz w:val="24"/>
          <w:szCs w:val="24"/>
        </w:rPr>
        <w:t>No Brasil, o sistema de capitanias foi dividido em quinze grandes lotes de terra e entregue a dozes fidalgos portugueses de confiança do rei. Fidalgos esses que eram dotados de responsabilidades, como: explorar terras e rios; fundar vilas; exercer a função militar; fiscalizar e ampliar os setores comerciais; fazer cumprir as leis da jurisdição; presidir a eleição de juízes ordinários; e apurar a pauta das câmaras das vilas existentes em seus territórios. Lembrando que a realização da arrecadação tributária dos impostos era feita por funcionários régios, homens escolhidos diretamente e de total confiança do rei.</w:t>
      </w:r>
    </w:p>
    <w:p w14:paraId="0546238E" w14:textId="732CDE0B" w:rsidR="00413E85" w:rsidRPr="00413E85" w:rsidRDefault="00413E85" w:rsidP="00413E85">
      <w:pPr>
        <w:spacing w:line="360" w:lineRule="auto"/>
        <w:ind w:firstLine="708"/>
        <w:jc w:val="both"/>
        <w:rPr>
          <w:rFonts w:ascii="Times New Roman" w:hAnsi="Times New Roman"/>
          <w:color w:val="000000"/>
          <w:sz w:val="24"/>
          <w:szCs w:val="24"/>
        </w:rPr>
      </w:pPr>
      <w:r w:rsidRPr="00413E85">
        <w:rPr>
          <w:rFonts w:ascii="Times New Roman" w:hAnsi="Times New Roman"/>
          <w:color w:val="000000"/>
          <w:sz w:val="24"/>
          <w:szCs w:val="24"/>
        </w:rPr>
        <w:t xml:space="preserve">A disputa pela hegemonia política em Vitória da Conquista e região já era algo marcante desde a chegada e interiorização dos portugueses. A vinda da expedição comandada pelo capitão e latifundiário João Gonçalves da Costa fez com que esses primeiros enviados pela Coroa Portuguesa </w:t>
      </w:r>
      <w:proofErr w:type="gramStart"/>
      <w:r w:rsidRPr="00413E85">
        <w:rPr>
          <w:rFonts w:ascii="Times New Roman" w:hAnsi="Times New Roman"/>
          <w:color w:val="000000"/>
          <w:sz w:val="24"/>
          <w:szCs w:val="24"/>
        </w:rPr>
        <w:t>elaborassem</w:t>
      </w:r>
      <w:proofErr w:type="gramEnd"/>
      <w:r w:rsidRPr="00413E85">
        <w:rPr>
          <w:rFonts w:ascii="Times New Roman" w:hAnsi="Times New Roman"/>
          <w:color w:val="000000"/>
          <w:sz w:val="24"/>
          <w:szCs w:val="24"/>
        </w:rPr>
        <w:t xml:space="preserve"> e se responsabilizassem pelas primeiras formas de poder judicial e administrativo na localidade. Segundo Sousa (2001), mesmo após a morte de João Gonçalves da Costa, a função da força política na região da Imperial Vila da Vitória e as pequenas cidades circunvizinhas se tornam hierarquizadas e hereditárias a toda prole do grande latifundiário nos anos subsequentes.  </w:t>
      </w:r>
    </w:p>
    <w:p w14:paraId="3DFE6AD6" w14:textId="77777777" w:rsidR="002D554C" w:rsidRDefault="00413E85" w:rsidP="00413E85">
      <w:pPr>
        <w:spacing w:line="360" w:lineRule="auto"/>
        <w:ind w:firstLine="708"/>
        <w:jc w:val="both"/>
        <w:rPr>
          <w:rFonts w:ascii="Times New Roman" w:hAnsi="Times New Roman"/>
          <w:color w:val="000000"/>
          <w:sz w:val="24"/>
          <w:szCs w:val="24"/>
        </w:rPr>
      </w:pPr>
      <w:r w:rsidRPr="00413E85">
        <w:rPr>
          <w:rFonts w:ascii="Times New Roman" w:hAnsi="Times New Roman"/>
          <w:color w:val="000000"/>
          <w:sz w:val="24"/>
          <w:szCs w:val="24"/>
        </w:rPr>
        <w:lastRenderedPageBreak/>
        <w:t xml:space="preserve">Posteriormente, Ivo (2004) relata em sua obra a relação intrínseca existente entre as ordens de cunho jurídico e as particularidades da vida privada existente na vila. Como toda ordem administrativa-judicial se encontrava vinculada a um grande laço de parentela, tornava-se difícil distinguir qual situação se tratava de um fato vinculado </w:t>
      </w:r>
      <w:proofErr w:type="gramStart"/>
      <w:r w:rsidRPr="00413E85">
        <w:rPr>
          <w:rFonts w:ascii="Times New Roman" w:hAnsi="Times New Roman"/>
          <w:color w:val="000000"/>
          <w:sz w:val="24"/>
          <w:szCs w:val="24"/>
        </w:rPr>
        <w:t>a</w:t>
      </w:r>
      <w:proofErr w:type="gramEnd"/>
      <w:r w:rsidRPr="00413E85">
        <w:rPr>
          <w:rFonts w:ascii="Times New Roman" w:hAnsi="Times New Roman"/>
          <w:color w:val="000000"/>
          <w:sz w:val="24"/>
          <w:szCs w:val="24"/>
        </w:rPr>
        <w:t xml:space="preserve"> vida pública da sociedade, ou se era um fato particular da realidade de um indivíduo. </w:t>
      </w:r>
    </w:p>
    <w:p w14:paraId="765BD10E" w14:textId="035FAA7D" w:rsidR="00413E85" w:rsidRPr="00413E85" w:rsidRDefault="00413E85" w:rsidP="00413E85">
      <w:pPr>
        <w:spacing w:line="360" w:lineRule="auto"/>
        <w:ind w:firstLine="708"/>
        <w:jc w:val="both"/>
        <w:rPr>
          <w:rFonts w:ascii="Times New Roman" w:hAnsi="Times New Roman"/>
          <w:color w:val="000000"/>
          <w:sz w:val="24"/>
          <w:szCs w:val="24"/>
        </w:rPr>
      </w:pPr>
      <w:r w:rsidRPr="00413E85">
        <w:rPr>
          <w:rFonts w:ascii="Times New Roman" w:hAnsi="Times New Roman"/>
          <w:color w:val="000000"/>
          <w:sz w:val="24"/>
          <w:szCs w:val="24"/>
        </w:rPr>
        <w:t>Dessa forma, era possível not</w:t>
      </w:r>
      <w:r w:rsidR="00A3527A">
        <w:rPr>
          <w:rFonts w:ascii="Times New Roman" w:hAnsi="Times New Roman"/>
          <w:color w:val="000000"/>
          <w:sz w:val="24"/>
          <w:szCs w:val="24"/>
        </w:rPr>
        <w:t>ar a dificuldade de se notar até</w:t>
      </w:r>
      <w:r w:rsidRPr="00413E85">
        <w:rPr>
          <w:rFonts w:ascii="Times New Roman" w:hAnsi="Times New Roman"/>
          <w:color w:val="000000"/>
          <w:sz w:val="24"/>
          <w:szCs w:val="24"/>
        </w:rPr>
        <w:t xml:space="preserve"> em que instância o fato ocorrido era de caráter e responsabilidade do poder público ou uma questão familiar de aspecto privado.</w:t>
      </w:r>
      <w:r w:rsidR="002D554C">
        <w:rPr>
          <w:rFonts w:ascii="Times New Roman" w:hAnsi="Times New Roman"/>
          <w:color w:val="000000"/>
          <w:sz w:val="24"/>
          <w:szCs w:val="24"/>
        </w:rPr>
        <w:t xml:space="preserve"> </w:t>
      </w:r>
      <w:r w:rsidRPr="00413E85">
        <w:rPr>
          <w:rFonts w:ascii="Times New Roman" w:hAnsi="Times New Roman"/>
          <w:color w:val="000000"/>
          <w:sz w:val="24"/>
          <w:szCs w:val="24"/>
        </w:rPr>
        <w:t xml:space="preserve">Ivo (2004) ainda ressalta o controle econômico por parte das elites latifundiárias locais, que optando por essa forma de estratégia, objetivavam o controle da autoridade política e econômica. </w:t>
      </w:r>
    </w:p>
    <w:p w14:paraId="679F112F" w14:textId="63FE3393" w:rsidR="00413E85" w:rsidRDefault="00413E85" w:rsidP="00C350AA">
      <w:pPr>
        <w:spacing w:line="240" w:lineRule="auto"/>
        <w:ind w:left="3540"/>
        <w:jc w:val="both"/>
        <w:rPr>
          <w:rFonts w:ascii="Times New Roman" w:hAnsi="Times New Roman"/>
          <w:color w:val="000000"/>
          <w:szCs w:val="24"/>
        </w:rPr>
      </w:pPr>
      <w:r w:rsidRPr="00413E85">
        <w:rPr>
          <w:rFonts w:ascii="Times New Roman" w:hAnsi="Times New Roman"/>
          <w:color w:val="000000"/>
          <w:szCs w:val="24"/>
        </w:rPr>
        <w:t>As grandes famílias tradicionais, entendidas aqui como as famílias que controlaram as posições de poder no município desde o processo de conquista da região, não conseguira construir um líder forte que fosse capaz de dirigir a atuação política dos membros do grupo familiar e dos correligionários em geral. A longa dominação familiar foi garantida pelo entrelaçamento familiar e pelo número de membros da família que controlavam determinadas regiões do município. As famílias não conseguiram extrapolar esses limites e projetar-se em nível estadual, ao contrário de outras famílias do interior do estado. O mandonismo local na Imperial Vila da Vitória e, posteriormente na cidade de Conquista esteve imerso nas disputas locais e nos confrontos familiares que marcaram a história da cidade, cujo ápice foi à tragédia d</w:t>
      </w:r>
      <w:r w:rsidR="00B21AC0">
        <w:rPr>
          <w:rFonts w:ascii="Times New Roman" w:hAnsi="Times New Roman"/>
          <w:color w:val="000000"/>
          <w:szCs w:val="24"/>
        </w:rPr>
        <w:t xml:space="preserve">o Tamanduá, em 1895. (IVO, </w:t>
      </w:r>
      <w:r w:rsidR="00C350AA">
        <w:rPr>
          <w:rFonts w:ascii="Times New Roman" w:hAnsi="Times New Roman"/>
          <w:color w:val="000000"/>
          <w:szCs w:val="24"/>
        </w:rPr>
        <w:t xml:space="preserve">p.85, </w:t>
      </w:r>
      <w:r w:rsidR="00B21AC0">
        <w:rPr>
          <w:rFonts w:ascii="Times New Roman" w:hAnsi="Times New Roman"/>
          <w:color w:val="000000"/>
          <w:szCs w:val="24"/>
        </w:rPr>
        <w:t>1999</w:t>
      </w:r>
      <w:r w:rsidRPr="00413E85">
        <w:rPr>
          <w:rFonts w:ascii="Times New Roman" w:hAnsi="Times New Roman"/>
          <w:color w:val="000000"/>
          <w:szCs w:val="24"/>
        </w:rPr>
        <w:t>)</w:t>
      </w:r>
    </w:p>
    <w:p w14:paraId="65599CFB" w14:textId="77777777" w:rsidR="00413E85" w:rsidRPr="00413E85" w:rsidRDefault="00413E85" w:rsidP="00413E85">
      <w:pPr>
        <w:spacing w:line="240" w:lineRule="auto"/>
        <w:ind w:left="3540" w:firstLine="708"/>
        <w:jc w:val="both"/>
        <w:rPr>
          <w:rFonts w:ascii="Times New Roman" w:hAnsi="Times New Roman"/>
          <w:color w:val="000000"/>
          <w:szCs w:val="24"/>
        </w:rPr>
      </w:pPr>
    </w:p>
    <w:p w14:paraId="73B162C7" w14:textId="02165DA1" w:rsidR="00413E85" w:rsidRPr="00413E85" w:rsidRDefault="00413E85" w:rsidP="00413E85">
      <w:pPr>
        <w:spacing w:line="360" w:lineRule="auto"/>
        <w:ind w:firstLine="708"/>
        <w:jc w:val="both"/>
        <w:rPr>
          <w:rFonts w:ascii="Times New Roman" w:hAnsi="Times New Roman"/>
          <w:color w:val="000000"/>
          <w:sz w:val="24"/>
          <w:szCs w:val="24"/>
        </w:rPr>
      </w:pPr>
      <w:r w:rsidRPr="00413E85">
        <w:rPr>
          <w:rFonts w:ascii="Times New Roman" w:hAnsi="Times New Roman"/>
          <w:color w:val="000000"/>
          <w:sz w:val="24"/>
          <w:szCs w:val="24"/>
        </w:rPr>
        <w:t>Esse controle da jurisdição pública por parte de uma elite local preponderante no âmbito municipal gerou diversos impactos na realidade social dos indivíduos que residiam na localidade. Uma vez que a elite detinha em si todo o poder local, a violência se tornou um dos instrumentos utilizados por essa aristocracia regional para apropriar-se das esferas municipais. Segundo Fonseca (1999), mesmo que o Estado utilizasse de meios e mecanismos para a centralização do poder, a ineficácia era certa em decorrência da atuação da elite no gerenciamento da ordem pública local.</w:t>
      </w:r>
    </w:p>
    <w:p w14:paraId="0B1A5627" w14:textId="2379FA92" w:rsidR="00413E85" w:rsidRPr="00413E85" w:rsidRDefault="00413E85" w:rsidP="00C350AA">
      <w:pPr>
        <w:spacing w:line="240" w:lineRule="auto"/>
        <w:ind w:left="3540"/>
        <w:jc w:val="both"/>
        <w:rPr>
          <w:rFonts w:ascii="Times New Roman" w:hAnsi="Times New Roman"/>
          <w:color w:val="000000"/>
          <w:szCs w:val="24"/>
        </w:rPr>
      </w:pPr>
      <w:r w:rsidRPr="00413E85">
        <w:rPr>
          <w:rFonts w:ascii="Times New Roman" w:hAnsi="Times New Roman"/>
          <w:color w:val="000000"/>
          <w:szCs w:val="24"/>
        </w:rPr>
        <w:t>As estruturas políticas e administrativas do Estado Imperial permitiram que, nas localidades, grupos políticos divergentes usassem da violência como meio de apoderar-se das esferas do poder municipal. Apesar de o Estado ter desenvolvido mecanismos e ca</w:t>
      </w:r>
      <w:r w:rsidR="00A3527A">
        <w:rPr>
          <w:rFonts w:ascii="Times New Roman" w:hAnsi="Times New Roman"/>
          <w:color w:val="000000"/>
          <w:szCs w:val="24"/>
        </w:rPr>
        <w:t>nais de centralização político-</w:t>
      </w:r>
      <w:r w:rsidRPr="00413E85">
        <w:rPr>
          <w:rFonts w:ascii="Times New Roman" w:hAnsi="Times New Roman"/>
          <w:color w:val="000000"/>
          <w:szCs w:val="24"/>
        </w:rPr>
        <w:t xml:space="preserve">administrativa, essa orientação </w:t>
      </w:r>
      <w:r w:rsidRPr="00413E85">
        <w:rPr>
          <w:rFonts w:ascii="Times New Roman" w:hAnsi="Times New Roman"/>
          <w:color w:val="000000"/>
          <w:szCs w:val="24"/>
        </w:rPr>
        <w:lastRenderedPageBreak/>
        <w:t>era de pouca eficácia sobre a vida do município, em função da capacidade da elite de gerenciar autonomamente</w:t>
      </w:r>
      <w:r w:rsidR="004B33D9">
        <w:rPr>
          <w:rFonts w:ascii="Times New Roman" w:hAnsi="Times New Roman"/>
          <w:color w:val="000000"/>
          <w:szCs w:val="24"/>
        </w:rPr>
        <w:t xml:space="preserve">, o poder local. (FONSECA, </w:t>
      </w:r>
      <w:r w:rsidR="00C350AA">
        <w:rPr>
          <w:rFonts w:ascii="Times New Roman" w:hAnsi="Times New Roman"/>
          <w:color w:val="000000"/>
          <w:szCs w:val="24"/>
        </w:rPr>
        <w:t xml:space="preserve">p. 30,31, </w:t>
      </w:r>
      <w:r w:rsidR="004B33D9">
        <w:rPr>
          <w:rFonts w:ascii="Times New Roman" w:hAnsi="Times New Roman"/>
          <w:color w:val="000000"/>
          <w:szCs w:val="24"/>
        </w:rPr>
        <w:t>1998</w:t>
      </w:r>
      <w:r w:rsidRPr="00413E85">
        <w:rPr>
          <w:rFonts w:ascii="Times New Roman" w:hAnsi="Times New Roman"/>
          <w:color w:val="000000"/>
          <w:szCs w:val="24"/>
        </w:rPr>
        <w:t>)</w:t>
      </w:r>
    </w:p>
    <w:p w14:paraId="1AD76AF1" w14:textId="77777777" w:rsidR="00413E85" w:rsidRDefault="00413E85" w:rsidP="00413E85">
      <w:pPr>
        <w:spacing w:line="240" w:lineRule="auto"/>
        <w:ind w:left="2832" w:firstLine="708"/>
        <w:jc w:val="both"/>
        <w:rPr>
          <w:rFonts w:ascii="Times New Roman" w:hAnsi="Times New Roman"/>
          <w:b/>
          <w:color w:val="000000"/>
          <w:sz w:val="24"/>
          <w:szCs w:val="24"/>
        </w:rPr>
      </w:pPr>
    </w:p>
    <w:p w14:paraId="5D56F70B" w14:textId="77777777" w:rsidR="00E76469" w:rsidRDefault="00921BB4" w:rsidP="00CC7E0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AS PRÉVIAS DO GOLPE </w:t>
      </w:r>
    </w:p>
    <w:p w14:paraId="3B6C65A4" w14:textId="77777777" w:rsidR="00921BB4" w:rsidRDefault="00921BB4" w:rsidP="00CC7E00">
      <w:pPr>
        <w:spacing w:after="0" w:line="240" w:lineRule="auto"/>
        <w:jc w:val="center"/>
        <w:rPr>
          <w:rFonts w:ascii="Times New Roman" w:hAnsi="Times New Roman"/>
          <w:b/>
          <w:color w:val="000000"/>
          <w:sz w:val="24"/>
          <w:szCs w:val="24"/>
        </w:rPr>
      </w:pPr>
    </w:p>
    <w:p w14:paraId="150B4A98" w14:textId="6A9C3B94" w:rsidR="00B21AC0" w:rsidRDefault="00B21AC0" w:rsidP="00CC7E00">
      <w:pPr>
        <w:spacing w:after="0" w:line="360" w:lineRule="auto"/>
        <w:ind w:firstLine="708"/>
        <w:jc w:val="both"/>
        <w:rPr>
          <w:rFonts w:ascii="Times New Roman" w:hAnsi="Times New Roman"/>
          <w:color w:val="000000"/>
          <w:sz w:val="24"/>
          <w:szCs w:val="24"/>
        </w:rPr>
      </w:pPr>
      <w:r w:rsidRPr="00BF28C3">
        <w:rPr>
          <w:rFonts w:ascii="Times New Roman" w:hAnsi="Times New Roman"/>
          <w:color w:val="000000"/>
          <w:sz w:val="24"/>
          <w:szCs w:val="24"/>
        </w:rPr>
        <w:t xml:space="preserve">A respeito dos debates relacionados ao golpe de 1964, e posteriormente a instalação da ditatura, tem sido privilegiado a abertura de novos caminhos para o âmbito local, permitindo assim uma maior abordagem da temática visualizando as vivências e experiências </w:t>
      </w:r>
      <w:proofErr w:type="gramStart"/>
      <w:r w:rsidRPr="00BF28C3">
        <w:rPr>
          <w:rFonts w:ascii="Times New Roman" w:hAnsi="Times New Roman"/>
          <w:color w:val="000000"/>
          <w:sz w:val="24"/>
          <w:szCs w:val="24"/>
        </w:rPr>
        <w:t>na micro</w:t>
      </w:r>
      <w:proofErr w:type="gramEnd"/>
      <w:r w:rsidRPr="00BF28C3">
        <w:rPr>
          <w:rFonts w:ascii="Times New Roman" w:hAnsi="Times New Roman"/>
          <w:color w:val="000000"/>
          <w:sz w:val="24"/>
          <w:szCs w:val="24"/>
        </w:rPr>
        <w:t xml:space="preserve"> história, rompendo com a centralizaç</w:t>
      </w:r>
      <w:r w:rsidR="00A3527A">
        <w:rPr>
          <w:rFonts w:ascii="Times New Roman" w:hAnsi="Times New Roman"/>
          <w:color w:val="000000"/>
          <w:sz w:val="24"/>
          <w:szCs w:val="24"/>
        </w:rPr>
        <w:t>ão existente com a história polí</w:t>
      </w:r>
      <w:r w:rsidRPr="00BF28C3">
        <w:rPr>
          <w:rFonts w:ascii="Times New Roman" w:hAnsi="Times New Roman"/>
          <w:color w:val="000000"/>
          <w:sz w:val="24"/>
          <w:szCs w:val="24"/>
        </w:rPr>
        <w:t>tica</w:t>
      </w:r>
      <w:r w:rsidR="00A3527A">
        <w:rPr>
          <w:rFonts w:ascii="Times New Roman" w:hAnsi="Times New Roman"/>
          <w:color w:val="000000"/>
          <w:sz w:val="24"/>
          <w:szCs w:val="24"/>
        </w:rPr>
        <w:t xml:space="preserve"> e</w:t>
      </w:r>
      <w:r w:rsidRPr="00BF28C3">
        <w:rPr>
          <w:rFonts w:ascii="Times New Roman" w:hAnsi="Times New Roman"/>
          <w:color w:val="000000"/>
          <w:sz w:val="24"/>
          <w:szCs w:val="24"/>
        </w:rPr>
        <w:t xml:space="preserve"> com os grandes polos urbanos da sociedade brasileira. Assim, a historiografia vem se aprofundando em pesqu</w:t>
      </w:r>
      <w:r w:rsidR="00A3527A">
        <w:rPr>
          <w:rFonts w:ascii="Times New Roman" w:hAnsi="Times New Roman"/>
          <w:color w:val="000000"/>
          <w:sz w:val="24"/>
          <w:szCs w:val="24"/>
        </w:rPr>
        <w:t>isas que objetivam analisar realidades locais</w:t>
      </w:r>
      <w:r w:rsidRPr="00BF28C3">
        <w:rPr>
          <w:rFonts w:ascii="Times New Roman" w:hAnsi="Times New Roman"/>
          <w:color w:val="000000"/>
          <w:sz w:val="24"/>
          <w:szCs w:val="24"/>
        </w:rPr>
        <w:t>. Dessa forma, o objetivo desse texto é expor as práticas e experiências do processo de instauração da ditadura militar de 1964 no interior baiano.</w:t>
      </w:r>
    </w:p>
    <w:p w14:paraId="1EBA8A1A" w14:textId="015B64B7" w:rsidR="002F6DEC" w:rsidRDefault="00013270" w:rsidP="00297606">
      <w:pPr>
        <w:spacing w:line="360" w:lineRule="auto"/>
        <w:ind w:firstLine="708"/>
        <w:jc w:val="both"/>
        <w:rPr>
          <w:rFonts w:ascii="Times New Roman" w:hAnsi="Times New Roman"/>
          <w:color w:val="000000"/>
          <w:sz w:val="24"/>
          <w:szCs w:val="24"/>
        </w:rPr>
      </w:pPr>
      <w:r>
        <w:rPr>
          <w:noProof/>
          <w:lang w:eastAsia="pt-BR"/>
        </w:rPr>
        <w:drawing>
          <wp:anchor distT="0" distB="0" distL="114300" distR="114300" simplePos="0" relativeHeight="251669504" behindDoc="0" locked="0" layoutInCell="1" allowOverlap="1" wp14:anchorId="5B854135" wp14:editId="22237FB3">
            <wp:simplePos x="0" y="0"/>
            <wp:positionH relativeFrom="column">
              <wp:posOffset>-38735</wp:posOffset>
            </wp:positionH>
            <wp:positionV relativeFrom="paragraph">
              <wp:posOffset>277495</wp:posOffset>
            </wp:positionV>
            <wp:extent cx="2024380" cy="2275205"/>
            <wp:effectExtent l="0" t="0" r="0" b="0"/>
            <wp:wrapSquare wrapText="bothSides"/>
            <wp:docPr id="9" name="Imagem 9" descr="Resultado de imagem para jose pedral samp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jose pedral sampa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4380"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DEC" w:rsidRPr="002F6DEC">
        <w:rPr>
          <w:rFonts w:ascii="Times New Roman" w:hAnsi="Times New Roman"/>
          <w:color w:val="000000"/>
          <w:sz w:val="24"/>
          <w:szCs w:val="24"/>
        </w:rPr>
        <w:t>Com uma proposta de reformar a cidade, José</w:t>
      </w:r>
      <w:r w:rsidR="00F5694F" w:rsidRPr="002F6DEC">
        <w:rPr>
          <w:rFonts w:ascii="Times New Roman" w:hAnsi="Times New Roman"/>
          <w:color w:val="000000"/>
          <w:sz w:val="24"/>
          <w:szCs w:val="24"/>
        </w:rPr>
        <w:t xml:space="preserve"> </w:t>
      </w:r>
      <w:r>
        <w:rPr>
          <w:rFonts w:ascii="Times New Roman" w:hAnsi="Times New Roman"/>
          <w:color w:val="000000"/>
          <w:sz w:val="24"/>
          <w:szCs w:val="24"/>
        </w:rPr>
        <w:t xml:space="preserve">Fernandes </w:t>
      </w:r>
      <w:r w:rsidR="002F6DEC" w:rsidRPr="002F6DEC">
        <w:rPr>
          <w:rFonts w:ascii="Times New Roman" w:hAnsi="Times New Roman"/>
          <w:color w:val="000000"/>
          <w:sz w:val="24"/>
          <w:szCs w:val="24"/>
        </w:rPr>
        <w:t>Pedral</w:t>
      </w:r>
      <w:r w:rsidR="00A3527A">
        <w:rPr>
          <w:rFonts w:ascii="Times New Roman" w:hAnsi="Times New Roman"/>
          <w:color w:val="000000"/>
          <w:sz w:val="24"/>
          <w:szCs w:val="24"/>
        </w:rPr>
        <w:t xml:space="preserve"> Sampaio e todo seu partido polí</w:t>
      </w:r>
      <w:r w:rsidR="002F6DEC" w:rsidRPr="002F6DEC">
        <w:rPr>
          <w:rFonts w:ascii="Times New Roman" w:hAnsi="Times New Roman"/>
          <w:color w:val="000000"/>
          <w:sz w:val="24"/>
          <w:szCs w:val="24"/>
        </w:rPr>
        <w:t xml:space="preserve">tico via a necessidade de fazer com que a cidade de Vitória da Conquista acompanhasse todo o processo de modernização e industrialização que era efervescente nas principais regiões do país. A cidade encontrava-se em total atraso em aspectos como infraestrutura, tecnológicos e saneamento básico, dificultando uma ascensão da cidade </w:t>
      </w:r>
      <w:r>
        <w:rPr>
          <w:rFonts w:ascii="Times New Roman" w:hAnsi="Times New Roman"/>
          <w:color w:val="000000"/>
          <w:sz w:val="24"/>
          <w:szCs w:val="24"/>
        </w:rPr>
        <w:t xml:space="preserve">                                      </w:t>
      </w:r>
      <w:r w:rsidR="002F6DEC" w:rsidRPr="002F6DEC">
        <w:rPr>
          <w:rFonts w:ascii="Times New Roman" w:hAnsi="Times New Roman"/>
          <w:color w:val="000000"/>
          <w:sz w:val="24"/>
          <w:szCs w:val="24"/>
        </w:rPr>
        <w:t xml:space="preserve">no cenário regional. </w:t>
      </w:r>
    </w:p>
    <w:p w14:paraId="5F4388E7" w14:textId="77777777" w:rsidR="00013270" w:rsidRDefault="00013270" w:rsidP="00013270">
      <w:pPr>
        <w:spacing w:line="360" w:lineRule="auto"/>
        <w:jc w:val="both"/>
        <w:rPr>
          <w:rFonts w:ascii="Times New Roman" w:hAnsi="Times New Roman"/>
          <w:color w:val="000000"/>
          <w:sz w:val="24"/>
          <w:szCs w:val="24"/>
        </w:rPr>
      </w:pPr>
      <w:r w:rsidRPr="00013270">
        <w:rPr>
          <w:rFonts w:ascii="Times New Roman" w:hAnsi="Times New Roman"/>
          <w:noProof/>
          <w:color w:val="000000"/>
          <w:sz w:val="24"/>
          <w:szCs w:val="24"/>
          <w:lang w:eastAsia="pt-BR"/>
        </w:rPr>
        <mc:AlternateContent>
          <mc:Choice Requires="wps">
            <w:drawing>
              <wp:anchor distT="0" distB="0" distL="114300" distR="114300" simplePos="0" relativeHeight="251671552" behindDoc="0" locked="0" layoutInCell="1" allowOverlap="1" wp14:anchorId="752D6438" wp14:editId="696ABAA4">
                <wp:simplePos x="0" y="0"/>
                <wp:positionH relativeFrom="column">
                  <wp:posOffset>-2139315</wp:posOffset>
                </wp:positionH>
                <wp:positionV relativeFrom="paragraph">
                  <wp:posOffset>109220</wp:posOffset>
                </wp:positionV>
                <wp:extent cx="2374265" cy="435610"/>
                <wp:effectExtent l="0" t="0" r="0" b="254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5610"/>
                        </a:xfrm>
                        <a:prstGeom prst="rect">
                          <a:avLst/>
                        </a:prstGeom>
                        <a:solidFill>
                          <a:srgbClr val="FFFFFF"/>
                        </a:solidFill>
                        <a:ln w="9525">
                          <a:noFill/>
                          <a:miter lim="800000"/>
                          <a:headEnd/>
                          <a:tailEnd/>
                        </a:ln>
                      </wps:spPr>
                      <wps:txbx>
                        <w:txbxContent>
                          <w:p w14:paraId="77FBDAB3" w14:textId="77777777" w:rsidR="00013270" w:rsidRPr="00C74F92" w:rsidRDefault="00013270" w:rsidP="00013270">
                            <w:pPr>
                              <w:pStyle w:val="Legenda"/>
                              <w:jc w:val="both"/>
                              <w:rPr>
                                <w:rFonts w:ascii="Times New Roman" w:hAnsi="Times New Roman"/>
                                <w:color w:val="000000" w:themeColor="text1"/>
                                <w:sz w:val="20"/>
                                <w:szCs w:val="20"/>
                              </w:rPr>
                            </w:pPr>
                            <w:r w:rsidRPr="00C74F92">
                              <w:rPr>
                                <w:color w:val="000000" w:themeColor="text1"/>
                                <w:sz w:val="20"/>
                                <w:szCs w:val="20"/>
                              </w:rPr>
                              <w:t xml:space="preserve">Figura </w:t>
                            </w:r>
                            <w:r w:rsidRPr="00C74F92">
                              <w:rPr>
                                <w:color w:val="000000" w:themeColor="text1"/>
                                <w:sz w:val="20"/>
                                <w:szCs w:val="20"/>
                              </w:rPr>
                              <w:fldChar w:fldCharType="begin"/>
                            </w:r>
                            <w:r w:rsidRPr="00C74F92">
                              <w:rPr>
                                <w:color w:val="000000" w:themeColor="text1"/>
                                <w:sz w:val="20"/>
                                <w:szCs w:val="20"/>
                              </w:rPr>
                              <w:instrText xml:space="preserve"> SEQ Figura \* ARABIC </w:instrText>
                            </w:r>
                            <w:r w:rsidRPr="00C74F92">
                              <w:rPr>
                                <w:color w:val="000000" w:themeColor="text1"/>
                                <w:sz w:val="20"/>
                                <w:szCs w:val="20"/>
                              </w:rPr>
                              <w:fldChar w:fldCharType="separate"/>
                            </w:r>
                            <w:r w:rsidRPr="00C74F92">
                              <w:rPr>
                                <w:noProof/>
                                <w:color w:val="000000" w:themeColor="text1"/>
                                <w:sz w:val="20"/>
                                <w:szCs w:val="20"/>
                              </w:rPr>
                              <w:t>1</w:t>
                            </w:r>
                            <w:r w:rsidRPr="00C74F92">
                              <w:rPr>
                                <w:noProof/>
                                <w:color w:val="000000" w:themeColor="text1"/>
                                <w:sz w:val="20"/>
                                <w:szCs w:val="20"/>
                              </w:rPr>
                              <w:fldChar w:fldCharType="end"/>
                            </w:r>
                            <w:r>
                              <w:rPr>
                                <w:color w:val="000000" w:themeColor="text1"/>
                                <w:sz w:val="20"/>
                                <w:szCs w:val="20"/>
                              </w:rPr>
                              <w:t>:</w:t>
                            </w:r>
                            <w:r w:rsidRPr="00C74F92">
                              <w:rPr>
                                <w:color w:val="000000" w:themeColor="text1"/>
                                <w:sz w:val="20"/>
                                <w:szCs w:val="20"/>
                              </w:rPr>
                              <w:t xml:space="preserve"> </w:t>
                            </w:r>
                            <w:r>
                              <w:rPr>
                                <w:color w:val="000000" w:themeColor="text1"/>
                                <w:sz w:val="20"/>
                                <w:szCs w:val="20"/>
                              </w:rPr>
                              <w:t>José Fernandes Pedral Sampaio</w:t>
                            </w:r>
                          </w:p>
                          <w:p w14:paraId="0D162692" w14:textId="77777777" w:rsidR="00013270" w:rsidRDefault="000132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2D6438" id="_x0000_s1028" type="#_x0000_t202" style="position:absolute;left:0;text-align:left;margin-left:-168.45pt;margin-top:8.6pt;width:186.95pt;height:34.3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" stroked="f">
                <v:textbox>
                  <w:txbxContent>
                    <w:p w14:paraId="77FBDAB3" w14:textId="77777777" w:rsidR="00013270" w:rsidRPr="00C74F92" w:rsidRDefault="00013270" w:rsidP="00013270">
                      <w:pPr>
                        <w:pStyle w:val="Legenda"/>
                        <w:jc w:val="both"/>
                        <w:rPr>
                          <w:rFonts w:ascii="Times New Roman" w:hAnsi="Times New Roman"/>
                          <w:color w:val="000000" w:themeColor="text1"/>
                          <w:sz w:val="20"/>
                          <w:szCs w:val="20"/>
                        </w:rPr>
                      </w:pPr>
                      <w:r w:rsidRPr="00C74F92">
                        <w:rPr>
                          <w:color w:val="000000" w:themeColor="text1"/>
                          <w:sz w:val="20"/>
                          <w:szCs w:val="20"/>
                        </w:rPr>
                        <w:t xml:space="preserve">Figura </w:t>
                      </w:r>
                      <w:r w:rsidRPr="00C74F92">
                        <w:rPr>
                          <w:color w:val="000000" w:themeColor="text1"/>
                          <w:sz w:val="20"/>
                          <w:szCs w:val="20"/>
                        </w:rPr>
                        <w:fldChar w:fldCharType="begin"/>
                      </w:r>
                      <w:r w:rsidRPr="00C74F92">
                        <w:rPr>
                          <w:color w:val="000000" w:themeColor="text1"/>
                          <w:sz w:val="20"/>
                          <w:szCs w:val="20"/>
                        </w:rPr>
                        <w:instrText xml:space="preserve"> SEQ Figura \* ARABIC </w:instrText>
                      </w:r>
                      <w:r w:rsidRPr="00C74F92">
                        <w:rPr>
                          <w:color w:val="000000" w:themeColor="text1"/>
                          <w:sz w:val="20"/>
                          <w:szCs w:val="20"/>
                        </w:rPr>
                        <w:fldChar w:fldCharType="separate"/>
                      </w:r>
                      <w:r w:rsidRPr="00C74F92">
                        <w:rPr>
                          <w:noProof/>
                          <w:color w:val="000000" w:themeColor="text1"/>
                          <w:sz w:val="20"/>
                          <w:szCs w:val="20"/>
                        </w:rPr>
                        <w:t>1</w:t>
                      </w:r>
                      <w:r w:rsidRPr="00C74F92">
                        <w:rPr>
                          <w:noProof/>
                          <w:color w:val="000000" w:themeColor="text1"/>
                          <w:sz w:val="20"/>
                          <w:szCs w:val="20"/>
                        </w:rPr>
                        <w:fldChar w:fldCharType="end"/>
                      </w:r>
                      <w:r>
                        <w:rPr>
                          <w:color w:val="000000" w:themeColor="text1"/>
                          <w:sz w:val="20"/>
                          <w:szCs w:val="20"/>
                        </w:rPr>
                        <w:t>:</w:t>
                      </w:r>
                      <w:r w:rsidRPr="00C74F92">
                        <w:rPr>
                          <w:color w:val="000000" w:themeColor="text1"/>
                          <w:sz w:val="20"/>
                          <w:szCs w:val="20"/>
                        </w:rPr>
                        <w:t xml:space="preserve"> </w:t>
                      </w:r>
                      <w:r>
                        <w:rPr>
                          <w:color w:val="000000" w:themeColor="text1"/>
                          <w:sz w:val="20"/>
                          <w:szCs w:val="20"/>
                        </w:rPr>
                        <w:t>José Fernandes Pedral Sampaio</w:t>
                      </w:r>
                    </w:p>
                    <w:p w14:paraId="0D162692" w14:textId="77777777" w:rsidR="00013270" w:rsidRDefault="00013270"/>
                  </w:txbxContent>
                </v:textbox>
              </v:shape>
            </w:pict>
          </mc:Fallback>
        </mc:AlternateContent>
      </w:r>
    </w:p>
    <w:p w14:paraId="13EF94E3" w14:textId="77777777" w:rsidR="00013270" w:rsidRPr="002F6DEC" w:rsidRDefault="00013270" w:rsidP="00013270">
      <w:pPr>
        <w:spacing w:line="360" w:lineRule="auto"/>
        <w:jc w:val="both"/>
        <w:rPr>
          <w:rFonts w:ascii="Times New Roman" w:hAnsi="Times New Roman"/>
          <w:color w:val="000000"/>
          <w:sz w:val="24"/>
          <w:szCs w:val="24"/>
        </w:rPr>
      </w:pPr>
    </w:p>
    <w:p w14:paraId="7373ABE3" w14:textId="2CF20535" w:rsidR="002F6DEC" w:rsidRPr="002F6DEC" w:rsidRDefault="002F6DEC" w:rsidP="002F6DEC">
      <w:pPr>
        <w:spacing w:line="360" w:lineRule="auto"/>
        <w:ind w:firstLine="708"/>
        <w:jc w:val="both"/>
        <w:rPr>
          <w:rFonts w:ascii="Times New Roman" w:hAnsi="Times New Roman"/>
          <w:color w:val="000000"/>
          <w:sz w:val="24"/>
          <w:szCs w:val="24"/>
        </w:rPr>
      </w:pPr>
      <w:r w:rsidRPr="002F6DEC">
        <w:rPr>
          <w:rFonts w:ascii="Times New Roman" w:hAnsi="Times New Roman"/>
          <w:color w:val="000000"/>
          <w:sz w:val="24"/>
          <w:szCs w:val="24"/>
        </w:rPr>
        <w:t xml:space="preserve">Após a derrota nas eleições de 1958 para a chapa de Gerson Sales, Pedral </w:t>
      </w:r>
      <w:r w:rsidR="00E13D5E">
        <w:rPr>
          <w:rFonts w:ascii="Times New Roman" w:hAnsi="Times New Roman"/>
          <w:color w:val="000000"/>
          <w:sz w:val="24"/>
          <w:szCs w:val="24"/>
        </w:rPr>
        <w:t>acredita</w:t>
      </w:r>
      <w:r w:rsidRPr="002F6DEC">
        <w:rPr>
          <w:rFonts w:ascii="Times New Roman" w:hAnsi="Times New Roman"/>
          <w:color w:val="000000"/>
          <w:sz w:val="24"/>
          <w:szCs w:val="24"/>
        </w:rPr>
        <w:t xml:space="preserve"> que tal vantagem do grupo </w:t>
      </w:r>
      <w:r w:rsidR="00E13D5E">
        <w:rPr>
          <w:rFonts w:ascii="Times New Roman" w:hAnsi="Times New Roman"/>
          <w:color w:val="000000"/>
          <w:sz w:val="24"/>
          <w:szCs w:val="24"/>
        </w:rPr>
        <w:t>dominante</w:t>
      </w:r>
      <w:r w:rsidRPr="002F6DEC">
        <w:rPr>
          <w:rFonts w:ascii="Times New Roman" w:hAnsi="Times New Roman"/>
          <w:color w:val="000000"/>
          <w:sz w:val="24"/>
          <w:szCs w:val="24"/>
        </w:rPr>
        <w:t xml:space="preserve"> está vinculada ao enraizamento das forças do grupo adversário na zona rural da cidade e nas cidades circunvizinhas a Vitória da Conquista. Após a contagem dos votos, a margem de dif</w:t>
      </w:r>
      <w:r w:rsidR="00E13D5E">
        <w:rPr>
          <w:rFonts w:ascii="Times New Roman" w:hAnsi="Times New Roman"/>
          <w:color w:val="000000"/>
          <w:sz w:val="24"/>
          <w:szCs w:val="24"/>
        </w:rPr>
        <w:t xml:space="preserve">erença que resultou na vitória </w:t>
      </w:r>
      <w:r w:rsidRPr="002F6DEC">
        <w:rPr>
          <w:rFonts w:ascii="Times New Roman" w:hAnsi="Times New Roman"/>
          <w:color w:val="000000"/>
          <w:sz w:val="24"/>
          <w:szCs w:val="24"/>
        </w:rPr>
        <w:t xml:space="preserve">do grupo de Gerson, mesmo constatando que </w:t>
      </w:r>
      <w:proofErr w:type="gramStart"/>
      <w:r w:rsidRPr="002F6DEC">
        <w:rPr>
          <w:rFonts w:ascii="Times New Roman" w:hAnsi="Times New Roman"/>
          <w:color w:val="000000"/>
          <w:sz w:val="24"/>
          <w:szCs w:val="24"/>
        </w:rPr>
        <w:t>a maioria dos votos na zona urbana da cidade eram</w:t>
      </w:r>
      <w:proofErr w:type="gramEnd"/>
      <w:r w:rsidRPr="002F6DEC">
        <w:rPr>
          <w:rFonts w:ascii="Times New Roman" w:hAnsi="Times New Roman"/>
          <w:color w:val="000000"/>
          <w:sz w:val="24"/>
          <w:szCs w:val="24"/>
        </w:rPr>
        <w:t xml:space="preserve"> em prol da eleição de Pedral.</w:t>
      </w:r>
    </w:p>
    <w:p w14:paraId="0F2D8436" w14:textId="77777777" w:rsidR="002F6DEC" w:rsidRPr="002F6DEC" w:rsidRDefault="002F6DEC" w:rsidP="002F6DEC">
      <w:pPr>
        <w:spacing w:line="360" w:lineRule="auto"/>
        <w:ind w:firstLine="708"/>
        <w:jc w:val="both"/>
        <w:rPr>
          <w:rFonts w:ascii="Times New Roman" w:hAnsi="Times New Roman"/>
          <w:color w:val="000000"/>
          <w:sz w:val="24"/>
          <w:szCs w:val="24"/>
        </w:rPr>
      </w:pPr>
      <w:r w:rsidRPr="002F6DEC">
        <w:rPr>
          <w:rFonts w:ascii="Times New Roman" w:hAnsi="Times New Roman"/>
          <w:color w:val="000000"/>
          <w:sz w:val="24"/>
          <w:szCs w:val="24"/>
        </w:rPr>
        <w:t xml:space="preserve">Cansados da estagnação existente dentro da administração pública municipal, a modernização e o desenvolvimento foram o lema dessa nova turma que objetivava </w:t>
      </w:r>
      <w:r w:rsidRPr="002F6DEC">
        <w:rPr>
          <w:rFonts w:ascii="Times New Roman" w:hAnsi="Times New Roman"/>
          <w:color w:val="000000"/>
          <w:sz w:val="24"/>
          <w:szCs w:val="24"/>
        </w:rPr>
        <w:lastRenderedPageBreak/>
        <w:t xml:space="preserve">chegar com força para as eleições de 1962. Objetivando uma maior força para as eleições futuras, Pedral e membros de seu partido começam a pressionar todo legislativo para que os grandes distritos se emancipassem. Cidades como Anagé, Barra </w:t>
      </w:r>
      <w:proofErr w:type="gramStart"/>
      <w:r w:rsidRPr="002F6DEC">
        <w:rPr>
          <w:rFonts w:ascii="Times New Roman" w:hAnsi="Times New Roman"/>
          <w:color w:val="000000"/>
          <w:sz w:val="24"/>
          <w:szCs w:val="24"/>
        </w:rPr>
        <w:t>do Choça</w:t>
      </w:r>
      <w:proofErr w:type="gramEnd"/>
      <w:r w:rsidRPr="002F6DEC">
        <w:rPr>
          <w:rFonts w:ascii="Times New Roman" w:hAnsi="Times New Roman"/>
          <w:color w:val="000000"/>
          <w:sz w:val="24"/>
          <w:szCs w:val="24"/>
        </w:rPr>
        <w:t xml:space="preserve">, Belo Campo, Caatiba e Cândido Salles faziam parte de todo esse “curral eleitoral” das forças “gersistas”. Outra medida importante tomada por Pedral foi à utilização do jornal local “O Conquistense”, como instrumento de educação política para população conquistense e cidades abastecidas pela mesma. </w:t>
      </w:r>
    </w:p>
    <w:p w14:paraId="7E541FDC" w14:textId="77777777" w:rsidR="002F6DEC" w:rsidRPr="002F6DEC" w:rsidRDefault="002F6DEC" w:rsidP="002F6DEC">
      <w:pPr>
        <w:spacing w:line="360" w:lineRule="auto"/>
        <w:ind w:firstLine="708"/>
        <w:jc w:val="both"/>
        <w:rPr>
          <w:rFonts w:ascii="Times New Roman" w:hAnsi="Times New Roman"/>
          <w:color w:val="000000"/>
          <w:sz w:val="24"/>
          <w:szCs w:val="24"/>
        </w:rPr>
      </w:pPr>
      <w:r w:rsidRPr="002F6DEC">
        <w:rPr>
          <w:rFonts w:ascii="Times New Roman" w:hAnsi="Times New Roman"/>
          <w:color w:val="000000"/>
          <w:sz w:val="24"/>
          <w:szCs w:val="24"/>
        </w:rPr>
        <w:t xml:space="preserve"> A resposta da chapa mandante veio com a adoção do poeta Jesus Gomes dos Santos. Poeta que antes pertenciam à oposição a Gerson, veio com o objetivo de representar a chapa nas eleições de 1962 e “rachar” a contraposição.</w:t>
      </w:r>
    </w:p>
    <w:p w14:paraId="6F9B87C3" w14:textId="77777777" w:rsidR="002F6DEC" w:rsidRPr="002F6DEC" w:rsidRDefault="002F6DEC" w:rsidP="002F6DEC">
      <w:pPr>
        <w:spacing w:line="360" w:lineRule="auto"/>
        <w:ind w:firstLine="708"/>
        <w:jc w:val="both"/>
        <w:rPr>
          <w:rFonts w:ascii="Times New Roman" w:hAnsi="Times New Roman"/>
          <w:color w:val="000000"/>
          <w:sz w:val="24"/>
          <w:szCs w:val="24"/>
        </w:rPr>
      </w:pPr>
      <w:r w:rsidRPr="002F6DEC">
        <w:rPr>
          <w:rFonts w:ascii="Times New Roman" w:hAnsi="Times New Roman"/>
          <w:color w:val="000000"/>
          <w:sz w:val="24"/>
          <w:szCs w:val="24"/>
        </w:rPr>
        <w:t xml:space="preserve">Articulando contra as elites locais e projetando um maior apoio para as eleições, Pedral parte para a massa e as demais parcelas da sociedade conquistense. Medidas como: aproximar dos sindicatos locais; dialogar com a comunidade da zona rural; articular com os principais representantes do comércio; conversar com alguns órgãos públicos; fez com que a população abraçasse a causa de necessidade urgente de água, rede de esgoto, energia e estradas para toda cidade. </w:t>
      </w:r>
    </w:p>
    <w:p w14:paraId="147E909A" w14:textId="77777777" w:rsidR="002F6DEC" w:rsidRPr="002F6DEC" w:rsidRDefault="002F6DEC" w:rsidP="002F6DEC">
      <w:pPr>
        <w:spacing w:line="360" w:lineRule="auto"/>
        <w:ind w:firstLine="708"/>
        <w:jc w:val="both"/>
        <w:rPr>
          <w:rFonts w:ascii="Times New Roman" w:hAnsi="Times New Roman"/>
          <w:color w:val="000000"/>
          <w:sz w:val="24"/>
          <w:szCs w:val="24"/>
        </w:rPr>
      </w:pPr>
      <w:r w:rsidRPr="002F6DEC">
        <w:rPr>
          <w:rFonts w:ascii="Times New Roman" w:hAnsi="Times New Roman"/>
          <w:color w:val="000000"/>
          <w:sz w:val="24"/>
          <w:szCs w:val="24"/>
        </w:rPr>
        <w:t xml:space="preserve">Tendo como base as reformas propostas por João Goulart, os prefeitos das principais cidades do interior baiano aderiram ao processo de diálogo e harmonização com os movimentos populares. Tal medida chamou a atenção dos órgãos repressivos de Salvador. </w:t>
      </w:r>
    </w:p>
    <w:p w14:paraId="2E631E62" w14:textId="29C2FF06" w:rsidR="002F6DEC" w:rsidRDefault="002F6DEC" w:rsidP="002F6DEC">
      <w:pPr>
        <w:spacing w:line="360" w:lineRule="auto"/>
        <w:ind w:firstLine="708"/>
        <w:jc w:val="both"/>
        <w:rPr>
          <w:rFonts w:ascii="Times New Roman" w:hAnsi="Times New Roman"/>
          <w:color w:val="000000"/>
          <w:sz w:val="24"/>
          <w:szCs w:val="24"/>
        </w:rPr>
      </w:pPr>
      <w:r w:rsidRPr="002F6DEC">
        <w:rPr>
          <w:rFonts w:ascii="Times New Roman" w:hAnsi="Times New Roman"/>
          <w:color w:val="000000"/>
          <w:sz w:val="24"/>
          <w:szCs w:val="24"/>
        </w:rPr>
        <w:t>Na inauguração da estrada que ligava o Salvador ao Rio</w:t>
      </w:r>
      <w:r w:rsidR="00E13D5E">
        <w:rPr>
          <w:rFonts w:ascii="Times New Roman" w:hAnsi="Times New Roman"/>
          <w:color w:val="000000"/>
          <w:sz w:val="24"/>
          <w:szCs w:val="24"/>
        </w:rPr>
        <w:t xml:space="preserve"> de Janeiro, entre os limites da</w:t>
      </w:r>
      <w:r w:rsidRPr="002F6DEC">
        <w:rPr>
          <w:rFonts w:ascii="Times New Roman" w:hAnsi="Times New Roman"/>
          <w:color w:val="000000"/>
          <w:sz w:val="24"/>
          <w:szCs w:val="24"/>
        </w:rPr>
        <w:t xml:space="preserve"> Ba</w:t>
      </w:r>
      <w:r w:rsidR="00E13D5E">
        <w:rPr>
          <w:rFonts w:ascii="Times New Roman" w:hAnsi="Times New Roman"/>
          <w:color w:val="000000"/>
          <w:sz w:val="24"/>
          <w:szCs w:val="24"/>
        </w:rPr>
        <w:t>h</w:t>
      </w:r>
      <w:r w:rsidRPr="002F6DEC">
        <w:rPr>
          <w:rFonts w:ascii="Times New Roman" w:hAnsi="Times New Roman"/>
          <w:color w:val="000000"/>
          <w:sz w:val="24"/>
          <w:szCs w:val="24"/>
        </w:rPr>
        <w:t xml:space="preserve">ia e </w:t>
      </w:r>
      <w:r w:rsidR="00E13D5E">
        <w:rPr>
          <w:rFonts w:ascii="Times New Roman" w:hAnsi="Times New Roman"/>
          <w:color w:val="000000"/>
          <w:sz w:val="24"/>
          <w:szCs w:val="24"/>
        </w:rPr>
        <w:t xml:space="preserve">de </w:t>
      </w:r>
      <w:r w:rsidRPr="002F6DEC">
        <w:rPr>
          <w:rFonts w:ascii="Times New Roman" w:hAnsi="Times New Roman"/>
          <w:color w:val="000000"/>
          <w:sz w:val="24"/>
          <w:szCs w:val="24"/>
        </w:rPr>
        <w:t>Minas gerais, João Goulart veio pessoalmente enaltecer a obra. Esse espelho nas reformas propostas pelo João Goulart fica nítido no convite feito por Pedral e companheiros, para que o então presidente viesse visitar a cidade. A visita foi marcada por muito entusiasmo por parte da população conquistense, que com placas exigindo “água”, fez com que o presidente se comprometesse a resolver a situação.</w:t>
      </w:r>
    </w:p>
    <w:p w14:paraId="3F843ACC" w14:textId="68D4A919" w:rsidR="00921BB4" w:rsidRDefault="00921BB4" w:rsidP="002F6DEC">
      <w:pPr>
        <w:spacing w:line="360" w:lineRule="auto"/>
        <w:ind w:firstLine="708"/>
        <w:jc w:val="both"/>
        <w:rPr>
          <w:rFonts w:ascii="Times New Roman" w:hAnsi="Times New Roman"/>
          <w:color w:val="000000"/>
          <w:sz w:val="24"/>
          <w:szCs w:val="24"/>
        </w:rPr>
      </w:pPr>
      <w:r w:rsidRPr="00921BB4">
        <w:rPr>
          <w:rFonts w:ascii="Times New Roman" w:hAnsi="Times New Roman"/>
          <w:color w:val="000000"/>
          <w:sz w:val="24"/>
          <w:szCs w:val="24"/>
        </w:rPr>
        <w:t>Em 1963, uma sociedade acostumada com abastecimento de água através poços artesia</w:t>
      </w:r>
      <w:r w:rsidR="00E13D5E">
        <w:rPr>
          <w:rFonts w:ascii="Times New Roman" w:hAnsi="Times New Roman"/>
          <w:color w:val="000000"/>
          <w:sz w:val="24"/>
          <w:szCs w:val="24"/>
        </w:rPr>
        <w:t>nos e fossas, começa a receber á</w:t>
      </w:r>
      <w:r w:rsidRPr="00921BB4">
        <w:rPr>
          <w:rFonts w:ascii="Times New Roman" w:hAnsi="Times New Roman"/>
          <w:color w:val="000000"/>
          <w:sz w:val="24"/>
          <w:szCs w:val="24"/>
        </w:rPr>
        <w:t xml:space="preserve">gua canalizada em suas residências. Com a criação da ementa por parte do Senador Aloísio de Carvalho, que destinava um terço da quantia de saneamento básico para Vitória da Conquista. Além da água, a energia também foi um problema solucionado. Pedral entra em contato com o Ministro de Minas e Energia, e consegue um motor elétrico que viria a aumentar a vazão de água.  </w:t>
      </w:r>
    </w:p>
    <w:p w14:paraId="418C6D1D" w14:textId="77777777" w:rsidR="00921BB4" w:rsidRDefault="00921BB4" w:rsidP="002F6DEC">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lastRenderedPageBreak/>
        <w:t>Posteriormente, a</w:t>
      </w:r>
      <w:r w:rsidRPr="00921BB4">
        <w:rPr>
          <w:rFonts w:ascii="Times New Roman" w:hAnsi="Times New Roman"/>
          <w:color w:val="000000"/>
          <w:sz w:val="24"/>
          <w:szCs w:val="24"/>
        </w:rPr>
        <w:t xml:space="preserve"> instalação da Justiça do Trabalho, </w:t>
      </w:r>
      <w:r>
        <w:rPr>
          <w:rFonts w:ascii="Times New Roman" w:hAnsi="Times New Roman"/>
          <w:color w:val="000000"/>
          <w:sz w:val="24"/>
          <w:szCs w:val="24"/>
        </w:rPr>
        <w:t>inaugurada</w:t>
      </w:r>
      <w:r w:rsidRPr="00921BB4">
        <w:rPr>
          <w:rFonts w:ascii="Times New Roman" w:hAnsi="Times New Roman"/>
          <w:color w:val="000000"/>
          <w:sz w:val="24"/>
          <w:szCs w:val="24"/>
        </w:rPr>
        <w:t xml:space="preserve"> na cidade nesse período faz com que se crie um grande descontentamento e apreensão dos comerciais locais e proprietários rurais. Medidas de reforma como essas podem ser analisadas como instrumentos que politizavam toda a população, satisfazendo Pedral e seus coligados, mas o mesmo tempo gerando inimizades dentro da sociedade conquistense.</w:t>
      </w:r>
    </w:p>
    <w:p w14:paraId="31410CA4" w14:textId="5025BA25" w:rsidR="007C29A5" w:rsidRDefault="00C74F92" w:rsidP="000F3E91">
      <w:pPr>
        <w:keepNext/>
        <w:spacing w:line="360" w:lineRule="auto"/>
        <w:ind w:firstLine="708"/>
        <w:jc w:val="both"/>
      </w:pPr>
      <w:r>
        <w:rPr>
          <w:rFonts w:ascii="Times New Roman" w:hAnsi="Times New Roman"/>
          <w:noProof/>
          <w:color w:val="000000"/>
          <w:sz w:val="24"/>
          <w:szCs w:val="24"/>
          <w:lang w:eastAsia="pt-BR"/>
        </w:rPr>
        <w:drawing>
          <wp:anchor distT="0" distB="0" distL="114300" distR="114300" simplePos="0" relativeHeight="251664384" behindDoc="0" locked="0" layoutInCell="1" allowOverlap="1" wp14:anchorId="7B88BAE7" wp14:editId="47771EBD">
            <wp:simplePos x="0" y="0"/>
            <wp:positionH relativeFrom="column">
              <wp:posOffset>-17145</wp:posOffset>
            </wp:positionH>
            <wp:positionV relativeFrom="paragraph">
              <wp:posOffset>280035</wp:posOffset>
            </wp:positionV>
            <wp:extent cx="2593975" cy="232791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975" cy="2327910"/>
                    </a:xfrm>
                    <a:prstGeom prst="rect">
                      <a:avLst/>
                    </a:prstGeom>
                    <a:noFill/>
                  </pic:spPr>
                </pic:pic>
              </a:graphicData>
            </a:graphic>
            <wp14:sizeRelH relativeFrom="page">
              <wp14:pctWidth>0</wp14:pctWidth>
            </wp14:sizeRelH>
            <wp14:sizeRelV relativeFrom="page">
              <wp14:pctHeight>0</wp14:pctHeight>
            </wp14:sizeRelV>
          </wp:anchor>
        </w:drawing>
      </w:r>
      <w:r w:rsidR="007C29A5" w:rsidRPr="007C29A5">
        <w:rPr>
          <w:rFonts w:ascii="Times New Roman" w:hAnsi="Times New Roman"/>
          <w:color w:val="000000"/>
          <w:sz w:val="24"/>
          <w:szCs w:val="24"/>
        </w:rPr>
        <w:t>Uma reunião no Cine Conquista demonstra toda a insatisfação dos grandes proprietários de terra após a instalação de todas as medidas de Pedral. A reunião dos fazendeiros indignados com a lei de reforma agrária é guiada por Iris Silveira, que insatisfeitos (perda do poder local) com a derrota na eleição de 1962</w:t>
      </w:r>
      <w:r>
        <w:rPr>
          <w:rFonts w:ascii="Times New Roman" w:hAnsi="Times New Roman"/>
          <w:color w:val="000000"/>
          <w:sz w:val="24"/>
          <w:szCs w:val="24"/>
        </w:rPr>
        <w:t xml:space="preserve">, discutem sobre os possíveis rumos da </w:t>
      </w:r>
      <w:r w:rsidR="00E13D5E">
        <w:rPr>
          <w:rFonts w:ascii="Times New Roman" w:hAnsi="Times New Roman"/>
          <w:color w:val="000000"/>
          <w:sz w:val="24"/>
          <w:szCs w:val="24"/>
        </w:rPr>
        <w:t>política</w:t>
      </w:r>
      <w:r>
        <w:rPr>
          <w:rFonts w:ascii="Times New Roman" w:hAnsi="Times New Roman"/>
          <w:color w:val="000000"/>
          <w:sz w:val="24"/>
          <w:szCs w:val="24"/>
        </w:rPr>
        <w:t xml:space="preserve"> conquistense sob as mãos de Pedral</w:t>
      </w:r>
      <w:r w:rsidR="007C29A5" w:rsidRPr="007C29A5">
        <w:rPr>
          <w:rFonts w:ascii="Times New Roman" w:hAnsi="Times New Roman"/>
          <w:color w:val="000000"/>
          <w:sz w:val="24"/>
          <w:szCs w:val="24"/>
        </w:rPr>
        <w:t>.</w:t>
      </w:r>
      <w:r w:rsidR="007C29A5" w:rsidRPr="007C29A5">
        <w:rPr>
          <w:rFonts w:ascii="Times New Roman" w:hAnsi="Times New Roman"/>
          <w:noProof/>
          <w:color w:val="000000"/>
          <w:sz w:val="24"/>
          <w:szCs w:val="24"/>
          <w:lang w:eastAsia="pt-BR"/>
        </w:rPr>
        <w:t xml:space="preserve"> </w:t>
      </w:r>
    </w:p>
    <w:p w14:paraId="500CC4F4" w14:textId="77777777" w:rsidR="007C29A5" w:rsidRDefault="000F3E91" w:rsidP="002F6DEC">
      <w:pPr>
        <w:spacing w:line="360" w:lineRule="auto"/>
        <w:ind w:firstLine="708"/>
        <w:jc w:val="both"/>
        <w:rPr>
          <w:rFonts w:ascii="Times New Roman" w:hAnsi="Times New Roman"/>
          <w:color w:val="000000"/>
          <w:sz w:val="24"/>
          <w:szCs w:val="24"/>
        </w:rPr>
      </w:pPr>
      <w:r w:rsidRPr="000F3E91">
        <w:rPr>
          <w:rFonts w:ascii="Times New Roman" w:hAnsi="Times New Roman"/>
          <w:noProof/>
          <w:color w:val="000000"/>
          <w:sz w:val="24"/>
          <w:szCs w:val="24"/>
          <w:lang w:eastAsia="pt-BR"/>
        </w:rPr>
        <mc:AlternateContent>
          <mc:Choice Requires="wps">
            <w:drawing>
              <wp:anchor distT="0" distB="0" distL="114300" distR="114300" simplePos="0" relativeHeight="251668480" behindDoc="0" locked="0" layoutInCell="1" allowOverlap="1" wp14:anchorId="330D2FC1" wp14:editId="1BEDDD60">
                <wp:simplePos x="0" y="0"/>
                <wp:positionH relativeFrom="column">
                  <wp:posOffset>-2708009</wp:posOffset>
                </wp:positionH>
                <wp:positionV relativeFrom="paragraph">
                  <wp:posOffset>162545</wp:posOffset>
                </wp:positionV>
                <wp:extent cx="2594344" cy="605790"/>
                <wp:effectExtent l="0" t="0" r="0" b="381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344" cy="605790"/>
                        </a:xfrm>
                        <a:prstGeom prst="rect">
                          <a:avLst/>
                        </a:prstGeom>
                        <a:solidFill>
                          <a:srgbClr val="FFFFFF"/>
                        </a:solidFill>
                        <a:ln w="9525">
                          <a:noFill/>
                          <a:miter lim="800000"/>
                          <a:headEnd/>
                          <a:tailEnd/>
                        </a:ln>
                      </wps:spPr>
                      <wps:txbx>
                        <w:txbxContent>
                          <w:p w14:paraId="4198D4A5" w14:textId="77777777" w:rsidR="000F3E91" w:rsidRPr="00C74F92" w:rsidRDefault="000F3E91" w:rsidP="000F3E91">
                            <w:pPr>
                              <w:pStyle w:val="Legenda"/>
                              <w:jc w:val="both"/>
                              <w:rPr>
                                <w:rFonts w:ascii="Times New Roman" w:hAnsi="Times New Roman"/>
                                <w:color w:val="000000" w:themeColor="text1"/>
                                <w:sz w:val="20"/>
                                <w:szCs w:val="20"/>
                              </w:rPr>
                            </w:pPr>
                            <w:r w:rsidRPr="00C74F92">
                              <w:rPr>
                                <w:color w:val="000000" w:themeColor="text1"/>
                                <w:sz w:val="20"/>
                                <w:szCs w:val="20"/>
                              </w:rPr>
                              <w:t xml:space="preserve">Figura </w:t>
                            </w:r>
                            <w:r w:rsidR="00013270">
                              <w:rPr>
                                <w:color w:val="000000" w:themeColor="text1"/>
                                <w:sz w:val="20"/>
                                <w:szCs w:val="20"/>
                              </w:rPr>
                              <w:t>2</w:t>
                            </w:r>
                            <w:r w:rsidRPr="00C74F92">
                              <w:rPr>
                                <w:color w:val="000000" w:themeColor="text1"/>
                                <w:sz w:val="20"/>
                                <w:szCs w:val="20"/>
                              </w:rPr>
                              <w:t>: Iris Silveira entregando algo ao presidente Humberto Castelo Branco.</w:t>
                            </w:r>
                          </w:p>
                          <w:p w14:paraId="1C3A774E" w14:textId="77777777" w:rsidR="000F3E91" w:rsidRDefault="000F3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0D2FC1" id="_x0000_s1029" type="#_x0000_t202" style="position:absolute;left:0;text-align:left;margin-left:-213.25pt;margin-top:12.8pt;width:204.3pt;height:4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" stroked="f">
                <v:textbox>
                  <w:txbxContent>
                    <w:p w14:paraId="4198D4A5" w14:textId="77777777" w:rsidR="000F3E91" w:rsidRPr="00C74F92" w:rsidRDefault="000F3E91" w:rsidP="000F3E91">
                      <w:pPr>
                        <w:pStyle w:val="Legenda"/>
                        <w:jc w:val="both"/>
                        <w:rPr>
                          <w:rFonts w:ascii="Times New Roman" w:hAnsi="Times New Roman"/>
                          <w:color w:val="000000" w:themeColor="text1"/>
                          <w:sz w:val="20"/>
                          <w:szCs w:val="20"/>
                        </w:rPr>
                      </w:pPr>
                      <w:r w:rsidRPr="00C74F92">
                        <w:rPr>
                          <w:color w:val="000000" w:themeColor="text1"/>
                          <w:sz w:val="20"/>
                          <w:szCs w:val="20"/>
                        </w:rPr>
                        <w:t xml:space="preserve">Figura </w:t>
                      </w:r>
                      <w:r w:rsidR="00013270">
                        <w:rPr>
                          <w:color w:val="000000" w:themeColor="text1"/>
                          <w:sz w:val="20"/>
                          <w:szCs w:val="20"/>
                        </w:rPr>
                        <w:t>2</w:t>
                      </w:r>
                      <w:r w:rsidRPr="00C74F92">
                        <w:rPr>
                          <w:color w:val="000000" w:themeColor="text1"/>
                          <w:sz w:val="20"/>
                          <w:szCs w:val="20"/>
                        </w:rPr>
                        <w:t>: Iris Silveira entregando algo ao presidente Humberto Castelo Branco.</w:t>
                      </w:r>
                    </w:p>
                    <w:p w14:paraId="1C3A774E" w14:textId="77777777" w:rsidR="000F3E91" w:rsidRDefault="000F3E91"/>
                  </w:txbxContent>
                </v:textbox>
              </v:shape>
            </w:pict>
          </mc:Fallback>
        </mc:AlternateContent>
      </w:r>
    </w:p>
    <w:p w14:paraId="2FF4D7B0" w14:textId="77777777" w:rsidR="00921BB4" w:rsidRDefault="00921BB4" w:rsidP="002F6DEC">
      <w:pPr>
        <w:spacing w:line="360" w:lineRule="auto"/>
        <w:ind w:firstLine="708"/>
        <w:jc w:val="both"/>
        <w:rPr>
          <w:rFonts w:ascii="Times New Roman" w:hAnsi="Times New Roman"/>
          <w:color w:val="000000"/>
          <w:sz w:val="24"/>
          <w:szCs w:val="24"/>
        </w:rPr>
      </w:pPr>
    </w:p>
    <w:p w14:paraId="3A7167E3" w14:textId="3F2D52A0" w:rsidR="00921BB4" w:rsidRDefault="00C34BA9" w:rsidP="00921BB4">
      <w:pPr>
        <w:spacing w:line="360" w:lineRule="auto"/>
        <w:jc w:val="center"/>
        <w:rPr>
          <w:rFonts w:ascii="Times New Roman" w:hAnsi="Times New Roman"/>
          <w:b/>
          <w:color w:val="000000"/>
          <w:sz w:val="24"/>
          <w:szCs w:val="24"/>
        </w:rPr>
      </w:pPr>
      <w:r>
        <w:rPr>
          <w:rFonts w:ascii="Times New Roman" w:hAnsi="Times New Roman"/>
          <w:b/>
          <w:color w:val="000000"/>
          <w:sz w:val="24"/>
          <w:szCs w:val="24"/>
        </w:rPr>
        <w:t>DEPOSIÇÃ</w:t>
      </w:r>
      <w:r w:rsidR="00921BB4">
        <w:rPr>
          <w:rFonts w:ascii="Times New Roman" w:hAnsi="Times New Roman"/>
          <w:b/>
          <w:color w:val="000000"/>
          <w:sz w:val="24"/>
          <w:szCs w:val="24"/>
        </w:rPr>
        <w:t>O, PERSE</w:t>
      </w:r>
      <w:r w:rsidR="00740EDB">
        <w:rPr>
          <w:rFonts w:ascii="Times New Roman" w:hAnsi="Times New Roman"/>
          <w:b/>
          <w:color w:val="000000"/>
          <w:sz w:val="24"/>
          <w:szCs w:val="24"/>
        </w:rPr>
        <w:t>GUIÇÕ</w:t>
      </w:r>
      <w:r w:rsidR="00921BB4">
        <w:rPr>
          <w:rFonts w:ascii="Times New Roman" w:hAnsi="Times New Roman"/>
          <w:b/>
          <w:color w:val="000000"/>
          <w:sz w:val="24"/>
          <w:szCs w:val="24"/>
        </w:rPr>
        <w:t>ES E TORTURA NA “SUIÇA BAIANA</w:t>
      </w:r>
      <w:proofErr w:type="gramStart"/>
      <w:r w:rsidR="00DD4306">
        <w:rPr>
          <w:rFonts w:ascii="Times New Roman" w:hAnsi="Times New Roman"/>
          <w:b/>
          <w:color w:val="000000"/>
          <w:sz w:val="24"/>
          <w:szCs w:val="24"/>
        </w:rPr>
        <w:t>”</w:t>
      </w:r>
      <w:proofErr w:type="gramEnd"/>
    </w:p>
    <w:p w14:paraId="1C0F1B51" w14:textId="1FD52766" w:rsidR="000F3E91" w:rsidRPr="000F3E91" w:rsidRDefault="00921BB4" w:rsidP="000F3E91">
      <w:pPr>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0F3E91" w:rsidRPr="000F3E91">
        <w:rPr>
          <w:rFonts w:ascii="Times New Roman" w:hAnsi="Times New Roman"/>
          <w:color w:val="000000"/>
          <w:sz w:val="24"/>
          <w:szCs w:val="24"/>
        </w:rPr>
        <w:t xml:space="preserve">A repressão no interior é dividida em dois aspectos: a resultante da incriminação e outra motivada pelo conteúdo político e doutrinário das gestões administrativas municipais. Uma vez que o golpe é instalado O capitão Antônio Bendochi Alves Filho é eleito para lhe dar com as prisões (apuração de fatos) e com a deposição dos envolvidos em Vitória da Conquista. O ônibus estaciona na Praça Barão do Rio Branco, no centro da cidade e os militares são direcionados para o Batalhão da Polícia (atual 9º Batalhão da Polícia Militar de Vitória da Conquista). No </w:t>
      </w:r>
      <w:r w:rsidR="00E13D5E">
        <w:rPr>
          <w:rFonts w:ascii="Times New Roman" w:hAnsi="Times New Roman"/>
          <w:color w:val="000000"/>
          <w:sz w:val="24"/>
          <w:szCs w:val="24"/>
        </w:rPr>
        <w:t xml:space="preserve">dia posterior, irão se </w:t>
      </w:r>
      <w:proofErr w:type="gramStart"/>
      <w:r w:rsidR="00E13D5E">
        <w:rPr>
          <w:rFonts w:ascii="Times New Roman" w:hAnsi="Times New Roman"/>
          <w:color w:val="000000"/>
          <w:sz w:val="24"/>
          <w:szCs w:val="24"/>
        </w:rPr>
        <w:t>dar</w:t>
      </w:r>
      <w:proofErr w:type="gramEnd"/>
      <w:r w:rsidR="00E13D5E">
        <w:rPr>
          <w:rFonts w:ascii="Times New Roman" w:hAnsi="Times New Roman"/>
          <w:color w:val="000000"/>
          <w:sz w:val="24"/>
          <w:szCs w:val="24"/>
        </w:rPr>
        <w:t xml:space="preserve"> o iní</w:t>
      </w:r>
      <w:r w:rsidR="00E13D5E" w:rsidRPr="000F3E91">
        <w:rPr>
          <w:rFonts w:ascii="Times New Roman" w:hAnsi="Times New Roman"/>
          <w:color w:val="000000"/>
          <w:sz w:val="24"/>
          <w:szCs w:val="24"/>
        </w:rPr>
        <w:t>cio</w:t>
      </w:r>
      <w:r w:rsidR="000F3E91" w:rsidRPr="000F3E91">
        <w:rPr>
          <w:rFonts w:ascii="Times New Roman" w:hAnsi="Times New Roman"/>
          <w:color w:val="000000"/>
          <w:sz w:val="24"/>
          <w:szCs w:val="24"/>
        </w:rPr>
        <w:t xml:space="preserve"> ao</w:t>
      </w:r>
      <w:r w:rsidR="00E13D5E">
        <w:rPr>
          <w:rFonts w:ascii="Times New Roman" w:hAnsi="Times New Roman"/>
          <w:color w:val="000000"/>
          <w:sz w:val="24"/>
          <w:szCs w:val="24"/>
        </w:rPr>
        <w:t xml:space="preserve"> </w:t>
      </w:r>
      <w:r w:rsidR="00E13D5E" w:rsidRPr="000F3E91">
        <w:rPr>
          <w:rFonts w:ascii="Times New Roman" w:hAnsi="Times New Roman"/>
          <w:color w:val="000000"/>
          <w:sz w:val="24"/>
          <w:szCs w:val="24"/>
        </w:rPr>
        <w:t>Inquérito Policial Militar</w:t>
      </w:r>
      <w:r w:rsidR="000F3E91" w:rsidRPr="000F3E91">
        <w:rPr>
          <w:rFonts w:ascii="Times New Roman" w:hAnsi="Times New Roman"/>
          <w:color w:val="000000"/>
          <w:sz w:val="24"/>
          <w:szCs w:val="24"/>
        </w:rPr>
        <w:t xml:space="preserve"> (</w:t>
      </w:r>
      <w:r w:rsidR="00E13D5E" w:rsidRPr="000F3E91">
        <w:rPr>
          <w:rFonts w:ascii="Times New Roman" w:hAnsi="Times New Roman"/>
          <w:color w:val="000000"/>
          <w:sz w:val="24"/>
          <w:szCs w:val="24"/>
        </w:rPr>
        <w:t>IPM</w:t>
      </w:r>
      <w:r w:rsidR="000F3E91" w:rsidRPr="000F3E91">
        <w:rPr>
          <w:rFonts w:ascii="Times New Roman" w:hAnsi="Times New Roman"/>
          <w:color w:val="000000"/>
          <w:sz w:val="24"/>
          <w:szCs w:val="24"/>
        </w:rPr>
        <w:t>).</w:t>
      </w:r>
    </w:p>
    <w:p w14:paraId="1D8C83BC" w14:textId="77777777" w:rsidR="000F3E91" w:rsidRPr="000F3E91" w:rsidRDefault="000F3E91" w:rsidP="000F3E91">
      <w:pPr>
        <w:spacing w:line="360" w:lineRule="auto"/>
        <w:ind w:firstLine="708"/>
        <w:jc w:val="both"/>
        <w:rPr>
          <w:rFonts w:ascii="Times New Roman" w:hAnsi="Times New Roman"/>
          <w:color w:val="000000"/>
          <w:sz w:val="24"/>
          <w:szCs w:val="24"/>
        </w:rPr>
      </w:pPr>
      <w:r w:rsidRPr="000F3E91">
        <w:rPr>
          <w:rFonts w:ascii="Times New Roman" w:hAnsi="Times New Roman"/>
          <w:color w:val="000000"/>
          <w:sz w:val="24"/>
          <w:szCs w:val="24"/>
        </w:rPr>
        <w:t xml:space="preserve">Rapidamente, foi encaminhada a prisão de José Pedral Sampaio, então prefeito, e sua base de apoio, muito deles vereadores. </w:t>
      </w:r>
      <w:proofErr w:type="gramStart"/>
      <w:r w:rsidRPr="000F3E91">
        <w:rPr>
          <w:rFonts w:ascii="Times New Roman" w:hAnsi="Times New Roman"/>
          <w:color w:val="000000"/>
          <w:sz w:val="24"/>
          <w:szCs w:val="24"/>
        </w:rPr>
        <w:t>Sob vigilância</w:t>
      </w:r>
      <w:proofErr w:type="gramEnd"/>
      <w:r w:rsidRPr="000F3E91">
        <w:rPr>
          <w:rFonts w:ascii="Times New Roman" w:hAnsi="Times New Roman"/>
          <w:color w:val="000000"/>
          <w:sz w:val="24"/>
          <w:szCs w:val="24"/>
        </w:rPr>
        <w:t xml:space="preserve"> militar, a Câmara Municipal é pressionada a cassar o mandato de José Pedral. Os </w:t>
      </w:r>
      <w:proofErr w:type="gramStart"/>
      <w:r w:rsidRPr="000F3E91">
        <w:rPr>
          <w:rFonts w:ascii="Times New Roman" w:hAnsi="Times New Roman"/>
          <w:color w:val="000000"/>
          <w:sz w:val="24"/>
          <w:szCs w:val="24"/>
        </w:rPr>
        <w:t>edis</w:t>
      </w:r>
      <w:proofErr w:type="gramEnd"/>
      <w:r w:rsidRPr="000F3E91">
        <w:rPr>
          <w:rFonts w:ascii="Times New Roman" w:hAnsi="Times New Roman"/>
          <w:color w:val="000000"/>
          <w:sz w:val="24"/>
          <w:szCs w:val="24"/>
        </w:rPr>
        <w:t xml:space="preserve"> são afastados, e os suplentes são intimados para participar da sessão. </w:t>
      </w:r>
    </w:p>
    <w:p w14:paraId="2C0502DD" w14:textId="2E70EDFB" w:rsidR="003E7470" w:rsidRDefault="000F3E91" w:rsidP="000F3E91">
      <w:pPr>
        <w:spacing w:line="360" w:lineRule="auto"/>
        <w:ind w:firstLine="708"/>
        <w:jc w:val="both"/>
        <w:rPr>
          <w:rFonts w:ascii="Times New Roman" w:hAnsi="Times New Roman"/>
          <w:color w:val="000000"/>
          <w:sz w:val="24"/>
          <w:szCs w:val="24"/>
        </w:rPr>
      </w:pPr>
      <w:r w:rsidRPr="000F3E91">
        <w:rPr>
          <w:rFonts w:ascii="Times New Roman" w:hAnsi="Times New Roman"/>
          <w:color w:val="000000"/>
          <w:sz w:val="24"/>
          <w:szCs w:val="24"/>
        </w:rPr>
        <w:t>Além desses, outros indivíduos foram chamados para sessões de inquérito, dentre eles: Aníbal Lopes Viana</w:t>
      </w:r>
      <w:r w:rsidR="00FB5CF2">
        <w:rPr>
          <w:rFonts w:ascii="Times New Roman" w:hAnsi="Times New Roman"/>
          <w:color w:val="000000"/>
          <w:sz w:val="24"/>
          <w:szCs w:val="24"/>
        </w:rPr>
        <w:t xml:space="preserve"> </w:t>
      </w:r>
      <w:r w:rsidRPr="000F3E91">
        <w:rPr>
          <w:rFonts w:ascii="Times New Roman" w:hAnsi="Times New Roman"/>
          <w:color w:val="000000"/>
          <w:sz w:val="24"/>
          <w:szCs w:val="24"/>
        </w:rPr>
        <w:t xml:space="preserve">(jornalista e suplente do vereador); Franklin Ferraz </w:t>
      </w:r>
      <w:r w:rsidRPr="000F3E91">
        <w:rPr>
          <w:rFonts w:ascii="Times New Roman" w:hAnsi="Times New Roman"/>
          <w:color w:val="000000"/>
          <w:sz w:val="24"/>
          <w:szCs w:val="24"/>
        </w:rPr>
        <w:lastRenderedPageBreak/>
        <w:t>neto (juiz trabalhista); Gilson Moura e Silva (radialista); Hugo de Castro Lima (médico); Ivo Vilaça Freire d’Aguiar (funcionário p</w:t>
      </w:r>
      <w:r w:rsidR="00B27A0E">
        <w:rPr>
          <w:rFonts w:ascii="Times New Roman" w:hAnsi="Times New Roman"/>
          <w:color w:val="000000"/>
          <w:sz w:val="24"/>
          <w:szCs w:val="24"/>
        </w:rPr>
        <w:t>ú</w:t>
      </w:r>
      <w:r w:rsidRPr="000F3E91">
        <w:rPr>
          <w:rFonts w:ascii="Times New Roman" w:hAnsi="Times New Roman"/>
          <w:color w:val="000000"/>
          <w:sz w:val="24"/>
          <w:szCs w:val="24"/>
        </w:rPr>
        <w:t>blico); Péricles Gusmão (vereador);</w:t>
      </w:r>
      <w:r w:rsidR="00DD4306" w:rsidRPr="000F3E91">
        <w:rPr>
          <w:rFonts w:ascii="Times New Roman" w:hAnsi="Times New Roman"/>
          <w:color w:val="000000"/>
          <w:sz w:val="24"/>
          <w:szCs w:val="24"/>
        </w:rPr>
        <w:t xml:space="preserve"> </w:t>
      </w:r>
      <w:r w:rsidRPr="000F3E91">
        <w:rPr>
          <w:rFonts w:ascii="Times New Roman" w:hAnsi="Times New Roman"/>
          <w:color w:val="000000"/>
          <w:sz w:val="24"/>
          <w:szCs w:val="24"/>
        </w:rPr>
        <w:t>Raul Carlos de Andrade Ferraz (advogado); Reginaldo Santos (diretor do Jornal “O Combate”); Vicente Quadros Silva Filho (radiotécnico); Everardo Públio de Castro (professor); Anfilófi</w:t>
      </w:r>
      <w:r w:rsidR="00B27A0E">
        <w:rPr>
          <w:rFonts w:ascii="Times New Roman" w:hAnsi="Times New Roman"/>
          <w:color w:val="000000"/>
          <w:sz w:val="24"/>
          <w:szCs w:val="24"/>
        </w:rPr>
        <w:t>o Pedral Sampaio (funcionário pú</w:t>
      </w:r>
      <w:r w:rsidRPr="000F3E91">
        <w:rPr>
          <w:rFonts w:ascii="Times New Roman" w:hAnsi="Times New Roman"/>
          <w:color w:val="000000"/>
          <w:sz w:val="24"/>
          <w:szCs w:val="24"/>
        </w:rPr>
        <w:t>blico e suplente e suplente de vereador); e Camilo de Jesus Lima (escritor e oficial do Registro de Imóveis).</w:t>
      </w:r>
    </w:p>
    <w:p w14:paraId="2E3760E2" w14:textId="77777777" w:rsidR="000F3E91" w:rsidRDefault="000F3E91" w:rsidP="000F3E91">
      <w:pPr>
        <w:spacing w:line="360" w:lineRule="auto"/>
        <w:ind w:firstLine="708"/>
        <w:jc w:val="both"/>
        <w:rPr>
          <w:rFonts w:ascii="Times New Roman" w:hAnsi="Times New Roman"/>
          <w:color w:val="000000"/>
          <w:sz w:val="24"/>
          <w:szCs w:val="24"/>
        </w:rPr>
      </w:pPr>
      <w:r w:rsidRPr="000F3E91">
        <w:rPr>
          <w:rFonts w:ascii="Times New Roman" w:hAnsi="Times New Roman"/>
          <w:color w:val="000000"/>
          <w:sz w:val="24"/>
          <w:szCs w:val="24"/>
        </w:rPr>
        <w:t>Na prisão, o contato com a tortura se torna mais constante. Ao ser “interrogado”, o preso era jogado em uma cela para que os outros vissem e ficassem amedrontados, dessa forma, objetivava-se fazer com que os presos “colaborassem” com possíveis delações. O caso mais emblemático é do vereador e líder do prefeito no legislativo municipal, Péricles Gusmão Régis, que fora encontrado com os pulsos cortados em sua cela.</w:t>
      </w:r>
    </w:p>
    <w:p w14:paraId="42C759DA" w14:textId="77777777" w:rsidR="000F3E91" w:rsidRPr="000F3E91" w:rsidRDefault="000F3E91" w:rsidP="000F3E91">
      <w:pPr>
        <w:pStyle w:val="Legenda"/>
        <w:jc w:val="center"/>
      </w:pPr>
      <w:r w:rsidRPr="000F3E91">
        <w:rPr>
          <w:noProof/>
          <w:color w:val="000000" w:themeColor="text1"/>
          <w:sz w:val="20"/>
          <w:lang w:eastAsia="pt-BR"/>
        </w:rPr>
        <mc:AlternateContent>
          <mc:Choice Requires="wps">
            <w:drawing>
              <wp:anchor distT="0" distB="0" distL="114300" distR="114300" simplePos="0" relativeHeight="251666432" behindDoc="0" locked="0" layoutInCell="1" allowOverlap="1" wp14:anchorId="6C2F223C" wp14:editId="67413D53">
                <wp:simplePos x="0" y="0"/>
                <wp:positionH relativeFrom="column">
                  <wp:posOffset>3491452</wp:posOffset>
                </wp:positionH>
                <wp:positionV relativeFrom="paragraph">
                  <wp:posOffset>42383</wp:posOffset>
                </wp:positionV>
                <wp:extent cx="1967023" cy="177292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023" cy="1772920"/>
                        </a:xfrm>
                        <a:prstGeom prst="rect">
                          <a:avLst/>
                        </a:prstGeom>
                        <a:solidFill>
                          <a:srgbClr val="FFFFFF"/>
                        </a:solidFill>
                        <a:ln w="9525">
                          <a:noFill/>
                          <a:miter lim="800000"/>
                          <a:headEnd/>
                          <a:tailEnd/>
                        </a:ln>
                      </wps:spPr>
                      <wps:txbx>
                        <w:txbxContent>
                          <w:p w14:paraId="72D8327F" w14:textId="1A53BA67" w:rsidR="000F3E91" w:rsidRPr="000F3E91" w:rsidRDefault="000F3E91" w:rsidP="000F3E91">
                            <w:pPr>
                              <w:pStyle w:val="Legenda"/>
                              <w:jc w:val="both"/>
                              <w:rPr>
                                <w:rFonts w:ascii="Times New Roman" w:hAnsi="Times New Roman"/>
                                <w:b w:val="0"/>
                                <w:color w:val="000000" w:themeColor="text1"/>
                                <w:sz w:val="28"/>
                                <w:szCs w:val="24"/>
                              </w:rPr>
                            </w:pPr>
                            <w:r w:rsidRPr="000F3E91">
                              <w:rPr>
                                <w:color w:val="000000" w:themeColor="text1"/>
                                <w:sz w:val="20"/>
                              </w:rPr>
                              <w:t xml:space="preserve">Figura </w:t>
                            </w:r>
                            <w:r w:rsidR="00013270">
                              <w:rPr>
                                <w:color w:val="000000" w:themeColor="text1"/>
                                <w:sz w:val="20"/>
                              </w:rPr>
                              <w:t>3</w:t>
                            </w:r>
                            <w:r w:rsidR="00B27A0E">
                              <w:rPr>
                                <w:color w:val="000000" w:themeColor="text1"/>
                                <w:sz w:val="20"/>
                              </w:rPr>
                              <w:t>: O ex-</w:t>
                            </w:r>
                            <w:r w:rsidRPr="000F3E91">
                              <w:rPr>
                                <w:color w:val="000000" w:themeColor="text1"/>
                                <w:sz w:val="20"/>
                              </w:rPr>
                              <w:t>vereador de Vitória da Conquista, Péricles Gusmão Régis, morto em 1964, durante o Regime Militar.</w:t>
                            </w:r>
                          </w:p>
                          <w:p w14:paraId="5841963B" w14:textId="77777777" w:rsidR="000F3E91" w:rsidRDefault="000F3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2F223C" id="_x0000_s1030" type="#_x0000_t202" style="position:absolute;left:0;text-align:left;margin-left:274.9pt;margin-top:3.35pt;width:154.9pt;height:1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" stroked="f">
                <v:textbox>
                  <w:txbxContent>
                    <w:p w14:paraId="72D8327F" w14:textId="1A53BA67" w:rsidR="000F3E91" w:rsidRPr="000F3E91" w:rsidRDefault="000F3E91" w:rsidP="000F3E91">
                      <w:pPr>
                        <w:pStyle w:val="Legenda"/>
                        <w:jc w:val="both"/>
                        <w:rPr>
                          <w:rFonts w:ascii="Times New Roman" w:hAnsi="Times New Roman"/>
                          <w:b w:val="0"/>
                          <w:color w:val="000000" w:themeColor="text1"/>
                          <w:sz w:val="28"/>
                          <w:szCs w:val="24"/>
                        </w:rPr>
                      </w:pPr>
                      <w:r w:rsidRPr="000F3E91">
                        <w:rPr>
                          <w:color w:val="000000" w:themeColor="text1"/>
                          <w:sz w:val="20"/>
                        </w:rPr>
                        <w:t xml:space="preserve">Figura </w:t>
                      </w:r>
                      <w:r w:rsidR="00013270">
                        <w:rPr>
                          <w:color w:val="000000" w:themeColor="text1"/>
                          <w:sz w:val="20"/>
                        </w:rPr>
                        <w:t>3</w:t>
                      </w:r>
                      <w:r w:rsidR="00B27A0E">
                        <w:rPr>
                          <w:color w:val="000000" w:themeColor="text1"/>
                          <w:sz w:val="20"/>
                        </w:rPr>
                        <w:t>: O ex-</w:t>
                      </w:r>
                      <w:r w:rsidRPr="000F3E91">
                        <w:rPr>
                          <w:color w:val="000000" w:themeColor="text1"/>
                          <w:sz w:val="20"/>
                        </w:rPr>
                        <w:t>vereador de Vitória da Conquista, Péricles Gusmão Régis, morto em 1964, durante o Regime Militar.</w:t>
                      </w:r>
                    </w:p>
                    <w:p w14:paraId="5841963B" w14:textId="77777777" w:rsidR="000F3E91" w:rsidRDefault="000F3E91"/>
                  </w:txbxContent>
                </v:textbox>
              </v:shape>
            </w:pict>
          </mc:Fallback>
        </mc:AlternateContent>
      </w:r>
      <w:r>
        <w:rPr>
          <w:rFonts w:ascii="Times New Roman" w:hAnsi="Times New Roman"/>
          <w:b w:val="0"/>
          <w:noProof/>
          <w:color w:val="000000"/>
          <w:sz w:val="24"/>
          <w:szCs w:val="24"/>
          <w:lang w:eastAsia="pt-BR"/>
        </w:rPr>
        <w:drawing>
          <wp:inline distT="0" distB="0" distL="0" distR="0" wp14:anchorId="4CDA77C9" wp14:editId="743243AA">
            <wp:extent cx="1594884" cy="2158409"/>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éricles-Gusmão-Rég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4884" cy="2158409"/>
                    </a:xfrm>
                    <a:prstGeom prst="rect">
                      <a:avLst/>
                    </a:prstGeom>
                  </pic:spPr>
                </pic:pic>
              </a:graphicData>
            </a:graphic>
          </wp:inline>
        </w:drawing>
      </w:r>
    </w:p>
    <w:p w14:paraId="73D0423A" w14:textId="77777777" w:rsidR="00413E85" w:rsidRDefault="00DC3B10" w:rsidP="00413E85">
      <w:pPr>
        <w:spacing w:line="360" w:lineRule="auto"/>
        <w:ind w:firstLine="708"/>
        <w:jc w:val="both"/>
        <w:rPr>
          <w:rFonts w:ascii="Times New Roman" w:hAnsi="Times New Roman"/>
          <w:color w:val="000000"/>
          <w:sz w:val="24"/>
          <w:szCs w:val="24"/>
        </w:rPr>
      </w:pPr>
      <w:r w:rsidRPr="00DC3B10">
        <w:rPr>
          <w:rFonts w:ascii="Times New Roman" w:hAnsi="Times New Roman"/>
          <w:color w:val="000000"/>
          <w:sz w:val="24"/>
          <w:szCs w:val="24"/>
        </w:rPr>
        <w:t xml:space="preserve">Posterior a uma seleção, os presos foram direcionados para Salvador para que respondessem um processo na Justiça Militar.  Fora </w:t>
      </w:r>
      <w:proofErr w:type="gramStart"/>
      <w:r w:rsidRPr="00DC3B10">
        <w:rPr>
          <w:rFonts w:ascii="Times New Roman" w:hAnsi="Times New Roman"/>
          <w:color w:val="000000"/>
          <w:sz w:val="24"/>
          <w:szCs w:val="24"/>
        </w:rPr>
        <w:t>José Pedral, estão</w:t>
      </w:r>
      <w:proofErr w:type="gramEnd"/>
      <w:r w:rsidRPr="00DC3B10">
        <w:rPr>
          <w:rFonts w:ascii="Times New Roman" w:hAnsi="Times New Roman"/>
          <w:color w:val="000000"/>
          <w:sz w:val="24"/>
          <w:szCs w:val="24"/>
        </w:rPr>
        <w:t xml:space="preserve"> englobados nesse grupo de presos: Anfilófio Pedral, Everardo Públio de Castro e Franklin Ferraz. Além desses quatro, os demais foram sentenciados em quartéis diferentes na capital baiana. Dentre as acusações contra o Pedral, destacam-se: participar da Frente de Libertação Nacional, que seria liderada por Waldir Pires; compor o Grupo dos Onze, núcleos organizados por Brizola; provocar agitação no país e de estar se preparando militarmente para a guerrilha.</w:t>
      </w:r>
    </w:p>
    <w:p w14:paraId="04726085" w14:textId="6A72DB9C" w:rsidR="00582F06" w:rsidRDefault="00582F06" w:rsidP="00413E85">
      <w:pPr>
        <w:spacing w:line="360" w:lineRule="auto"/>
        <w:ind w:firstLine="708"/>
        <w:jc w:val="both"/>
        <w:rPr>
          <w:rFonts w:ascii="Times New Roman" w:hAnsi="Times New Roman"/>
          <w:color w:val="000000"/>
          <w:sz w:val="24"/>
          <w:szCs w:val="24"/>
        </w:rPr>
      </w:pPr>
      <w:r w:rsidRPr="00582F06">
        <w:rPr>
          <w:rFonts w:ascii="Times New Roman" w:hAnsi="Times New Roman"/>
          <w:color w:val="000000"/>
          <w:sz w:val="24"/>
          <w:szCs w:val="24"/>
        </w:rPr>
        <w:t xml:space="preserve">Desta forma, podemos observar que a prisão e cassação de Pedral e os demais envolvidos em 1964 estão vinculados a diversos fatores que em um momento se entrelaçaram. A influência de uma elite nacional que objetivava propostas que fossem favoráveis a um determinado público, irá refletir na cidade de Vitória da Conquista, e </w:t>
      </w:r>
      <w:r w:rsidRPr="00582F06">
        <w:rPr>
          <w:rFonts w:ascii="Times New Roman" w:hAnsi="Times New Roman"/>
          <w:color w:val="000000"/>
          <w:sz w:val="24"/>
          <w:szCs w:val="24"/>
        </w:rPr>
        <w:lastRenderedPageBreak/>
        <w:t>consequentemente, no golpe, prisão, supressão de José Pedral Sampaio. Nesse cenário em que grupos divergentes em duas eleições se encontram (1958 e 1962), um fator de esfera nacional irá interferir na escala local, e a posteriori</w:t>
      </w:r>
      <w:r w:rsidR="00FB5CF2">
        <w:rPr>
          <w:rFonts w:ascii="Times New Roman" w:hAnsi="Times New Roman"/>
          <w:color w:val="000000"/>
          <w:sz w:val="24"/>
          <w:szCs w:val="24"/>
        </w:rPr>
        <w:t>, transfigurar o cenário na polí</w:t>
      </w:r>
      <w:r w:rsidRPr="00582F06">
        <w:rPr>
          <w:rFonts w:ascii="Times New Roman" w:hAnsi="Times New Roman"/>
          <w:color w:val="000000"/>
          <w:sz w:val="24"/>
          <w:szCs w:val="24"/>
        </w:rPr>
        <w:t>tica, economia e vida social local.</w:t>
      </w:r>
    </w:p>
    <w:p w14:paraId="73DCD959" w14:textId="77777777" w:rsidR="00413E85" w:rsidRDefault="00582F06" w:rsidP="00413E85">
      <w:pPr>
        <w:spacing w:line="360" w:lineRule="auto"/>
        <w:ind w:firstLine="708"/>
        <w:jc w:val="both"/>
        <w:rPr>
          <w:rFonts w:ascii="Times New Roman" w:hAnsi="Times New Roman"/>
          <w:color w:val="000000"/>
          <w:sz w:val="24"/>
          <w:szCs w:val="24"/>
        </w:rPr>
      </w:pPr>
      <w:r>
        <w:rPr>
          <w:noProof/>
          <w:lang w:eastAsia="pt-BR"/>
        </w:rPr>
        <mc:AlternateContent>
          <mc:Choice Requires="wps">
            <w:drawing>
              <wp:anchor distT="0" distB="0" distL="114300" distR="114300" simplePos="0" relativeHeight="251663360" behindDoc="0" locked="0" layoutInCell="1" allowOverlap="1" wp14:anchorId="3203A520" wp14:editId="50E29963">
                <wp:simplePos x="0" y="0"/>
                <wp:positionH relativeFrom="column">
                  <wp:posOffset>3072130</wp:posOffset>
                </wp:positionH>
                <wp:positionV relativeFrom="paragraph">
                  <wp:posOffset>238760</wp:posOffset>
                </wp:positionV>
                <wp:extent cx="2554605" cy="635"/>
                <wp:effectExtent l="0" t="0" r="0" b="635"/>
                <wp:wrapSquare wrapText="bothSides"/>
                <wp:docPr id="5" name="Caixa de texto 5"/>
                <wp:cNvGraphicFramePr/>
                <a:graphic xmlns:a="http://schemas.openxmlformats.org/drawingml/2006/main">
                  <a:graphicData uri="http://schemas.microsoft.com/office/word/2010/wordprocessingShape">
                    <wps:wsp>
                      <wps:cNvSpPr txBox="1"/>
                      <wps:spPr>
                        <a:xfrm>
                          <a:off x="0" y="0"/>
                          <a:ext cx="2554605" cy="635"/>
                        </a:xfrm>
                        <a:prstGeom prst="rect">
                          <a:avLst/>
                        </a:prstGeom>
                        <a:solidFill>
                          <a:prstClr val="white"/>
                        </a:solidFill>
                        <a:ln>
                          <a:noFill/>
                        </a:ln>
                        <a:effectLst/>
                      </wps:spPr>
                      <wps:txbx>
                        <w:txbxContent>
                          <w:p w14:paraId="70E63900" w14:textId="77777777" w:rsidR="001F387A" w:rsidRPr="00582F06" w:rsidRDefault="001F387A" w:rsidP="00582F06">
                            <w:pPr>
                              <w:pStyle w:val="Legenda"/>
                              <w:jc w:val="both"/>
                              <w:rPr>
                                <w:noProof/>
                                <w:color w:val="000000" w:themeColor="text1"/>
                                <w:sz w:val="20"/>
                              </w:rPr>
                            </w:pPr>
                            <w:r w:rsidRPr="00582F06">
                              <w:rPr>
                                <w:color w:val="000000" w:themeColor="text1"/>
                                <w:sz w:val="20"/>
                              </w:rPr>
                              <w:t xml:space="preserve">Figura </w:t>
                            </w:r>
                            <w:r w:rsidR="00013270">
                              <w:rPr>
                                <w:color w:val="000000" w:themeColor="text1"/>
                                <w:sz w:val="20"/>
                              </w:rPr>
                              <w:t>4</w:t>
                            </w:r>
                            <w:r w:rsidRPr="00582F06">
                              <w:rPr>
                                <w:color w:val="000000" w:themeColor="text1"/>
                                <w:sz w:val="20"/>
                              </w:rPr>
                              <w:t xml:space="preserve">: Monumento em homenagem aos desaparecidos políticos, de Romeu Ferreira e Ana Palmira Casimiro, </w:t>
                            </w:r>
                            <w:proofErr w:type="gramStart"/>
                            <w:r w:rsidRPr="00582F06">
                              <w:rPr>
                                <w:color w:val="000000" w:themeColor="text1"/>
                                <w:sz w:val="20"/>
                              </w:rPr>
                              <w:t>localizado na Praça</w:t>
                            </w:r>
                            <w:proofErr w:type="gramEnd"/>
                            <w:r w:rsidRPr="00582F06">
                              <w:rPr>
                                <w:color w:val="000000" w:themeColor="text1"/>
                                <w:sz w:val="20"/>
                              </w:rPr>
                              <w:t xml:space="preserve"> Tancredo Neves.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3203A520" id="Caixa de texto 5" o:spid="_x0000_s1031" type="#_x0000_t202" style="position:absolute;left:0;text-align:left;margin-left:241.9pt;margin-top:18.8pt;width:201.1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" stroked="f">
                <v:textbox style="mso-fit-shape-to-text:t" inset="0,0,0,0">
                  <w:txbxContent>
                    <w:p w14:paraId="70E63900" w14:textId="77777777" w:rsidR="001F387A" w:rsidRPr="00582F06" w:rsidRDefault="001F387A" w:rsidP="00582F06">
                      <w:pPr>
                        <w:pStyle w:val="Legenda"/>
                        <w:jc w:val="both"/>
                        <w:rPr>
                          <w:noProof/>
                          <w:color w:val="000000" w:themeColor="text1"/>
                          <w:sz w:val="20"/>
                        </w:rPr>
                      </w:pPr>
                      <w:r w:rsidRPr="00582F06">
                        <w:rPr>
                          <w:color w:val="000000" w:themeColor="text1"/>
                          <w:sz w:val="20"/>
                        </w:rPr>
                        <w:t xml:space="preserve">Figura </w:t>
                      </w:r>
                      <w:r w:rsidR="00013270">
                        <w:rPr>
                          <w:color w:val="000000" w:themeColor="text1"/>
                          <w:sz w:val="20"/>
                        </w:rPr>
                        <w:t>4</w:t>
                      </w:r>
                      <w:r w:rsidRPr="00582F06">
                        <w:rPr>
                          <w:color w:val="000000" w:themeColor="text1"/>
                          <w:sz w:val="20"/>
                        </w:rPr>
                        <w:t>: Monumento em homenagem aos desaparecidos políticos, de Romeu Ferreira e Ana Palmira Casimiro, localizado na Praça Tancredo Neves.</w:t>
                      </w:r>
                    </w:p>
                  </w:txbxContent>
                </v:textbox>
                <w10:wrap type="square"/>
              </v:shape>
            </w:pict>
          </mc:Fallback>
        </mc:AlternateContent>
      </w:r>
      <w:r>
        <w:rPr>
          <w:noProof/>
          <w:lang w:eastAsia="pt-BR"/>
        </w:rPr>
        <w:drawing>
          <wp:anchor distT="0" distB="0" distL="114300" distR="114300" simplePos="0" relativeHeight="251661312" behindDoc="0" locked="0" layoutInCell="1" allowOverlap="1" wp14:anchorId="6E967AAF" wp14:editId="1DED7A3F">
            <wp:simplePos x="0" y="0"/>
            <wp:positionH relativeFrom="column">
              <wp:posOffset>232410</wp:posOffset>
            </wp:positionH>
            <wp:positionV relativeFrom="paragraph">
              <wp:posOffset>2540</wp:posOffset>
            </wp:positionV>
            <wp:extent cx="2653030" cy="1988185"/>
            <wp:effectExtent l="0" t="0" r="0" b="0"/>
            <wp:wrapSquare wrapText="bothSides"/>
            <wp:docPr id="1" name="Imagem 1" descr="http://conversadebalcao.com.br/wp-content/uploads/2012/11/monu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versadebalcao.com.br/wp-content/uploads/2012/11/monumen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03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4CF72" w14:textId="77777777" w:rsidR="00413E85" w:rsidRPr="00413E85" w:rsidRDefault="00413E85" w:rsidP="00413E85">
      <w:pPr>
        <w:spacing w:line="360" w:lineRule="auto"/>
        <w:ind w:firstLine="708"/>
        <w:jc w:val="both"/>
        <w:rPr>
          <w:rFonts w:ascii="Times New Roman" w:hAnsi="Times New Roman"/>
          <w:color w:val="000000"/>
          <w:sz w:val="24"/>
          <w:szCs w:val="24"/>
        </w:rPr>
      </w:pPr>
    </w:p>
    <w:p w14:paraId="1B1DC900" w14:textId="77777777" w:rsidR="001F387A" w:rsidRDefault="001F387A" w:rsidP="00131D2A">
      <w:pPr>
        <w:spacing w:line="360" w:lineRule="auto"/>
        <w:jc w:val="center"/>
        <w:rPr>
          <w:rFonts w:ascii="Times New Roman" w:hAnsi="Times New Roman"/>
          <w:b/>
          <w:color w:val="000000"/>
          <w:sz w:val="24"/>
          <w:szCs w:val="24"/>
        </w:rPr>
      </w:pPr>
    </w:p>
    <w:p w14:paraId="7A309CE2" w14:textId="77777777" w:rsidR="00582F06" w:rsidRDefault="00582F06" w:rsidP="006B1F3D">
      <w:pPr>
        <w:spacing w:line="360" w:lineRule="auto"/>
        <w:jc w:val="center"/>
        <w:rPr>
          <w:rFonts w:ascii="Times New Roman" w:hAnsi="Times New Roman"/>
          <w:b/>
          <w:color w:val="000000"/>
          <w:sz w:val="24"/>
          <w:szCs w:val="24"/>
        </w:rPr>
      </w:pPr>
    </w:p>
    <w:p w14:paraId="06F203B1" w14:textId="77777777" w:rsidR="006B1F3D" w:rsidRDefault="006B1F3D" w:rsidP="006B1F3D">
      <w:pPr>
        <w:spacing w:line="360" w:lineRule="auto"/>
        <w:jc w:val="center"/>
        <w:rPr>
          <w:rFonts w:ascii="Times New Roman" w:hAnsi="Times New Roman"/>
          <w:b/>
          <w:color w:val="000000"/>
          <w:sz w:val="24"/>
          <w:szCs w:val="24"/>
        </w:rPr>
      </w:pPr>
      <w:r>
        <w:rPr>
          <w:rFonts w:ascii="Times New Roman" w:hAnsi="Times New Roman"/>
          <w:b/>
          <w:color w:val="000000"/>
          <w:sz w:val="24"/>
          <w:szCs w:val="24"/>
        </w:rPr>
        <w:t xml:space="preserve">A FORMAÇÃO DO CONHECIMENTO FUNDAMENTADO NO CONTEXTO LOCAL </w:t>
      </w:r>
    </w:p>
    <w:p w14:paraId="38E9403B" w14:textId="77777777" w:rsidR="006B1F3D" w:rsidRPr="001F387A" w:rsidRDefault="006B1F3D" w:rsidP="006B1F3D">
      <w:pPr>
        <w:spacing w:line="360" w:lineRule="auto"/>
        <w:ind w:firstLine="708"/>
        <w:jc w:val="both"/>
        <w:rPr>
          <w:rFonts w:ascii="Times New Roman" w:hAnsi="Times New Roman"/>
          <w:color w:val="000000"/>
          <w:sz w:val="24"/>
          <w:szCs w:val="24"/>
        </w:rPr>
      </w:pPr>
      <w:r w:rsidRPr="001F387A">
        <w:rPr>
          <w:rFonts w:ascii="Times New Roman" w:hAnsi="Times New Roman"/>
          <w:color w:val="000000"/>
          <w:sz w:val="24"/>
          <w:szCs w:val="24"/>
        </w:rPr>
        <w:t xml:space="preserve">A essência deste projeto sobre o ensino sobre Vitória da Conquista se dá na medida de valorizar a memória da cidade e a história local. O projeto desenvolvido pelo PIBID/História no CIENB também utilizou de outros recursos para a disseminação do conteúdo. Posteriormente, contamos também com a utilização de filmes, atas da Câmara Municipal, apresentação de figures ilustres da região e fotos dos principais pontos da cidade. </w:t>
      </w:r>
    </w:p>
    <w:p w14:paraId="61DD4074" w14:textId="77777777" w:rsidR="006B1F3D" w:rsidRPr="001F387A" w:rsidRDefault="006B1F3D" w:rsidP="006B1F3D">
      <w:pPr>
        <w:spacing w:line="360" w:lineRule="auto"/>
        <w:ind w:firstLine="708"/>
        <w:jc w:val="both"/>
        <w:rPr>
          <w:rFonts w:ascii="Times New Roman" w:hAnsi="Times New Roman"/>
          <w:color w:val="000000"/>
          <w:sz w:val="24"/>
          <w:szCs w:val="24"/>
        </w:rPr>
      </w:pPr>
      <w:r w:rsidRPr="001F387A">
        <w:rPr>
          <w:rFonts w:ascii="Times New Roman" w:hAnsi="Times New Roman"/>
          <w:color w:val="000000"/>
          <w:sz w:val="24"/>
          <w:szCs w:val="24"/>
        </w:rPr>
        <w:t xml:space="preserve">Visando a efetuação completa do projeto, dividimos o projeto em etapas. Primeiramente, em conversas e debates junto aos alunos, lançamos a temática para que assim pudéssemos problematizar sobre e ter ciência de suas referências a respeito do tema. Posteriormente, passamos um curto questionário em que os alunos deveriam preencher com três palavras o que eles sabiam e tinham curiosidade a respeito da cidade. </w:t>
      </w:r>
    </w:p>
    <w:p w14:paraId="393BF2CD" w14:textId="77777777" w:rsidR="006B1F3D" w:rsidRDefault="006B1F3D" w:rsidP="006B1F3D">
      <w:pPr>
        <w:spacing w:line="360" w:lineRule="auto"/>
        <w:ind w:firstLine="708"/>
        <w:jc w:val="both"/>
        <w:rPr>
          <w:rFonts w:ascii="Times New Roman" w:hAnsi="Times New Roman"/>
          <w:color w:val="000000"/>
          <w:sz w:val="24"/>
          <w:szCs w:val="24"/>
        </w:rPr>
      </w:pPr>
      <w:r w:rsidRPr="001F387A">
        <w:rPr>
          <w:rFonts w:ascii="Times New Roman" w:hAnsi="Times New Roman"/>
          <w:color w:val="000000"/>
          <w:sz w:val="24"/>
          <w:szCs w:val="24"/>
        </w:rPr>
        <w:t xml:space="preserve">Com o resultado dos questionários, elaboramos um gráfico para representar as palavras que mais eram repetidas pela classe e termos um ponto de partida para a abordagem do conteúdo. Infelizmente, percebemos que nossa tarefa seria árdua. Observamos que nossa classe possuía </w:t>
      </w:r>
      <w:r>
        <w:rPr>
          <w:rFonts w:ascii="Times New Roman" w:hAnsi="Times New Roman"/>
          <w:color w:val="000000"/>
          <w:sz w:val="24"/>
          <w:szCs w:val="24"/>
        </w:rPr>
        <w:t xml:space="preserve">pouco conhecimento a respeito da origem e </w:t>
      </w:r>
      <w:r>
        <w:rPr>
          <w:rFonts w:ascii="Times New Roman" w:hAnsi="Times New Roman"/>
          <w:color w:val="000000"/>
          <w:sz w:val="24"/>
          <w:szCs w:val="24"/>
        </w:rPr>
        <w:lastRenderedPageBreak/>
        <w:t xml:space="preserve">formação da cidade, em virtude da temática ser pouco </w:t>
      </w:r>
      <w:proofErr w:type="gramStart"/>
      <w:r>
        <w:rPr>
          <w:rFonts w:ascii="Times New Roman" w:hAnsi="Times New Roman"/>
          <w:color w:val="000000"/>
          <w:sz w:val="24"/>
          <w:szCs w:val="24"/>
        </w:rPr>
        <w:t>trabalhada em sala de aula</w:t>
      </w:r>
      <w:proofErr w:type="gramEnd"/>
      <w:r>
        <w:rPr>
          <w:rFonts w:ascii="Times New Roman" w:hAnsi="Times New Roman"/>
          <w:color w:val="000000"/>
          <w:sz w:val="24"/>
          <w:szCs w:val="24"/>
        </w:rPr>
        <w:t xml:space="preserve"> e por alguns dos alunos não pertencerem a cidade ou ao estado.</w:t>
      </w:r>
    </w:p>
    <w:p w14:paraId="25D5622F" w14:textId="6F69F859" w:rsidR="006B1F3D" w:rsidRDefault="006B1F3D" w:rsidP="006B1F3D">
      <w:pPr>
        <w:spacing w:line="360" w:lineRule="auto"/>
        <w:ind w:firstLine="708"/>
        <w:jc w:val="both"/>
        <w:rPr>
          <w:rFonts w:ascii="Times New Roman" w:hAnsi="Times New Roman"/>
          <w:color w:val="000000"/>
          <w:sz w:val="24"/>
          <w:szCs w:val="24"/>
        </w:rPr>
      </w:pPr>
      <w:r w:rsidRPr="001F387A">
        <w:rPr>
          <w:rFonts w:ascii="Times New Roman" w:hAnsi="Times New Roman"/>
          <w:color w:val="000000"/>
          <w:sz w:val="24"/>
          <w:szCs w:val="24"/>
        </w:rPr>
        <w:t xml:space="preserve"> No segundo período, nós, bolsistas e supervisora, </w:t>
      </w:r>
      <w:r>
        <w:rPr>
          <w:rFonts w:ascii="Times New Roman" w:hAnsi="Times New Roman"/>
          <w:color w:val="000000"/>
          <w:sz w:val="24"/>
          <w:szCs w:val="24"/>
        </w:rPr>
        <w:t xml:space="preserve">produzimos uma aula cuja temática seria tratar sobre o processo e os efeitos do golpe de 1964 na cidade de Vitória da Conquista. Para </w:t>
      </w:r>
      <w:r w:rsidR="00662A17">
        <w:rPr>
          <w:rFonts w:ascii="Times New Roman" w:hAnsi="Times New Roman"/>
          <w:color w:val="000000"/>
          <w:sz w:val="24"/>
          <w:szCs w:val="24"/>
        </w:rPr>
        <w:t>tal produção contamos com o auxí</w:t>
      </w:r>
      <w:r>
        <w:rPr>
          <w:rFonts w:ascii="Times New Roman" w:hAnsi="Times New Roman"/>
          <w:color w:val="000000"/>
          <w:sz w:val="24"/>
          <w:szCs w:val="24"/>
        </w:rPr>
        <w:t xml:space="preserve">lio de atas da Câmara Municipal, fotos e entrevistas com conhecedores do período mencionado. </w:t>
      </w:r>
    </w:p>
    <w:p w14:paraId="3224F5AA" w14:textId="2BDBF90C" w:rsidR="00C766F8" w:rsidRDefault="00C766F8" w:rsidP="006B1F3D">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 próxima etapa foi </w:t>
      </w:r>
      <w:r w:rsidR="00273C75">
        <w:rPr>
          <w:rFonts w:ascii="Times New Roman" w:hAnsi="Times New Roman"/>
          <w:color w:val="000000"/>
          <w:sz w:val="24"/>
          <w:szCs w:val="24"/>
        </w:rPr>
        <w:t>à</w:t>
      </w:r>
      <w:r>
        <w:rPr>
          <w:rFonts w:ascii="Times New Roman" w:hAnsi="Times New Roman"/>
          <w:color w:val="000000"/>
          <w:sz w:val="24"/>
          <w:szCs w:val="24"/>
        </w:rPr>
        <w:t xml:space="preserve"> aplicação do conteúdo</w:t>
      </w:r>
      <w:r w:rsidR="00273C75">
        <w:rPr>
          <w:rFonts w:ascii="Times New Roman" w:hAnsi="Times New Roman"/>
          <w:color w:val="000000"/>
          <w:sz w:val="24"/>
          <w:szCs w:val="24"/>
        </w:rPr>
        <w:t xml:space="preserve"> em sala de aula. O cenário para tratar do assunto era o mais adequado para isso. A repercussão nacional era sobre o</w:t>
      </w:r>
      <w:r w:rsidR="005E2480">
        <w:rPr>
          <w:rFonts w:ascii="Times New Roman" w:hAnsi="Times New Roman"/>
          <w:color w:val="000000"/>
          <w:sz w:val="24"/>
          <w:szCs w:val="24"/>
        </w:rPr>
        <w:t xml:space="preserve"> possível</w:t>
      </w:r>
      <w:r w:rsidR="00273C75">
        <w:rPr>
          <w:rFonts w:ascii="Times New Roman" w:hAnsi="Times New Roman"/>
          <w:color w:val="000000"/>
          <w:sz w:val="24"/>
          <w:szCs w:val="24"/>
        </w:rPr>
        <w:t xml:space="preserve"> impeachment da ex-presidente Dilma Rousseff e a aglomerações de movimentos pró e contra tal medida. Esse debate não se restringia somente ao âmbito da região Sudeste, em virtude de maior visibilidade decorrente das transmissões da TV, mas sim também no próprio cenário local, em que a cidade encontrava-se dividida sobre o assunto.</w:t>
      </w:r>
      <w:r w:rsidR="000856CB">
        <w:rPr>
          <w:rFonts w:ascii="Times New Roman" w:hAnsi="Times New Roman"/>
          <w:color w:val="000000"/>
          <w:sz w:val="24"/>
          <w:szCs w:val="24"/>
        </w:rPr>
        <w:t xml:space="preserve"> </w:t>
      </w:r>
    </w:p>
    <w:p w14:paraId="59D94982" w14:textId="3B9A1B7E" w:rsidR="005E2480" w:rsidRDefault="005A3FF0" w:rsidP="006B1F3D">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Como estamos submetidos </w:t>
      </w:r>
      <w:proofErr w:type="gramStart"/>
      <w:r>
        <w:rPr>
          <w:rFonts w:ascii="Times New Roman" w:hAnsi="Times New Roman"/>
          <w:color w:val="000000"/>
          <w:sz w:val="24"/>
          <w:szCs w:val="24"/>
        </w:rPr>
        <w:t>à</w:t>
      </w:r>
      <w:proofErr w:type="gramEnd"/>
      <w:r w:rsidR="00273C75">
        <w:rPr>
          <w:rFonts w:ascii="Times New Roman" w:hAnsi="Times New Roman"/>
          <w:color w:val="000000"/>
          <w:sz w:val="24"/>
          <w:szCs w:val="24"/>
        </w:rPr>
        <w:t xml:space="preserve"> uma sociedade totalmente propensa a divulgação de reportagens, através da</w:t>
      </w:r>
      <w:r w:rsidR="005E2480">
        <w:rPr>
          <w:rFonts w:ascii="Times New Roman" w:hAnsi="Times New Roman"/>
          <w:color w:val="000000"/>
          <w:sz w:val="24"/>
          <w:szCs w:val="24"/>
        </w:rPr>
        <w:t>s</w:t>
      </w:r>
      <w:r w:rsidR="00273C75">
        <w:rPr>
          <w:rFonts w:ascii="Times New Roman" w:hAnsi="Times New Roman"/>
          <w:color w:val="000000"/>
          <w:sz w:val="24"/>
          <w:szCs w:val="24"/>
        </w:rPr>
        <w:t xml:space="preserve"> redes sociais e d</w:t>
      </w:r>
      <w:r w:rsidR="005E2480">
        <w:rPr>
          <w:rFonts w:ascii="Times New Roman" w:hAnsi="Times New Roman"/>
          <w:color w:val="000000"/>
          <w:sz w:val="24"/>
          <w:szCs w:val="24"/>
        </w:rPr>
        <w:t xml:space="preserve">os canais de televisão, notávamos a solicitação por parte de alguns indivíduos, da instauração de uma nova ditadura militar. Esse discurso da retomada desse regime, acabou se refletindo no meio de convívio escolar, demonstrando ainda mais a necessidade de explicar e relatar sobre tal período perante os educandos assistidos pelo programa. </w:t>
      </w:r>
    </w:p>
    <w:p w14:paraId="4ACAA5FC" w14:textId="0B588F27" w:rsidR="009D3149" w:rsidRDefault="005E2480" w:rsidP="006B1F3D">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Ao iniciarmos </w:t>
      </w:r>
      <w:r w:rsidR="005A3FF0">
        <w:rPr>
          <w:rFonts w:ascii="Times New Roman" w:hAnsi="Times New Roman"/>
          <w:color w:val="000000"/>
          <w:sz w:val="24"/>
          <w:szCs w:val="24"/>
        </w:rPr>
        <w:t xml:space="preserve">a </w:t>
      </w:r>
      <w:r>
        <w:rPr>
          <w:rFonts w:ascii="Times New Roman" w:hAnsi="Times New Roman"/>
          <w:color w:val="000000"/>
          <w:sz w:val="24"/>
          <w:szCs w:val="24"/>
        </w:rPr>
        <w:t xml:space="preserve">aula, por se tratar de uma série de 9º ano, fizemos toda uma retomada de assunto para que os alunos entendessem todo englobamento de situações propensas para a instauração do regime. Retomada feita, percebíamos em nossos educandos uma demonstração de surpresa ao falar sobre ditadura na cidade, alegando que, em decorrência da ausência da abordagem do tema, suas mentalidades estavam presas somente ao eixo Rio-São Paulo, deixando as demais regiões do Brasil </w:t>
      </w:r>
      <w:r w:rsidR="00B02759">
        <w:rPr>
          <w:rFonts w:ascii="Times New Roman" w:hAnsi="Times New Roman"/>
          <w:color w:val="000000"/>
          <w:sz w:val="24"/>
          <w:szCs w:val="24"/>
        </w:rPr>
        <w:t>esquecidas, como se não houvesse recebido os impactos do regime ditatorial.</w:t>
      </w:r>
    </w:p>
    <w:p w14:paraId="1BBE2266" w14:textId="77777777" w:rsidR="00854329" w:rsidRDefault="009D3149" w:rsidP="006B1F3D">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Através do slide, mostramos como era a c</w:t>
      </w:r>
      <w:r w:rsidR="00D05203">
        <w:rPr>
          <w:rFonts w:ascii="Times New Roman" w:hAnsi="Times New Roman"/>
          <w:color w:val="000000"/>
          <w:sz w:val="24"/>
          <w:szCs w:val="24"/>
        </w:rPr>
        <w:t xml:space="preserve">idade em meados </w:t>
      </w:r>
      <w:r w:rsidR="00854329">
        <w:rPr>
          <w:rFonts w:ascii="Times New Roman" w:hAnsi="Times New Roman"/>
          <w:color w:val="000000"/>
          <w:sz w:val="24"/>
          <w:szCs w:val="24"/>
        </w:rPr>
        <w:t>dos anos</w:t>
      </w:r>
      <w:r w:rsidR="00D05203">
        <w:rPr>
          <w:rFonts w:ascii="Times New Roman" w:hAnsi="Times New Roman"/>
          <w:color w:val="000000"/>
          <w:sz w:val="24"/>
          <w:szCs w:val="24"/>
        </w:rPr>
        <w:t xml:space="preserve"> de 196</w:t>
      </w:r>
      <w:r>
        <w:rPr>
          <w:rFonts w:ascii="Times New Roman" w:hAnsi="Times New Roman"/>
          <w:color w:val="000000"/>
          <w:sz w:val="24"/>
          <w:szCs w:val="24"/>
        </w:rPr>
        <w:t xml:space="preserve">0. </w:t>
      </w:r>
      <w:r w:rsidR="00854329">
        <w:rPr>
          <w:rFonts w:ascii="Times New Roman" w:hAnsi="Times New Roman"/>
          <w:color w:val="000000"/>
          <w:sz w:val="24"/>
          <w:szCs w:val="24"/>
        </w:rPr>
        <w:t>A</w:t>
      </w:r>
      <w:r w:rsidR="00854329" w:rsidRPr="00854329">
        <w:rPr>
          <w:rFonts w:ascii="Times New Roman" w:hAnsi="Times New Roman"/>
          <w:color w:val="000000"/>
          <w:sz w:val="24"/>
          <w:szCs w:val="24"/>
        </w:rPr>
        <w:t xml:space="preserve"> maior parcela da zona rural de Vitória da Conquista ainda era ocupada por pastagens, pela agricultura de subsistência e pelo cultivo de mandioca e de mamona.</w:t>
      </w:r>
      <w:r w:rsidR="00854329">
        <w:rPr>
          <w:rFonts w:ascii="Times New Roman" w:hAnsi="Times New Roman"/>
          <w:color w:val="000000"/>
          <w:sz w:val="24"/>
          <w:szCs w:val="24"/>
        </w:rPr>
        <w:t xml:space="preserve"> Assim, notamos que se tratava de u</w:t>
      </w:r>
      <w:r>
        <w:rPr>
          <w:rFonts w:ascii="Times New Roman" w:hAnsi="Times New Roman"/>
          <w:color w:val="000000"/>
          <w:sz w:val="24"/>
          <w:szCs w:val="24"/>
        </w:rPr>
        <w:t>ma cidade latifundiária, com uma grande concentração de poder na elite local e propensa</w:t>
      </w:r>
      <w:r w:rsidR="00854329">
        <w:rPr>
          <w:rFonts w:ascii="Times New Roman" w:hAnsi="Times New Roman"/>
          <w:color w:val="000000"/>
          <w:sz w:val="24"/>
          <w:szCs w:val="24"/>
        </w:rPr>
        <w:t xml:space="preserve"> a chegada da industrialização, objetivando</w:t>
      </w:r>
      <w:r w:rsidR="006A4BD9">
        <w:rPr>
          <w:rFonts w:ascii="Times New Roman" w:hAnsi="Times New Roman"/>
          <w:color w:val="000000"/>
          <w:sz w:val="24"/>
          <w:szCs w:val="24"/>
        </w:rPr>
        <w:t xml:space="preserve"> assim,</w:t>
      </w:r>
      <w:r>
        <w:rPr>
          <w:rFonts w:ascii="Times New Roman" w:hAnsi="Times New Roman"/>
          <w:color w:val="000000"/>
          <w:sz w:val="24"/>
          <w:szCs w:val="24"/>
        </w:rPr>
        <w:t xml:space="preserve"> tornar</w:t>
      </w:r>
      <w:r w:rsidR="00854329">
        <w:rPr>
          <w:rFonts w:ascii="Times New Roman" w:hAnsi="Times New Roman"/>
          <w:color w:val="000000"/>
          <w:sz w:val="24"/>
          <w:szCs w:val="24"/>
        </w:rPr>
        <w:t>-</w:t>
      </w:r>
      <w:r w:rsidR="00854329">
        <w:rPr>
          <w:rFonts w:ascii="Times New Roman" w:hAnsi="Times New Roman"/>
          <w:color w:val="000000"/>
          <w:sz w:val="24"/>
          <w:szCs w:val="24"/>
        </w:rPr>
        <w:lastRenderedPageBreak/>
        <w:t>se</w:t>
      </w:r>
      <w:r>
        <w:rPr>
          <w:rFonts w:ascii="Times New Roman" w:hAnsi="Times New Roman"/>
          <w:color w:val="000000"/>
          <w:sz w:val="24"/>
          <w:szCs w:val="24"/>
        </w:rPr>
        <w:t xml:space="preserve"> uma grande referência no Sudoeste baiano em virtude da perspectiva de sua ascensão econômica. </w:t>
      </w:r>
    </w:p>
    <w:p w14:paraId="1F31EE56" w14:textId="77777777" w:rsidR="006B1F3D" w:rsidRDefault="00D05203" w:rsidP="006B1F3D">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Também foram expostas imagens da cidade no período</w:t>
      </w:r>
      <w:r w:rsidR="00854329">
        <w:rPr>
          <w:rFonts w:ascii="Times New Roman" w:hAnsi="Times New Roman"/>
          <w:color w:val="000000"/>
          <w:sz w:val="24"/>
          <w:szCs w:val="24"/>
        </w:rPr>
        <w:t xml:space="preserve">, imagens essas que geraram um “susto” por parte da classe, “susto” esse decorrente da ausência de contato com documentos que relatam como era a vida e a cidade </w:t>
      </w:r>
      <w:proofErr w:type="gramStart"/>
      <w:r w:rsidR="00854329">
        <w:rPr>
          <w:rFonts w:ascii="Times New Roman" w:hAnsi="Times New Roman"/>
          <w:color w:val="000000"/>
          <w:sz w:val="24"/>
          <w:szCs w:val="24"/>
        </w:rPr>
        <w:t>a</w:t>
      </w:r>
      <w:proofErr w:type="gramEnd"/>
      <w:r w:rsidR="00854329">
        <w:rPr>
          <w:rFonts w:ascii="Times New Roman" w:hAnsi="Times New Roman"/>
          <w:color w:val="000000"/>
          <w:sz w:val="24"/>
          <w:szCs w:val="24"/>
        </w:rPr>
        <w:t xml:space="preserve"> décadas atrás. </w:t>
      </w:r>
      <w:r w:rsidR="006A4BD9">
        <w:rPr>
          <w:rFonts w:ascii="Times New Roman" w:hAnsi="Times New Roman"/>
          <w:color w:val="000000"/>
          <w:sz w:val="24"/>
          <w:szCs w:val="24"/>
        </w:rPr>
        <w:t>A demonstração sobre a cidade na década de 60 t</w:t>
      </w:r>
      <w:r w:rsidR="006B1F3D" w:rsidRPr="001F387A">
        <w:rPr>
          <w:rFonts w:ascii="Times New Roman" w:hAnsi="Times New Roman"/>
          <w:color w:val="000000"/>
          <w:sz w:val="24"/>
          <w:szCs w:val="24"/>
        </w:rPr>
        <w:t xml:space="preserve">ornou-se um momento de extrema importância, em virtude de muitos dos educandos terem demonstrado </w:t>
      </w:r>
      <w:r w:rsidR="006A4BD9">
        <w:rPr>
          <w:rFonts w:ascii="Times New Roman" w:hAnsi="Times New Roman"/>
          <w:color w:val="000000"/>
          <w:sz w:val="24"/>
          <w:szCs w:val="24"/>
        </w:rPr>
        <w:t>o interesse em visitar e conhecer mais sobre a memória da cidade, retratada principalmente no Museu Regional de Vitória da Conquista.</w:t>
      </w:r>
    </w:p>
    <w:p w14:paraId="607DCF2B" w14:textId="2FAD2E70" w:rsidR="006A4BD9" w:rsidRDefault="006A4BD9" w:rsidP="006B1F3D">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Ao </w:t>
      </w:r>
      <w:r w:rsidR="00BC538F">
        <w:rPr>
          <w:rFonts w:ascii="Times New Roman" w:hAnsi="Times New Roman"/>
          <w:color w:val="000000"/>
          <w:sz w:val="24"/>
          <w:szCs w:val="24"/>
        </w:rPr>
        <w:t>iniciarmos o debate</w:t>
      </w:r>
      <w:r>
        <w:rPr>
          <w:rFonts w:ascii="Times New Roman" w:hAnsi="Times New Roman"/>
          <w:color w:val="000000"/>
          <w:sz w:val="24"/>
          <w:szCs w:val="24"/>
        </w:rPr>
        <w:t xml:space="preserve"> sobre a ditadura em si, o silêncio toma conta da </w:t>
      </w:r>
      <w:r w:rsidR="00BC538F">
        <w:rPr>
          <w:rFonts w:ascii="Times New Roman" w:hAnsi="Times New Roman"/>
          <w:color w:val="000000"/>
          <w:sz w:val="24"/>
          <w:szCs w:val="24"/>
        </w:rPr>
        <w:t>sala de aula. Percebíamos que existia um total interesse por parte dos educandos em saber mais sobre a história da cidade, e principalmente sobre esse período tenebroso. Atentos, todos prestavam atenção em cada palavra dita e em todas as imagens expostas. A todo tempo surgiam perguntas sobre o comportamento dos cidadãos inseridos nessa realidade e comparações sobre o impacto do golpe na cidade com a esfera nacional. Uma comparação dad</w:t>
      </w:r>
      <w:r w:rsidR="00B02759">
        <w:rPr>
          <w:rFonts w:ascii="Times New Roman" w:hAnsi="Times New Roman"/>
          <w:color w:val="000000"/>
          <w:sz w:val="24"/>
          <w:szCs w:val="24"/>
        </w:rPr>
        <w:t>a</w:t>
      </w:r>
      <w:r w:rsidR="00BC538F">
        <w:rPr>
          <w:rFonts w:ascii="Times New Roman" w:hAnsi="Times New Roman"/>
          <w:color w:val="000000"/>
          <w:sz w:val="24"/>
          <w:szCs w:val="24"/>
        </w:rPr>
        <w:t xml:space="preserve"> por nós foi à utilização dos meios de publicidade da época. O jornal “O Conquistense”</w:t>
      </w:r>
      <w:r w:rsidR="00E76469">
        <w:rPr>
          <w:rFonts w:ascii="Times New Roman" w:hAnsi="Times New Roman"/>
          <w:color w:val="000000"/>
          <w:sz w:val="24"/>
          <w:szCs w:val="24"/>
        </w:rPr>
        <w:t xml:space="preserve"> </w:t>
      </w:r>
      <w:r w:rsidR="00BC538F">
        <w:rPr>
          <w:rFonts w:ascii="Times New Roman" w:hAnsi="Times New Roman"/>
          <w:color w:val="000000"/>
          <w:sz w:val="24"/>
          <w:szCs w:val="24"/>
        </w:rPr>
        <w:t>é um exemplo de instrumento de aglutinação da rivalidade das vertentes locais, vertentes essas que disputavam as eleições de 1962.</w:t>
      </w:r>
      <w:r w:rsidR="008D4671">
        <w:rPr>
          <w:rFonts w:ascii="Times New Roman" w:hAnsi="Times New Roman"/>
          <w:color w:val="000000"/>
          <w:sz w:val="24"/>
          <w:szCs w:val="24"/>
        </w:rPr>
        <w:t xml:space="preserve"> Futuramente, uma elite ameaçada irá desenvolver </w:t>
      </w:r>
      <w:proofErr w:type="gramStart"/>
      <w:r w:rsidR="008D4671">
        <w:rPr>
          <w:rFonts w:ascii="Times New Roman" w:hAnsi="Times New Roman"/>
          <w:color w:val="000000"/>
          <w:sz w:val="24"/>
          <w:szCs w:val="24"/>
        </w:rPr>
        <w:t>meios</w:t>
      </w:r>
      <w:proofErr w:type="gramEnd"/>
      <w:r w:rsidR="008D4671">
        <w:rPr>
          <w:rFonts w:ascii="Times New Roman" w:hAnsi="Times New Roman"/>
          <w:color w:val="000000"/>
          <w:sz w:val="24"/>
          <w:szCs w:val="24"/>
        </w:rPr>
        <w:t xml:space="preserve"> e mecanismos para a exoneração do mandato do então prefeito José Pedral Sampaio e alguns indivíduos da esfera social e pública da cidade.</w:t>
      </w:r>
    </w:p>
    <w:p w14:paraId="3EA17C25" w14:textId="77777777" w:rsidR="00B32BAC" w:rsidRDefault="00BC538F" w:rsidP="006B1F3D">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Entretanto, o ápice da aula estava</w:t>
      </w:r>
      <w:r w:rsidR="00E76469">
        <w:rPr>
          <w:rFonts w:ascii="Times New Roman" w:hAnsi="Times New Roman"/>
          <w:color w:val="000000"/>
          <w:sz w:val="24"/>
          <w:szCs w:val="24"/>
        </w:rPr>
        <w:t xml:space="preserve"> destinado às abordagens sobre as perseguições e torturas aos cidadãos que “ameaçavam a democracia conquistense”.  Ao narrarmos sobre todo processo de perseguições na cidade, fizemos questão de deixarmos claro que a Câmara Municipal fora totalmente favorável à vinda de inspeções militares para a cidade e região. Nesse momento, expomos as atas municipais que davam “boas vindas” ao comandante e todo contingente das Forças Armadas vindas de Salvador para “averiguar” a situação em Vitória da Conquista. </w:t>
      </w:r>
      <w:r w:rsidR="00B32BAC">
        <w:rPr>
          <w:rFonts w:ascii="Times New Roman" w:hAnsi="Times New Roman"/>
          <w:color w:val="000000"/>
          <w:sz w:val="24"/>
          <w:szCs w:val="24"/>
        </w:rPr>
        <w:t xml:space="preserve">Esse momento foi interessante por se tornar possível à através de fotos, como e onde foi à chegada de tal expedição, mostrando como era a praça no dia da chegada da campanha militar e como está hoje. </w:t>
      </w:r>
    </w:p>
    <w:p w14:paraId="7AC150FA" w14:textId="77777777" w:rsidR="008D4671" w:rsidRDefault="008D4671" w:rsidP="006B1F3D">
      <w:pPr>
        <w:spacing w:line="360" w:lineRule="auto"/>
        <w:ind w:firstLine="708"/>
        <w:jc w:val="both"/>
        <w:rPr>
          <w:rFonts w:ascii="Times New Roman" w:hAnsi="Times New Roman"/>
          <w:color w:val="000000"/>
          <w:sz w:val="24"/>
          <w:szCs w:val="24"/>
        </w:rPr>
      </w:pPr>
      <w:r w:rsidRPr="008D4671">
        <w:rPr>
          <w:rFonts w:ascii="Times New Roman" w:hAnsi="Times New Roman"/>
          <w:color w:val="000000"/>
          <w:sz w:val="24"/>
          <w:szCs w:val="24"/>
        </w:rPr>
        <w:t xml:space="preserve">A experiência revelou a importância da teoria para a problematização </w:t>
      </w:r>
      <w:r>
        <w:rPr>
          <w:rFonts w:ascii="Times New Roman" w:hAnsi="Times New Roman"/>
          <w:color w:val="000000"/>
          <w:sz w:val="24"/>
          <w:szCs w:val="24"/>
        </w:rPr>
        <w:t>no âmbito local</w:t>
      </w:r>
      <w:r w:rsidRPr="008D4671">
        <w:rPr>
          <w:rFonts w:ascii="Times New Roman" w:hAnsi="Times New Roman"/>
          <w:color w:val="000000"/>
          <w:sz w:val="24"/>
          <w:szCs w:val="24"/>
        </w:rPr>
        <w:t xml:space="preserve">. As referências utilizadas ofereceram suporte para desenvolver as discussões, bem </w:t>
      </w:r>
      <w:r w:rsidRPr="008D4671">
        <w:rPr>
          <w:rFonts w:ascii="Times New Roman" w:hAnsi="Times New Roman"/>
          <w:color w:val="000000"/>
          <w:sz w:val="24"/>
          <w:szCs w:val="24"/>
        </w:rPr>
        <w:lastRenderedPageBreak/>
        <w:t>como situar as atividades práticas dentro de um contexto problematizador das temáticas propostas</w:t>
      </w:r>
      <w:r>
        <w:rPr>
          <w:rFonts w:ascii="Times New Roman" w:hAnsi="Times New Roman"/>
          <w:color w:val="000000"/>
          <w:sz w:val="24"/>
          <w:szCs w:val="24"/>
        </w:rPr>
        <w:t xml:space="preserve">. </w:t>
      </w:r>
      <w:r w:rsidR="00297606">
        <w:rPr>
          <w:rFonts w:ascii="Times New Roman" w:hAnsi="Times New Roman"/>
          <w:color w:val="000000"/>
          <w:sz w:val="24"/>
          <w:szCs w:val="24"/>
        </w:rPr>
        <w:t>Conseguimos assim, correlacionar à influência e demonstrar como os aspectos da situação nacional do país, podem interferir na conjuntura local.</w:t>
      </w:r>
    </w:p>
    <w:p w14:paraId="48070303" w14:textId="77777777" w:rsidR="00131D2A" w:rsidRPr="00131D2A" w:rsidRDefault="00131D2A" w:rsidP="00131D2A">
      <w:pPr>
        <w:spacing w:line="360" w:lineRule="auto"/>
        <w:jc w:val="center"/>
        <w:rPr>
          <w:rFonts w:ascii="Times New Roman" w:hAnsi="Times New Roman"/>
          <w:b/>
          <w:color w:val="000000"/>
          <w:sz w:val="24"/>
          <w:szCs w:val="24"/>
        </w:rPr>
      </w:pPr>
      <w:r w:rsidRPr="00131D2A">
        <w:rPr>
          <w:rFonts w:ascii="Times New Roman" w:hAnsi="Times New Roman"/>
          <w:b/>
          <w:color w:val="000000"/>
          <w:sz w:val="24"/>
          <w:szCs w:val="24"/>
        </w:rPr>
        <w:t>HISTÓRIA LOCAL E O USO DA ORALIDADE NAS INVESTIGAÇÕES HISTÓRICAS</w:t>
      </w:r>
    </w:p>
    <w:p w14:paraId="52A4BEAE" w14:textId="3F242608" w:rsidR="00131D2A" w:rsidRDefault="00131D2A" w:rsidP="00FB5CF2">
      <w:pPr>
        <w:spacing w:before="100" w:beforeAutospacing="1" w:after="100" w:afterAutospacing="1" w:line="360" w:lineRule="auto"/>
        <w:ind w:firstLine="708"/>
        <w:jc w:val="both"/>
        <w:rPr>
          <w:rFonts w:ascii="Times New Roman" w:hAnsi="Times New Roman"/>
          <w:color w:val="000000"/>
          <w:sz w:val="24"/>
          <w:szCs w:val="24"/>
        </w:rPr>
      </w:pPr>
      <w:r w:rsidRPr="00131D2A">
        <w:rPr>
          <w:rFonts w:ascii="Times New Roman" w:hAnsi="Times New Roman"/>
          <w:color w:val="000000"/>
          <w:sz w:val="24"/>
          <w:szCs w:val="24"/>
        </w:rPr>
        <w:t>Para o desenvolvimento da pesquisa utilizamos a oralidade como uma das metodologias conforme mencionamos anterio</w:t>
      </w:r>
      <w:r w:rsidR="00CE1C2C">
        <w:rPr>
          <w:rFonts w:ascii="Times New Roman" w:hAnsi="Times New Roman"/>
          <w:color w:val="000000"/>
          <w:sz w:val="24"/>
          <w:szCs w:val="24"/>
        </w:rPr>
        <w:t>rmente a partir de Schmidt (2007</w:t>
      </w:r>
      <w:r w:rsidRPr="00131D2A">
        <w:rPr>
          <w:rFonts w:ascii="Times New Roman" w:hAnsi="Times New Roman"/>
          <w:color w:val="000000"/>
          <w:sz w:val="24"/>
          <w:szCs w:val="24"/>
        </w:rPr>
        <w:t xml:space="preserve">). Além disso, por tratar-se de uma particularidade da história local, para o autor, o uso da história local é imprescindível para a construção da concepção junto ao aluno de pertencimento ou vínculo a um determinado grupo social ou cultural, analisando a experiência de vida humana durante os tempos, gerando assim as consciências individuais e coletivas perante a sociedade. Sua utilização é instrumento adequado para fazer uma história mais heterogênea, não silenciando as especificidades, gerando problematizações, apresentação de histórias dos demais sujeitos históricos, da história das comunidades silenciadas, etc. </w:t>
      </w:r>
    </w:p>
    <w:p w14:paraId="28A3D23F" w14:textId="38209C49" w:rsidR="006E2715" w:rsidRPr="006E2715" w:rsidRDefault="006E2715" w:rsidP="005711D5">
      <w:pPr>
        <w:spacing w:before="100" w:beforeAutospacing="1" w:after="100" w:afterAutospacing="1" w:line="240" w:lineRule="auto"/>
        <w:ind w:left="3540"/>
        <w:jc w:val="both"/>
        <w:rPr>
          <w:rFonts w:ascii="Times New Roman" w:hAnsi="Times New Roman"/>
          <w:color w:val="000000"/>
          <w:szCs w:val="24"/>
        </w:rPr>
      </w:pPr>
      <w:r w:rsidRPr="006E2715">
        <w:rPr>
          <w:rFonts w:ascii="Times New Roman" w:hAnsi="Times New Roman"/>
          <w:color w:val="000000"/>
          <w:szCs w:val="24"/>
        </w:rPr>
        <w:t>Ao se depararem com conteúdos</w:t>
      </w:r>
      <w:r w:rsidR="00B02759">
        <w:rPr>
          <w:rFonts w:ascii="Times New Roman" w:hAnsi="Times New Roman"/>
          <w:color w:val="000000"/>
          <w:szCs w:val="24"/>
        </w:rPr>
        <w:t xml:space="preserve"> </w:t>
      </w:r>
      <w:r w:rsidRPr="006E2715">
        <w:rPr>
          <w:rFonts w:ascii="Times New Roman" w:hAnsi="Times New Roman"/>
          <w:color w:val="000000"/>
          <w:szCs w:val="24"/>
        </w:rPr>
        <w:t xml:space="preserve">que evidenciam formas diferenciadas da construção de narrativas da história da cidade, apreendidas sob a forma de depoimentos orais, documentos escritos ou iconográficos, os alunos podem se </w:t>
      </w:r>
      <w:proofErr w:type="spellStart"/>
      <w:r w:rsidRPr="006E2715">
        <w:rPr>
          <w:rFonts w:ascii="Times New Roman" w:hAnsi="Times New Roman"/>
          <w:color w:val="000000"/>
          <w:szCs w:val="24"/>
        </w:rPr>
        <w:t>reapropriar</w:t>
      </w:r>
      <w:proofErr w:type="spellEnd"/>
      <w:r w:rsidRPr="006E2715">
        <w:rPr>
          <w:rFonts w:ascii="Times New Roman" w:hAnsi="Times New Roman"/>
          <w:color w:val="000000"/>
          <w:szCs w:val="24"/>
        </w:rPr>
        <w:t xml:space="preserve"> deles, de maneira qualitativamente nova, recriando-os a partir de suas próprias experiências (SCHMIDIT,</w:t>
      </w:r>
      <w:r w:rsidR="00F5694F">
        <w:rPr>
          <w:rFonts w:ascii="Times New Roman" w:hAnsi="Times New Roman"/>
          <w:color w:val="000000"/>
          <w:szCs w:val="24"/>
        </w:rPr>
        <w:t xml:space="preserve"> </w:t>
      </w:r>
      <w:r w:rsidR="00CE1C2C">
        <w:rPr>
          <w:rFonts w:ascii="Times New Roman" w:hAnsi="Times New Roman"/>
          <w:color w:val="000000"/>
          <w:szCs w:val="24"/>
        </w:rPr>
        <w:t>2007</w:t>
      </w:r>
      <w:r w:rsidR="00F5694F">
        <w:rPr>
          <w:rFonts w:ascii="Times New Roman" w:hAnsi="Times New Roman"/>
          <w:color w:val="000000"/>
          <w:szCs w:val="24"/>
        </w:rPr>
        <w:t>:</w:t>
      </w:r>
      <w:r w:rsidR="00CE1C2C">
        <w:rPr>
          <w:rFonts w:ascii="Times New Roman" w:hAnsi="Times New Roman"/>
          <w:color w:val="000000"/>
          <w:szCs w:val="24"/>
        </w:rPr>
        <w:t xml:space="preserve"> 10</w:t>
      </w:r>
      <w:proofErr w:type="gramStart"/>
      <w:r w:rsidRPr="006E2715">
        <w:rPr>
          <w:rFonts w:ascii="Times New Roman" w:hAnsi="Times New Roman"/>
          <w:color w:val="000000"/>
          <w:szCs w:val="24"/>
        </w:rPr>
        <w:t>)</w:t>
      </w:r>
      <w:proofErr w:type="gramEnd"/>
    </w:p>
    <w:p w14:paraId="3549220F" w14:textId="14845DB3" w:rsidR="00131D2A" w:rsidRDefault="00E60F15" w:rsidP="00E76A3E">
      <w:pPr>
        <w:spacing w:before="100" w:beforeAutospacing="1" w:after="100" w:afterAutospacing="1" w:line="360" w:lineRule="auto"/>
        <w:ind w:firstLine="708"/>
        <w:jc w:val="both"/>
        <w:rPr>
          <w:rFonts w:ascii="Times New Roman" w:hAnsi="Times New Roman"/>
          <w:color w:val="000000"/>
          <w:sz w:val="24"/>
          <w:szCs w:val="24"/>
        </w:rPr>
      </w:pPr>
      <w:r>
        <w:rPr>
          <w:rFonts w:ascii="Times New Roman" w:hAnsi="Times New Roman"/>
          <w:color w:val="000000"/>
          <w:sz w:val="24"/>
          <w:szCs w:val="24"/>
        </w:rPr>
        <w:t>Entretanto, a</w:t>
      </w:r>
      <w:r w:rsidR="00131D2A" w:rsidRPr="00131D2A">
        <w:rPr>
          <w:rFonts w:ascii="Times New Roman" w:hAnsi="Times New Roman"/>
          <w:color w:val="000000"/>
          <w:sz w:val="24"/>
          <w:szCs w:val="24"/>
        </w:rPr>
        <w:t xml:space="preserve"> autor</w:t>
      </w:r>
      <w:r>
        <w:rPr>
          <w:rFonts w:ascii="Times New Roman" w:hAnsi="Times New Roman"/>
          <w:color w:val="000000"/>
          <w:sz w:val="24"/>
          <w:szCs w:val="24"/>
        </w:rPr>
        <w:t>a</w:t>
      </w:r>
      <w:r w:rsidR="00131D2A" w:rsidRPr="00131D2A">
        <w:rPr>
          <w:rFonts w:ascii="Times New Roman" w:hAnsi="Times New Roman"/>
          <w:color w:val="000000"/>
          <w:sz w:val="24"/>
          <w:szCs w:val="24"/>
        </w:rPr>
        <w:t xml:space="preserve"> deixa claro que ao se trabalhar com a história local, tendo como finalidade a formação da consciência histórica (identidade aos sujeitos), se faz necessária à utilização do processo de globalização, pois o mesmo possui laços com os acontecimentos existentes na micro e </w:t>
      </w:r>
      <w:proofErr w:type="gramStart"/>
      <w:r w:rsidR="00131D2A" w:rsidRPr="00131D2A">
        <w:rPr>
          <w:rFonts w:ascii="Times New Roman" w:hAnsi="Times New Roman"/>
          <w:color w:val="000000"/>
          <w:sz w:val="24"/>
          <w:szCs w:val="24"/>
        </w:rPr>
        <w:t>na macro</w:t>
      </w:r>
      <w:proofErr w:type="gramEnd"/>
      <w:r w:rsidR="00131D2A" w:rsidRPr="00131D2A">
        <w:rPr>
          <w:rFonts w:ascii="Times New Roman" w:hAnsi="Times New Roman"/>
          <w:color w:val="000000"/>
          <w:sz w:val="24"/>
          <w:szCs w:val="24"/>
        </w:rPr>
        <w:t xml:space="preserve"> história.</w:t>
      </w:r>
    </w:p>
    <w:p w14:paraId="6D8AA7FF" w14:textId="3792B418" w:rsidR="006E2715" w:rsidRPr="006E2715" w:rsidRDefault="006E2715" w:rsidP="005711D5">
      <w:pPr>
        <w:spacing w:before="100" w:beforeAutospacing="1" w:after="100" w:afterAutospacing="1" w:line="240" w:lineRule="auto"/>
        <w:ind w:left="3540"/>
        <w:jc w:val="both"/>
        <w:rPr>
          <w:rFonts w:ascii="Times New Roman" w:hAnsi="Times New Roman"/>
          <w:color w:val="000000"/>
          <w:szCs w:val="24"/>
        </w:rPr>
      </w:pPr>
      <w:r w:rsidRPr="006E2715">
        <w:rPr>
          <w:rFonts w:ascii="Times New Roman" w:hAnsi="Times New Roman"/>
          <w:color w:val="000000"/>
          <w:szCs w:val="24"/>
        </w:rPr>
        <w:t>Reconheço o valor que pode ter a história local para esclarecer os pontos obscuros da história geral (</w:t>
      </w:r>
      <w:proofErr w:type="gramStart"/>
      <w:r w:rsidRPr="006E2715">
        <w:rPr>
          <w:rFonts w:ascii="Times New Roman" w:hAnsi="Times New Roman"/>
          <w:color w:val="000000"/>
          <w:szCs w:val="24"/>
        </w:rPr>
        <w:t>....</w:t>
      </w:r>
      <w:proofErr w:type="gramEnd"/>
      <w:r w:rsidRPr="006E2715">
        <w:rPr>
          <w:rFonts w:ascii="Times New Roman" w:hAnsi="Times New Roman"/>
          <w:color w:val="000000"/>
          <w:szCs w:val="24"/>
        </w:rPr>
        <w:t xml:space="preserve">). Reconheço mais na história local um valor pedagógico porque ela coloca a criança em presença de realidade (SCHMIDIT, </w:t>
      </w:r>
      <w:r w:rsidR="00CE1C2C">
        <w:rPr>
          <w:rFonts w:ascii="Times New Roman" w:hAnsi="Times New Roman"/>
          <w:color w:val="000000"/>
          <w:szCs w:val="24"/>
        </w:rPr>
        <w:t>2007</w:t>
      </w:r>
      <w:r w:rsidR="00F5694F">
        <w:rPr>
          <w:rFonts w:ascii="Times New Roman" w:hAnsi="Times New Roman"/>
          <w:color w:val="000000"/>
          <w:szCs w:val="24"/>
        </w:rPr>
        <w:t>:</w:t>
      </w:r>
      <w:r w:rsidR="00CE1C2C">
        <w:rPr>
          <w:rFonts w:ascii="Times New Roman" w:hAnsi="Times New Roman"/>
          <w:color w:val="000000"/>
          <w:szCs w:val="24"/>
        </w:rPr>
        <w:t xml:space="preserve"> </w:t>
      </w:r>
      <w:proofErr w:type="gramStart"/>
      <w:r w:rsidR="00CE1C2C">
        <w:rPr>
          <w:rFonts w:ascii="Times New Roman" w:hAnsi="Times New Roman"/>
          <w:color w:val="000000"/>
          <w:szCs w:val="24"/>
        </w:rPr>
        <w:t>1</w:t>
      </w:r>
      <w:r w:rsidRPr="006E2715">
        <w:rPr>
          <w:rFonts w:ascii="Times New Roman" w:hAnsi="Times New Roman"/>
          <w:color w:val="000000"/>
          <w:szCs w:val="24"/>
        </w:rPr>
        <w:t>)</w:t>
      </w:r>
      <w:proofErr w:type="gramEnd"/>
    </w:p>
    <w:p w14:paraId="65B83400" w14:textId="77777777" w:rsidR="00131D2A" w:rsidRPr="00131D2A" w:rsidRDefault="00131D2A" w:rsidP="001A2CE2">
      <w:pPr>
        <w:spacing w:before="100" w:beforeAutospacing="1" w:after="100" w:afterAutospacing="1" w:line="360" w:lineRule="auto"/>
        <w:ind w:firstLine="708"/>
        <w:jc w:val="both"/>
        <w:rPr>
          <w:rFonts w:ascii="Times New Roman" w:hAnsi="Times New Roman"/>
          <w:color w:val="000000"/>
          <w:sz w:val="24"/>
          <w:szCs w:val="24"/>
        </w:rPr>
      </w:pPr>
      <w:r w:rsidRPr="00131D2A">
        <w:rPr>
          <w:rFonts w:ascii="Times New Roman" w:hAnsi="Times New Roman"/>
          <w:color w:val="000000"/>
          <w:sz w:val="24"/>
          <w:szCs w:val="24"/>
        </w:rPr>
        <w:t>Para os historiadores, o mais importante do uso da memória seria seu uso como um evento social, gerando sentido e representações. Seria um espaço com regalias em que o individual e o coletivo, o privado e o público, o passado e o hoje se associam obtendo uma definição única.</w:t>
      </w:r>
    </w:p>
    <w:p w14:paraId="30AC5209" w14:textId="77777777" w:rsidR="00131D2A" w:rsidRPr="00131D2A" w:rsidRDefault="00131D2A" w:rsidP="00BF30F5">
      <w:pPr>
        <w:spacing w:before="100" w:beforeAutospacing="1" w:after="100" w:afterAutospacing="1" w:line="360" w:lineRule="auto"/>
        <w:ind w:firstLine="708"/>
        <w:jc w:val="both"/>
        <w:rPr>
          <w:rFonts w:ascii="Times New Roman" w:hAnsi="Times New Roman"/>
          <w:color w:val="000000"/>
          <w:sz w:val="24"/>
          <w:szCs w:val="24"/>
        </w:rPr>
      </w:pPr>
      <w:r w:rsidRPr="00131D2A">
        <w:rPr>
          <w:rFonts w:ascii="Times New Roman" w:hAnsi="Times New Roman"/>
          <w:color w:val="000000"/>
          <w:sz w:val="24"/>
          <w:szCs w:val="24"/>
        </w:rPr>
        <w:lastRenderedPageBreak/>
        <w:t xml:space="preserve">O entrevistado ao narrar suas vivências através da oralidade, irá criar uma versão ou construir uma versão com vínculos do presente, e é nesse estágio que as lembranças ultrapassam o estágio de memória e se tornam objetos para a história.  </w:t>
      </w:r>
    </w:p>
    <w:p w14:paraId="1C5551B6" w14:textId="77777777" w:rsidR="00131D2A" w:rsidRPr="00131D2A" w:rsidRDefault="00131D2A" w:rsidP="00BF30F5">
      <w:pPr>
        <w:spacing w:before="100" w:beforeAutospacing="1" w:after="100" w:afterAutospacing="1" w:line="360" w:lineRule="auto"/>
        <w:ind w:firstLine="708"/>
        <w:jc w:val="both"/>
        <w:rPr>
          <w:rFonts w:ascii="Times New Roman" w:hAnsi="Times New Roman"/>
          <w:color w:val="000000"/>
          <w:sz w:val="24"/>
          <w:szCs w:val="24"/>
        </w:rPr>
      </w:pPr>
      <w:r w:rsidRPr="00131D2A">
        <w:rPr>
          <w:rFonts w:ascii="Times New Roman" w:hAnsi="Times New Roman"/>
          <w:color w:val="000000"/>
          <w:sz w:val="24"/>
          <w:szCs w:val="24"/>
        </w:rPr>
        <w:t>Sempre que possuímos acesso às fontes orais, o narrador objetiva exprimir-se como um indivíduo situado entre o tempo e o espaço. A narrativa seria a exposição da vida e do mundo no qual o sujeito está introduzido. Lucidez e inconsciência, sensatez e irracionalidade, presente e passado, subjetivo e global comunicam-se na composição que o indivíduo dá a si, aos fatos que usufruiu e que vai narrar, tendo como árbitro permanente a memória.</w:t>
      </w:r>
    </w:p>
    <w:p w14:paraId="261289A1" w14:textId="77777777" w:rsidR="00131D2A" w:rsidRPr="00131D2A" w:rsidRDefault="00131D2A" w:rsidP="00BF30F5">
      <w:pPr>
        <w:spacing w:before="100" w:beforeAutospacing="1" w:after="100" w:afterAutospacing="1" w:line="360" w:lineRule="auto"/>
        <w:ind w:firstLine="708"/>
        <w:jc w:val="both"/>
        <w:rPr>
          <w:rFonts w:ascii="Times New Roman" w:hAnsi="Times New Roman"/>
          <w:color w:val="000000"/>
          <w:sz w:val="24"/>
          <w:szCs w:val="24"/>
        </w:rPr>
      </w:pPr>
      <w:r w:rsidRPr="00131D2A">
        <w:rPr>
          <w:rFonts w:ascii="Times New Roman" w:hAnsi="Times New Roman"/>
          <w:color w:val="000000"/>
          <w:sz w:val="24"/>
          <w:szCs w:val="24"/>
        </w:rPr>
        <w:t>Ao tratar a respeito do entrevistado, Schmidt (2009) trabalha a identidade como um objeto necessário para o enriquecimento da cultura local e o aprimoramento da consciência histórica tanto do entrevistado como do entrevistador. Segundo Schmidt</w:t>
      </w:r>
    </w:p>
    <w:p w14:paraId="116BDBFF" w14:textId="600DDC28" w:rsidR="00131D2A" w:rsidRPr="00131D2A" w:rsidRDefault="00131D2A" w:rsidP="005711D5">
      <w:pPr>
        <w:spacing w:after="0" w:line="240" w:lineRule="auto"/>
        <w:ind w:left="2268"/>
        <w:jc w:val="both"/>
        <w:rPr>
          <w:rFonts w:ascii="Times New Roman" w:eastAsia="Arial" w:hAnsi="Times New Roman"/>
          <w:color w:val="000000" w:themeColor="text1"/>
        </w:rPr>
      </w:pPr>
      <w:r w:rsidRPr="00131D2A">
        <w:rPr>
          <w:rFonts w:ascii="Times New Roman" w:eastAsia="Arial" w:hAnsi="Times New Roman"/>
          <w:color w:val="000000" w:themeColor="text1"/>
        </w:rPr>
        <w:t>Ao narrarem a sua vida e a do outro, ele se inventa e institui seu pertencimento no mundo. Ele se forma pela narrativa, ao criar um sentimento de continuidade no tempo e um sentimento de coerência interna, que lhe permite se interpretar narrativamente, como sendo um sujeito singular, porém, matizado por elementos soci</w:t>
      </w:r>
      <w:r w:rsidR="005711D5">
        <w:rPr>
          <w:rFonts w:ascii="Times New Roman" w:eastAsia="Arial" w:hAnsi="Times New Roman"/>
          <w:color w:val="000000" w:themeColor="text1"/>
        </w:rPr>
        <w:t>ais e culturais. (SCHMITD, p. 17, 2009)</w:t>
      </w:r>
      <w:r w:rsidRPr="00131D2A">
        <w:rPr>
          <w:rFonts w:ascii="Times New Roman" w:eastAsia="Arial" w:hAnsi="Times New Roman"/>
          <w:color w:val="000000" w:themeColor="text1"/>
        </w:rPr>
        <w:t>.</w:t>
      </w:r>
    </w:p>
    <w:p w14:paraId="2BF0FAF8" w14:textId="6FBC2721" w:rsidR="00131D2A" w:rsidRPr="00131D2A" w:rsidRDefault="00131D2A" w:rsidP="00BF30F5">
      <w:pPr>
        <w:spacing w:before="100" w:beforeAutospacing="1" w:after="100" w:afterAutospacing="1" w:line="360" w:lineRule="auto"/>
        <w:ind w:firstLine="708"/>
        <w:jc w:val="both"/>
        <w:rPr>
          <w:rFonts w:ascii="Times New Roman" w:hAnsi="Times New Roman"/>
          <w:color w:val="000000"/>
          <w:sz w:val="24"/>
          <w:szCs w:val="24"/>
        </w:rPr>
      </w:pPr>
      <w:r w:rsidRPr="00131D2A">
        <w:rPr>
          <w:rFonts w:ascii="Times New Roman" w:hAnsi="Times New Roman"/>
          <w:color w:val="000000"/>
          <w:sz w:val="24"/>
          <w:szCs w:val="24"/>
        </w:rPr>
        <w:t xml:space="preserve">A narrativa é a junção em que há o encontro entre o cultural e o pessoal, o íntimo e o coletivo, o atual e o passado. Durante a entrevista, as experiências e os conhecimentos vividos pelo entrevistado e o entrevistador entram em sincronia através do diálogo entre ambos, desta forma, o problema investigado os interesses mútuos sejam esclarecidos em virtude das </w:t>
      </w:r>
      <w:r w:rsidR="00216DF4">
        <w:rPr>
          <w:rFonts w:ascii="Times New Roman" w:hAnsi="Times New Roman"/>
          <w:color w:val="000000"/>
          <w:sz w:val="24"/>
          <w:szCs w:val="24"/>
        </w:rPr>
        <w:t>indagações. Nenhuma forma de diá</w:t>
      </w:r>
      <w:r w:rsidRPr="00131D2A">
        <w:rPr>
          <w:rFonts w:ascii="Times New Roman" w:hAnsi="Times New Roman"/>
          <w:color w:val="000000"/>
          <w:sz w:val="24"/>
          <w:szCs w:val="24"/>
        </w:rPr>
        <w:t xml:space="preserve">logo é simplesmente pura ou neutra, ele vem carregado de subjetividade, deixando clara a visão de mundo do entrevistado, por aspectos enraizados no presente e no passado. </w:t>
      </w:r>
    </w:p>
    <w:p w14:paraId="40DB11F2" w14:textId="77777777" w:rsidR="001B0663" w:rsidRPr="00CE7EB8" w:rsidRDefault="001B0663" w:rsidP="001B0663">
      <w:pPr>
        <w:spacing w:before="100" w:beforeAutospacing="1" w:after="100" w:afterAutospacing="1" w:line="360" w:lineRule="auto"/>
        <w:ind w:firstLine="1134"/>
        <w:jc w:val="center"/>
        <w:rPr>
          <w:rFonts w:ascii="Times New Roman" w:hAnsi="Times New Roman"/>
          <w:b/>
          <w:color w:val="000000"/>
          <w:sz w:val="24"/>
          <w:szCs w:val="24"/>
        </w:rPr>
      </w:pPr>
      <w:r w:rsidRPr="00CE7EB8">
        <w:rPr>
          <w:rFonts w:ascii="Times New Roman" w:hAnsi="Times New Roman"/>
          <w:b/>
          <w:color w:val="000000"/>
          <w:sz w:val="24"/>
          <w:szCs w:val="24"/>
        </w:rPr>
        <w:t>CONSIDERAÇÕES FINAIS</w:t>
      </w:r>
    </w:p>
    <w:p w14:paraId="4BB3F891" w14:textId="40BDBCA4" w:rsidR="006E2715" w:rsidRPr="006E2715" w:rsidRDefault="006E2715" w:rsidP="00B37F05">
      <w:pPr>
        <w:spacing w:before="100" w:beforeAutospacing="1" w:after="100" w:afterAutospacing="1" w:line="360" w:lineRule="auto"/>
        <w:ind w:firstLine="708"/>
        <w:jc w:val="both"/>
        <w:rPr>
          <w:rFonts w:ascii="Times New Roman" w:hAnsi="Times New Roman"/>
          <w:color w:val="000000"/>
          <w:sz w:val="24"/>
          <w:szCs w:val="24"/>
        </w:rPr>
      </w:pPr>
      <w:r w:rsidRPr="006E2715">
        <w:rPr>
          <w:rFonts w:ascii="Times New Roman" w:hAnsi="Times New Roman"/>
          <w:color w:val="000000"/>
          <w:sz w:val="24"/>
          <w:szCs w:val="24"/>
        </w:rPr>
        <w:t>A construção do conhecimento nas universidades é de responsabilidade tanto do docente quanto do discente. A</w:t>
      </w:r>
      <w:r w:rsidR="00216DF4">
        <w:rPr>
          <w:rFonts w:ascii="Times New Roman" w:hAnsi="Times New Roman"/>
          <w:color w:val="000000"/>
          <w:sz w:val="24"/>
          <w:szCs w:val="24"/>
        </w:rPr>
        <w:t xml:space="preserve"> memória</w:t>
      </w:r>
      <w:r w:rsidRPr="006E2715">
        <w:rPr>
          <w:rFonts w:ascii="Times New Roman" w:hAnsi="Times New Roman"/>
          <w:color w:val="000000"/>
          <w:sz w:val="24"/>
          <w:szCs w:val="24"/>
        </w:rPr>
        <w:t xml:space="preserve"> não é um ato individual, mas estaria relacionada com toda a vida material e moral das sociedades da qual o indivíduo fez ou faz parte. </w:t>
      </w:r>
      <w:r w:rsidR="00216DF4">
        <w:rPr>
          <w:rFonts w:ascii="Times New Roman" w:hAnsi="Times New Roman"/>
          <w:color w:val="000000"/>
          <w:sz w:val="24"/>
          <w:szCs w:val="24"/>
        </w:rPr>
        <w:t>Ao f</w:t>
      </w:r>
      <w:r w:rsidRPr="006E2715">
        <w:rPr>
          <w:rFonts w:ascii="Times New Roman" w:hAnsi="Times New Roman"/>
          <w:color w:val="000000"/>
          <w:sz w:val="24"/>
          <w:szCs w:val="24"/>
        </w:rPr>
        <w:t>undamenta</w:t>
      </w:r>
      <w:r w:rsidR="00216DF4">
        <w:rPr>
          <w:rFonts w:ascii="Times New Roman" w:hAnsi="Times New Roman"/>
          <w:color w:val="000000"/>
          <w:sz w:val="24"/>
          <w:szCs w:val="24"/>
        </w:rPr>
        <w:t xml:space="preserve">r </w:t>
      </w:r>
      <w:r w:rsidRPr="006E2715">
        <w:rPr>
          <w:rFonts w:ascii="Times New Roman" w:hAnsi="Times New Roman"/>
          <w:color w:val="000000"/>
          <w:sz w:val="24"/>
          <w:szCs w:val="24"/>
        </w:rPr>
        <w:t xml:space="preserve">nisso, conseguimos fazer com que as potencialidades do uso da metodologia da história oral contribuíssem para o enriquecimento das fontes para a </w:t>
      </w:r>
      <w:r w:rsidRPr="006E2715">
        <w:rPr>
          <w:rFonts w:ascii="Times New Roman" w:hAnsi="Times New Roman"/>
          <w:color w:val="000000"/>
          <w:sz w:val="24"/>
          <w:szCs w:val="24"/>
        </w:rPr>
        <w:lastRenderedPageBreak/>
        <w:t>pesquisa, e assim, este trabalho pôde utilizar dos métodos didático-pedagógicos da oralidade como instrumento que pudesse agregar sobre a temática do artigo.</w:t>
      </w:r>
    </w:p>
    <w:p w14:paraId="3D1A0C98" w14:textId="318E5C38" w:rsidR="00EE690C" w:rsidRPr="00144DC5" w:rsidRDefault="00EE690C" w:rsidP="00EE690C">
      <w:pPr>
        <w:spacing w:before="100" w:beforeAutospacing="1" w:after="100" w:afterAutospacing="1" w:line="360" w:lineRule="auto"/>
        <w:ind w:firstLine="1134"/>
        <w:jc w:val="both"/>
        <w:rPr>
          <w:rFonts w:ascii="Times New Roman" w:hAnsi="Times New Roman"/>
          <w:sz w:val="24"/>
          <w:szCs w:val="24"/>
        </w:rPr>
      </w:pPr>
      <w:r w:rsidRPr="00144DC5">
        <w:rPr>
          <w:rFonts w:ascii="Times New Roman" w:hAnsi="Times New Roman"/>
          <w:sz w:val="24"/>
          <w:szCs w:val="24"/>
        </w:rPr>
        <w:t>Memória e história são complementare</w:t>
      </w:r>
      <w:r w:rsidR="00216DF4">
        <w:rPr>
          <w:rFonts w:ascii="Times New Roman" w:hAnsi="Times New Roman"/>
          <w:sz w:val="24"/>
          <w:szCs w:val="24"/>
        </w:rPr>
        <w:t>s, dessa forma, a história pode</w:t>
      </w:r>
      <w:r w:rsidRPr="00144DC5">
        <w:rPr>
          <w:rFonts w:ascii="Times New Roman" w:hAnsi="Times New Roman"/>
          <w:sz w:val="24"/>
          <w:szCs w:val="24"/>
        </w:rPr>
        <w:t xml:space="preserve"> apossar-se das potencialidades da memória, precisa submetê-la a criteriosas análises. Portanto, concluímos que os historiadores da oralidade abrem possibilidades de ampliar nossos conhecimentos acerca das relações ente história e memória, assim como dos imaginários e mentalidades individuais. A história oral, enquanto método e prática do campo de conhecimento histórico reconhece que as trajetórias dos indivíduos e dos grupos merecem serem ouvidas, também as peculiaridades de cada sociedade devem ser conhecidas e respeitadas.</w:t>
      </w:r>
    </w:p>
    <w:p w14:paraId="3D64334A" w14:textId="77777777" w:rsidR="001B0663" w:rsidRDefault="001B0663" w:rsidP="001B0663">
      <w:pPr>
        <w:spacing w:before="100" w:beforeAutospacing="1" w:after="100" w:afterAutospacing="1" w:line="360" w:lineRule="auto"/>
        <w:ind w:firstLine="1134"/>
        <w:jc w:val="both"/>
        <w:rPr>
          <w:rFonts w:ascii="Times New Roman" w:hAnsi="Times New Roman"/>
          <w:color w:val="000000"/>
          <w:sz w:val="24"/>
          <w:szCs w:val="24"/>
        </w:rPr>
      </w:pPr>
      <w:r w:rsidRPr="001C2C5B">
        <w:rPr>
          <w:rFonts w:ascii="Times New Roman" w:hAnsi="Times New Roman"/>
          <w:color w:val="000000"/>
          <w:sz w:val="24"/>
          <w:szCs w:val="24"/>
        </w:rPr>
        <w:t xml:space="preserve">O estágio apesar de ter sido em </w:t>
      </w:r>
      <w:r>
        <w:rPr>
          <w:rFonts w:ascii="Times New Roman" w:hAnsi="Times New Roman"/>
          <w:color w:val="000000"/>
          <w:sz w:val="24"/>
          <w:szCs w:val="24"/>
        </w:rPr>
        <w:t>curtos oito meses</w:t>
      </w:r>
      <w:r w:rsidRPr="001C2C5B">
        <w:rPr>
          <w:rFonts w:ascii="Times New Roman" w:hAnsi="Times New Roman"/>
          <w:color w:val="000000"/>
          <w:sz w:val="24"/>
          <w:szCs w:val="24"/>
        </w:rPr>
        <w:t xml:space="preserve">, fora uma experiência de grande aprendizado e satisfação. </w:t>
      </w:r>
      <w:r w:rsidRPr="00FB43E2">
        <w:rPr>
          <w:rFonts w:ascii="Times New Roman" w:hAnsi="Times New Roman"/>
          <w:color w:val="000000"/>
          <w:sz w:val="24"/>
          <w:szCs w:val="24"/>
        </w:rPr>
        <w:t xml:space="preserve">Por não se tratar da primeira vez em sala de aula, tornou-se algo mais fácil de lidar, tanto com a abordagem e transmissão do conteúdo quanto no relacionamento com os alunos das classes. </w:t>
      </w:r>
      <w:r w:rsidRPr="001C2C5B">
        <w:rPr>
          <w:rFonts w:ascii="Times New Roman" w:hAnsi="Times New Roman"/>
          <w:color w:val="000000"/>
          <w:sz w:val="24"/>
          <w:szCs w:val="24"/>
        </w:rPr>
        <w:t>De todas as fases vivenciadas durante o período</w:t>
      </w:r>
      <w:r>
        <w:rPr>
          <w:rFonts w:ascii="Times New Roman" w:hAnsi="Times New Roman"/>
          <w:color w:val="000000"/>
          <w:sz w:val="24"/>
          <w:szCs w:val="24"/>
        </w:rPr>
        <w:t xml:space="preserve"> do PIBID, </w:t>
      </w:r>
      <w:r w:rsidRPr="001C2C5B">
        <w:rPr>
          <w:rFonts w:ascii="Times New Roman" w:hAnsi="Times New Roman"/>
          <w:color w:val="000000"/>
          <w:sz w:val="24"/>
          <w:szCs w:val="24"/>
        </w:rPr>
        <w:t>fo</w:t>
      </w:r>
      <w:r>
        <w:rPr>
          <w:rFonts w:ascii="Times New Roman" w:hAnsi="Times New Roman"/>
          <w:color w:val="000000"/>
          <w:sz w:val="24"/>
          <w:szCs w:val="24"/>
        </w:rPr>
        <w:t>ram de grande relevância ao está</w:t>
      </w:r>
      <w:r w:rsidRPr="001C2C5B">
        <w:rPr>
          <w:rFonts w:ascii="Times New Roman" w:hAnsi="Times New Roman"/>
          <w:color w:val="000000"/>
          <w:sz w:val="24"/>
          <w:szCs w:val="24"/>
        </w:rPr>
        <w:t>gio</w:t>
      </w:r>
      <w:r>
        <w:rPr>
          <w:rFonts w:ascii="Times New Roman" w:hAnsi="Times New Roman"/>
          <w:color w:val="000000"/>
          <w:sz w:val="24"/>
          <w:szCs w:val="24"/>
        </w:rPr>
        <w:t xml:space="preserve"> e à formação profissional</w:t>
      </w:r>
      <w:r w:rsidRPr="001C2C5B">
        <w:rPr>
          <w:rFonts w:ascii="Times New Roman" w:hAnsi="Times New Roman"/>
          <w:color w:val="000000"/>
          <w:sz w:val="24"/>
          <w:szCs w:val="24"/>
        </w:rPr>
        <w:t xml:space="preserve">. </w:t>
      </w:r>
      <w:r>
        <w:rPr>
          <w:rFonts w:ascii="Times New Roman" w:hAnsi="Times New Roman"/>
          <w:color w:val="000000"/>
          <w:sz w:val="24"/>
          <w:szCs w:val="24"/>
        </w:rPr>
        <w:t xml:space="preserve">Foi possível perceber a importância da interação entre a </w:t>
      </w:r>
      <w:r w:rsidRPr="001C2C5B">
        <w:rPr>
          <w:rFonts w:ascii="Times New Roman" w:hAnsi="Times New Roman"/>
          <w:color w:val="000000"/>
          <w:sz w:val="24"/>
          <w:szCs w:val="24"/>
        </w:rPr>
        <w:t xml:space="preserve">universidade e </w:t>
      </w:r>
      <w:r>
        <w:rPr>
          <w:rFonts w:ascii="Times New Roman" w:hAnsi="Times New Roman"/>
          <w:color w:val="000000"/>
          <w:sz w:val="24"/>
          <w:szCs w:val="24"/>
        </w:rPr>
        <w:t>a escola</w:t>
      </w:r>
      <w:r w:rsidRPr="001C2C5B">
        <w:rPr>
          <w:rFonts w:ascii="Times New Roman" w:hAnsi="Times New Roman"/>
          <w:color w:val="000000"/>
          <w:sz w:val="24"/>
          <w:szCs w:val="24"/>
        </w:rPr>
        <w:t xml:space="preserve">. </w:t>
      </w:r>
    </w:p>
    <w:p w14:paraId="5F268BF3" w14:textId="7538943B" w:rsidR="009F11EA" w:rsidRDefault="001B0663" w:rsidP="00E87086">
      <w:pPr>
        <w:spacing w:before="100" w:beforeAutospacing="1" w:after="100" w:afterAutospacing="1" w:line="360" w:lineRule="auto"/>
        <w:ind w:firstLine="1134"/>
        <w:jc w:val="both"/>
        <w:rPr>
          <w:rFonts w:ascii="Times New Roman" w:hAnsi="Times New Roman"/>
          <w:color w:val="000000"/>
          <w:sz w:val="24"/>
          <w:szCs w:val="24"/>
        </w:rPr>
      </w:pPr>
      <w:r w:rsidRPr="001C2C5B">
        <w:rPr>
          <w:rFonts w:ascii="Times New Roman" w:hAnsi="Times New Roman"/>
          <w:color w:val="000000"/>
          <w:sz w:val="24"/>
          <w:szCs w:val="24"/>
        </w:rPr>
        <w:t xml:space="preserve">Desta forma, </w:t>
      </w:r>
      <w:r>
        <w:rPr>
          <w:rFonts w:ascii="Times New Roman" w:hAnsi="Times New Roman"/>
          <w:color w:val="000000"/>
          <w:sz w:val="24"/>
          <w:szCs w:val="24"/>
        </w:rPr>
        <w:t xml:space="preserve">é </w:t>
      </w:r>
      <w:r w:rsidRPr="001C2C5B">
        <w:rPr>
          <w:rFonts w:ascii="Times New Roman" w:hAnsi="Times New Roman"/>
          <w:color w:val="000000"/>
          <w:sz w:val="24"/>
          <w:szCs w:val="24"/>
        </w:rPr>
        <w:t>po</w:t>
      </w:r>
      <w:r>
        <w:rPr>
          <w:rFonts w:ascii="Times New Roman" w:hAnsi="Times New Roman"/>
          <w:color w:val="000000"/>
          <w:sz w:val="24"/>
          <w:szCs w:val="24"/>
        </w:rPr>
        <w:t xml:space="preserve">ssível </w:t>
      </w:r>
      <w:r w:rsidRPr="001C2C5B">
        <w:rPr>
          <w:rFonts w:ascii="Times New Roman" w:hAnsi="Times New Roman"/>
          <w:color w:val="000000"/>
          <w:sz w:val="24"/>
          <w:szCs w:val="24"/>
        </w:rPr>
        <w:t>notar os resultados satisfatórios e a importância do Programa Inst</w:t>
      </w:r>
      <w:r w:rsidR="00216DF4">
        <w:rPr>
          <w:rFonts w:ascii="Times New Roman" w:hAnsi="Times New Roman"/>
          <w:color w:val="000000"/>
          <w:sz w:val="24"/>
          <w:szCs w:val="24"/>
        </w:rPr>
        <w:t>itucional de Bolsa e Iniciação à</w:t>
      </w:r>
      <w:r w:rsidRPr="001C2C5B">
        <w:rPr>
          <w:rFonts w:ascii="Times New Roman" w:hAnsi="Times New Roman"/>
          <w:color w:val="000000"/>
          <w:sz w:val="24"/>
          <w:szCs w:val="24"/>
        </w:rPr>
        <w:t xml:space="preserve"> Docência tanto no âmbito acadêmico como no âmbito escolar. É essencial que todos os discentes </w:t>
      </w:r>
      <w:r>
        <w:rPr>
          <w:rFonts w:ascii="Times New Roman" w:hAnsi="Times New Roman"/>
          <w:color w:val="000000"/>
          <w:sz w:val="24"/>
          <w:szCs w:val="24"/>
        </w:rPr>
        <w:t xml:space="preserve">universitários </w:t>
      </w:r>
      <w:r w:rsidRPr="001C2C5B">
        <w:rPr>
          <w:rFonts w:ascii="Times New Roman" w:hAnsi="Times New Roman"/>
          <w:color w:val="000000"/>
          <w:sz w:val="24"/>
          <w:szCs w:val="24"/>
        </w:rPr>
        <w:t xml:space="preserve">possam ter acesso a esse mecanismo que o </w:t>
      </w:r>
      <w:r>
        <w:rPr>
          <w:rFonts w:ascii="Times New Roman" w:hAnsi="Times New Roman"/>
          <w:color w:val="000000"/>
          <w:sz w:val="24"/>
          <w:szCs w:val="24"/>
        </w:rPr>
        <w:t xml:space="preserve">formam o profissional, </w:t>
      </w:r>
      <w:r w:rsidRPr="001C2C5B">
        <w:rPr>
          <w:rFonts w:ascii="Times New Roman" w:hAnsi="Times New Roman"/>
          <w:color w:val="000000"/>
          <w:sz w:val="24"/>
          <w:szCs w:val="24"/>
        </w:rPr>
        <w:t>para que assim, esteja</w:t>
      </w:r>
      <w:r>
        <w:rPr>
          <w:rFonts w:ascii="Times New Roman" w:hAnsi="Times New Roman"/>
          <w:color w:val="000000"/>
          <w:sz w:val="24"/>
          <w:szCs w:val="24"/>
        </w:rPr>
        <w:t>m</w:t>
      </w:r>
      <w:r w:rsidRPr="001C2C5B">
        <w:rPr>
          <w:rFonts w:ascii="Times New Roman" w:hAnsi="Times New Roman"/>
          <w:color w:val="000000"/>
          <w:sz w:val="24"/>
          <w:szCs w:val="24"/>
        </w:rPr>
        <w:t xml:space="preserve"> ciente</w:t>
      </w:r>
      <w:r>
        <w:rPr>
          <w:rFonts w:ascii="Times New Roman" w:hAnsi="Times New Roman"/>
          <w:color w:val="000000"/>
          <w:sz w:val="24"/>
          <w:szCs w:val="24"/>
        </w:rPr>
        <w:t>s da realidade da prá</w:t>
      </w:r>
      <w:r w:rsidRPr="001C2C5B">
        <w:rPr>
          <w:rFonts w:ascii="Times New Roman" w:hAnsi="Times New Roman"/>
          <w:color w:val="000000"/>
          <w:sz w:val="24"/>
          <w:szCs w:val="24"/>
        </w:rPr>
        <w:t>tica docente</w:t>
      </w:r>
      <w:r>
        <w:rPr>
          <w:rFonts w:ascii="Times New Roman" w:hAnsi="Times New Roman"/>
          <w:color w:val="000000"/>
          <w:sz w:val="24"/>
          <w:szCs w:val="24"/>
        </w:rPr>
        <w:t xml:space="preserve"> na educação básica. Desta forma ampliando o </w:t>
      </w:r>
      <w:r w:rsidRPr="001C2C5B">
        <w:rPr>
          <w:rFonts w:ascii="Times New Roman" w:hAnsi="Times New Roman"/>
          <w:color w:val="000000"/>
          <w:sz w:val="24"/>
          <w:szCs w:val="24"/>
        </w:rPr>
        <w:t xml:space="preserve">preparo para </w:t>
      </w:r>
      <w:r w:rsidRPr="00144DC5">
        <w:rPr>
          <w:rFonts w:ascii="Times New Roman" w:hAnsi="Times New Roman"/>
          <w:color w:val="000000"/>
          <w:sz w:val="24"/>
          <w:szCs w:val="24"/>
        </w:rPr>
        <w:t>o ingresso futuro no mercado de trabalho.</w:t>
      </w:r>
      <w:r w:rsidR="00144DC5" w:rsidRPr="00144DC5">
        <w:rPr>
          <w:rFonts w:ascii="Times New Roman" w:hAnsi="Times New Roman"/>
          <w:color w:val="000000"/>
          <w:sz w:val="24"/>
          <w:szCs w:val="24"/>
        </w:rPr>
        <w:t xml:space="preserve"> </w:t>
      </w:r>
    </w:p>
    <w:p w14:paraId="6083875A" w14:textId="2B07EDCE" w:rsidR="00131D2A" w:rsidRPr="006E2715" w:rsidRDefault="005D082F" w:rsidP="006E2715">
      <w:pPr>
        <w:jc w:val="center"/>
        <w:rPr>
          <w:rFonts w:ascii="Times New Roman" w:hAnsi="Times New Roman"/>
          <w:b/>
          <w:sz w:val="24"/>
        </w:rPr>
      </w:pPr>
      <w:r>
        <w:rPr>
          <w:rFonts w:ascii="Times New Roman" w:hAnsi="Times New Roman"/>
          <w:b/>
          <w:sz w:val="24"/>
        </w:rPr>
        <w:t>REFERÊNCIAS</w:t>
      </w:r>
      <w:r w:rsidR="00CC7E00">
        <w:rPr>
          <w:rFonts w:ascii="Times New Roman" w:hAnsi="Times New Roman"/>
          <w:b/>
          <w:sz w:val="24"/>
        </w:rPr>
        <w:t xml:space="preserve"> BIBLIOGRÁFICAS</w:t>
      </w:r>
      <w:r>
        <w:rPr>
          <w:rFonts w:ascii="Times New Roman" w:hAnsi="Times New Roman"/>
          <w:b/>
          <w:sz w:val="24"/>
        </w:rPr>
        <w:t xml:space="preserve"> </w:t>
      </w:r>
    </w:p>
    <w:p w14:paraId="21E16FEA" w14:textId="77777777" w:rsidR="00C84A5A" w:rsidRPr="00016C54" w:rsidRDefault="00C84A5A" w:rsidP="00C84A5A">
      <w:pPr>
        <w:spacing w:after="0" w:line="360" w:lineRule="auto"/>
        <w:ind w:firstLine="708"/>
        <w:jc w:val="both"/>
        <w:rPr>
          <w:rFonts w:ascii="Times New Roman" w:hAnsi="Times New Roman"/>
          <w:sz w:val="24"/>
          <w:szCs w:val="24"/>
        </w:rPr>
      </w:pPr>
      <w:r w:rsidRPr="00C84A5A">
        <w:rPr>
          <w:rFonts w:ascii="Times New Roman" w:hAnsi="Times New Roman"/>
          <w:sz w:val="24"/>
          <w:szCs w:val="24"/>
        </w:rPr>
        <w:t>FONSECA, H. J. (</w:t>
      </w:r>
      <w:proofErr w:type="spellStart"/>
      <w:r w:rsidRPr="00C84A5A">
        <w:rPr>
          <w:rFonts w:ascii="Times New Roman" w:hAnsi="Times New Roman"/>
          <w:sz w:val="24"/>
          <w:szCs w:val="24"/>
        </w:rPr>
        <w:t>Org</w:t>
      </w:r>
      <w:proofErr w:type="spellEnd"/>
      <w:r w:rsidRPr="00C84A5A">
        <w:rPr>
          <w:rFonts w:ascii="Times New Roman" w:hAnsi="Times New Roman"/>
          <w:sz w:val="24"/>
          <w:szCs w:val="24"/>
        </w:rPr>
        <w:t>). História do cotidiano no Planalto de Conquista.</w:t>
      </w:r>
      <w:r>
        <w:rPr>
          <w:rFonts w:ascii="Times New Roman" w:hAnsi="Times New Roman"/>
          <w:sz w:val="24"/>
          <w:szCs w:val="24"/>
        </w:rPr>
        <w:t xml:space="preserve"> </w:t>
      </w:r>
      <w:r w:rsidRPr="00C84A5A">
        <w:rPr>
          <w:rFonts w:ascii="Times New Roman" w:hAnsi="Times New Roman"/>
          <w:sz w:val="24"/>
          <w:szCs w:val="24"/>
        </w:rPr>
        <w:t>Vitória da Conquista: Museu Regional de Vitória da Conquista; Universidade</w:t>
      </w:r>
      <w:r>
        <w:rPr>
          <w:rFonts w:ascii="Times New Roman" w:hAnsi="Times New Roman"/>
          <w:sz w:val="24"/>
          <w:szCs w:val="24"/>
        </w:rPr>
        <w:t xml:space="preserve"> </w:t>
      </w:r>
      <w:r w:rsidRPr="00C84A5A">
        <w:rPr>
          <w:rFonts w:ascii="Times New Roman" w:hAnsi="Times New Roman"/>
          <w:sz w:val="24"/>
          <w:szCs w:val="24"/>
        </w:rPr>
        <w:t>Estadual do Sudoeste da Bahia, 1998. [Série Memória Conquistense]</w:t>
      </w:r>
    </w:p>
    <w:p w14:paraId="6E18ABF9" w14:textId="77777777" w:rsidR="001F387A" w:rsidRDefault="001F387A" w:rsidP="001F387A">
      <w:pPr>
        <w:ind w:firstLine="708"/>
        <w:jc w:val="both"/>
        <w:rPr>
          <w:rFonts w:ascii="Times New Roman" w:hAnsi="Times New Roman"/>
          <w:sz w:val="24"/>
        </w:rPr>
      </w:pPr>
      <w:r w:rsidRPr="001F387A">
        <w:rPr>
          <w:rFonts w:ascii="Times New Roman" w:hAnsi="Times New Roman"/>
          <w:sz w:val="24"/>
        </w:rPr>
        <w:t>IVO, I. P. O anjo da morte contra o Santo Lenho – poder, vingança e</w:t>
      </w:r>
      <w:r>
        <w:rPr>
          <w:rFonts w:ascii="Times New Roman" w:hAnsi="Times New Roman"/>
          <w:sz w:val="24"/>
        </w:rPr>
        <w:t xml:space="preserve"> </w:t>
      </w:r>
      <w:r w:rsidRPr="001F387A">
        <w:rPr>
          <w:rFonts w:ascii="Times New Roman" w:hAnsi="Times New Roman"/>
          <w:sz w:val="24"/>
        </w:rPr>
        <w:t xml:space="preserve">cotidiano no sertão da Bahia. Vitória da Conquista, </w:t>
      </w:r>
      <w:proofErr w:type="gramStart"/>
      <w:r w:rsidRPr="001F387A">
        <w:rPr>
          <w:rFonts w:ascii="Times New Roman" w:hAnsi="Times New Roman"/>
          <w:sz w:val="24"/>
        </w:rPr>
        <w:t>Ba</w:t>
      </w:r>
      <w:proofErr w:type="gramEnd"/>
      <w:r w:rsidRPr="001F387A">
        <w:rPr>
          <w:rFonts w:ascii="Times New Roman" w:hAnsi="Times New Roman"/>
          <w:sz w:val="24"/>
        </w:rPr>
        <w:t>: Edições UESB, 2004.</w:t>
      </w:r>
    </w:p>
    <w:p w14:paraId="44FB44F4" w14:textId="77777777" w:rsidR="00660EDD" w:rsidRPr="00660EDD" w:rsidRDefault="00660EDD" w:rsidP="001F387A">
      <w:pPr>
        <w:ind w:firstLine="708"/>
        <w:jc w:val="both"/>
        <w:rPr>
          <w:rFonts w:ascii="Times New Roman" w:hAnsi="Times New Roman"/>
          <w:sz w:val="24"/>
        </w:rPr>
      </w:pPr>
      <w:r w:rsidRPr="00660EDD">
        <w:rPr>
          <w:rFonts w:ascii="Times New Roman" w:hAnsi="Times New Roman"/>
          <w:sz w:val="24"/>
        </w:rPr>
        <w:t>MEDEIROS, Ruy. A Questão Urbana: A cidade de Vitória da Conquista gênese e</w:t>
      </w:r>
      <w:r>
        <w:rPr>
          <w:rFonts w:ascii="Times New Roman" w:hAnsi="Times New Roman"/>
          <w:sz w:val="24"/>
        </w:rPr>
        <w:t xml:space="preserve"> </w:t>
      </w:r>
      <w:r w:rsidRPr="00660EDD">
        <w:rPr>
          <w:rFonts w:ascii="Times New Roman" w:hAnsi="Times New Roman"/>
          <w:sz w:val="24"/>
        </w:rPr>
        <w:t>evolução. Vitória da Conquista, 1985.</w:t>
      </w:r>
    </w:p>
    <w:p w14:paraId="6A519B09" w14:textId="77777777" w:rsidR="00660EDD" w:rsidRDefault="00660EDD" w:rsidP="00660EDD">
      <w:pPr>
        <w:ind w:firstLine="708"/>
        <w:jc w:val="both"/>
        <w:rPr>
          <w:rFonts w:ascii="Times New Roman" w:hAnsi="Times New Roman"/>
          <w:sz w:val="24"/>
        </w:rPr>
      </w:pPr>
      <w:r w:rsidRPr="00660EDD">
        <w:rPr>
          <w:rFonts w:ascii="Times New Roman" w:hAnsi="Times New Roman"/>
          <w:sz w:val="24"/>
        </w:rPr>
        <w:lastRenderedPageBreak/>
        <w:t xml:space="preserve">MEDEIROS, Ruy. Os Primórdios de Conquista. </w:t>
      </w:r>
      <w:proofErr w:type="spellStart"/>
      <w:proofErr w:type="gramStart"/>
      <w:r w:rsidRPr="00660EDD">
        <w:rPr>
          <w:rFonts w:ascii="Times New Roman" w:hAnsi="Times New Roman"/>
          <w:sz w:val="24"/>
        </w:rPr>
        <w:t>Fifo</w:t>
      </w:r>
      <w:proofErr w:type="spellEnd"/>
      <w:proofErr w:type="gramEnd"/>
      <w:r w:rsidRPr="00660EDD">
        <w:rPr>
          <w:rFonts w:ascii="Times New Roman" w:hAnsi="Times New Roman"/>
          <w:sz w:val="24"/>
        </w:rPr>
        <w:t>: ensaios conquistenses. Vitória da</w:t>
      </w:r>
      <w:r>
        <w:rPr>
          <w:rFonts w:ascii="Times New Roman" w:hAnsi="Times New Roman"/>
          <w:sz w:val="24"/>
        </w:rPr>
        <w:t xml:space="preserve"> </w:t>
      </w:r>
      <w:r w:rsidRPr="00660EDD">
        <w:rPr>
          <w:rFonts w:ascii="Times New Roman" w:hAnsi="Times New Roman"/>
          <w:sz w:val="24"/>
        </w:rPr>
        <w:t>Conquista, 1997.</w:t>
      </w:r>
    </w:p>
    <w:p w14:paraId="2902D3FF" w14:textId="77777777" w:rsidR="00C84A5A" w:rsidRDefault="00C84A5A" w:rsidP="00C84A5A">
      <w:pPr>
        <w:ind w:firstLine="708"/>
        <w:jc w:val="both"/>
        <w:rPr>
          <w:rFonts w:ascii="Times New Roman" w:hAnsi="Times New Roman"/>
          <w:sz w:val="24"/>
        </w:rPr>
      </w:pPr>
      <w:r w:rsidRPr="00C84A5A">
        <w:rPr>
          <w:rFonts w:ascii="Times New Roman" w:hAnsi="Times New Roman"/>
          <w:sz w:val="24"/>
        </w:rPr>
        <w:t>MORAIS, G. R. Monumentos de Vitória da Conquista: patrimônio cultural e</w:t>
      </w:r>
      <w:r>
        <w:rPr>
          <w:rFonts w:ascii="Times New Roman" w:hAnsi="Times New Roman"/>
          <w:sz w:val="24"/>
        </w:rPr>
        <w:t xml:space="preserve"> </w:t>
      </w:r>
      <w:r w:rsidRPr="00C84A5A">
        <w:rPr>
          <w:rFonts w:ascii="Times New Roman" w:hAnsi="Times New Roman"/>
          <w:sz w:val="24"/>
        </w:rPr>
        <w:t>discursos de memórias. Dissertação (Mestrado em Memória Social, Patrimônio</w:t>
      </w:r>
      <w:r>
        <w:rPr>
          <w:rFonts w:ascii="Times New Roman" w:hAnsi="Times New Roman"/>
          <w:sz w:val="24"/>
        </w:rPr>
        <w:t xml:space="preserve"> </w:t>
      </w:r>
      <w:r w:rsidRPr="00C84A5A">
        <w:rPr>
          <w:rFonts w:ascii="Times New Roman" w:hAnsi="Times New Roman"/>
          <w:sz w:val="24"/>
        </w:rPr>
        <w:t>e Linguagem) – Universidade Federal do Estado do Rio de Janeiro (</w:t>
      </w:r>
      <w:proofErr w:type="spellStart"/>
      <w:r w:rsidRPr="00C84A5A">
        <w:rPr>
          <w:rFonts w:ascii="Times New Roman" w:hAnsi="Times New Roman"/>
          <w:sz w:val="24"/>
        </w:rPr>
        <w:t>Unirio</w:t>
      </w:r>
      <w:proofErr w:type="spellEnd"/>
      <w:r w:rsidRPr="00C84A5A">
        <w:rPr>
          <w:rFonts w:ascii="Times New Roman" w:hAnsi="Times New Roman"/>
          <w:sz w:val="24"/>
        </w:rPr>
        <w:t>).</w:t>
      </w:r>
      <w:r>
        <w:rPr>
          <w:rFonts w:ascii="Times New Roman" w:hAnsi="Times New Roman"/>
          <w:sz w:val="24"/>
        </w:rPr>
        <w:t xml:space="preserve"> </w:t>
      </w:r>
      <w:r w:rsidRPr="00C84A5A">
        <w:rPr>
          <w:rFonts w:ascii="Times New Roman" w:hAnsi="Times New Roman"/>
          <w:sz w:val="24"/>
        </w:rPr>
        <w:t xml:space="preserve">Rio de Janeiro, </w:t>
      </w:r>
      <w:proofErr w:type="gramStart"/>
      <w:r w:rsidRPr="00C84A5A">
        <w:rPr>
          <w:rFonts w:ascii="Times New Roman" w:hAnsi="Times New Roman"/>
          <w:sz w:val="24"/>
        </w:rPr>
        <w:t>2009</w:t>
      </w:r>
      <w:proofErr w:type="gramEnd"/>
    </w:p>
    <w:p w14:paraId="018827A8" w14:textId="77777777" w:rsidR="004B33D9" w:rsidRDefault="004B33D9" w:rsidP="004B33D9">
      <w:pPr>
        <w:ind w:firstLine="708"/>
        <w:jc w:val="both"/>
        <w:rPr>
          <w:rFonts w:ascii="Times New Roman" w:hAnsi="Times New Roman"/>
          <w:sz w:val="24"/>
        </w:rPr>
      </w:pPr>
      <w:r w:rsidRPr="009E4C4E">
        <w:rPr>
          <w:rFonts w:ascii="Times New Roman" w:hAnsi="Times New Roman"/>
          <w:sz w:val="24"/>
        </w:rPr>
        <w:t>NORA, Pierre. Entre memória e história: a problemática dos lugares. Projeto História, São Paulo, n.10, dez. 1993, p.7-28</w:t>
      </w:r>
      <w:r>
        <w:rPr>
          <w:rFonts w:ascii="Times New Roman" w:hAnsi="Times New Roman"/>
          <w:sz w:val="24"/>
        </w:rPr>
        <w:t>.</w:t>
      </w:r>
    </w:p>
    <w:p w14:paraId="645090EE" w14:textId="77777777" w:rsidR="006E2715" w:rsidRPr="006E2715" w:rsidRDefault="006E2715" w:rsidP="00C84A5A">
      <w:pPr>
        <w:ind w:firstLine="708"/>
        <w:jc w:val="both"/>
        <w:rPr>
          <w:rFonts w:ascii="Times New Roman" w:hAnsi="Times New Roman"/>
          <w:sz w:val="24"/>
        </w:rPr>
      </w:pPr>
      <w:r w:rsidRPr="006E2715">
        <w:rPr>
          <w:rFonts w:ascii="Times New Roman" w:hAnsi="Times New Roman"/>
          <w:sz w:val="24"/>
        </w:rPr>
        <w:t xml:space="preserve">SCHMIDT, Maria Auxiliadora. </w:t>
      </w:r>
      <w:proofErr w:type="spellStart"/>
      <w:r w:rsidRPr="006E2715">
        <w:rPr>
          <w:rFonts w:ascii="Times New Roman" w:hAnsi="Times New Roman"/>
          <w:sz w:val="24"/>
        </w:rPr>
        <w:t>Literacia</w:t>
      </w:r>
      <w:proofErr w:type="spellEnd"/>
      <w:r w:rsidRPr="006E2715">
        <w:rPr>
          <w:rFonts w:ascii="Times New Roman" w:hAnsi="Times New Roman"/>
          <w:sz w:val="24"/>
        </w:rPr>
        <w:t xml:space="preserve"> Histórica: um desafio para a educação histórica no século XXI. História &amp; Ensino. Londrina, V. 15, agosto de 2009.</w:t>
      </w:r>
    </w:p>
    <w:p w14:paraId="062FA0AE" w14:textId="77777777" w:rsidR="00016C54" w:rsidRDefault="006E2715" w:rsidP="00C84A5A">
      <w:pPr>
        <w:ind w:firstLine="708"/>
        <w:jc w:val="both"/>
        <w:rPr>
          <w:rFonts w:ascii="Times New Roman" w:hAnsi="Times New Roman"/>
          <w:sz w:val="24"/>
        </w:rPr>
      </w:pPr>
      <w:r w:rsidRPr="006E2715">
        <w:rPr>
          <w:rFonts w:ascii="Times New Roman" w:hAnsi="Times New Roman"/>
          <w:sz w:val="24"/>
        </w:rPr>
        <w:t xml:space="preserve">SCHMIDT, Maria Auxiliadora. O ensino de história local e os desafios da formação da consciência histórica. In. MONTEIRO, Ana Maria </w:t>
      </w:r>
      <w:proofErr w:type="gramStart"/>
      <w:r w:rsidRPr="006E2715">
        <w:rPr>
          <w:rFonts w:ascii="Times New Roman" w:hAnsi="Times New Roman"/>
          <w:sz w:val="24"/>
        </w:rPr>
        <w:t>et</w:t>
      </w:r>
      <w:proofErr w:type="gramEnd"/>
      <w:r w:rsidRPr="006E2715">
        <w:rPr>
          <w:rFonts w:ascii="Times New Roman" w:hAnsi="Times New Roman"/>
          <w:sz w:val="24"/>
        </w:rPr>
        <w:t xml:space="preserve"> al. Ensino de História:, sujeitos, saberes e práticas. Rio de Janeiro: </w:t>
      </w:r>
      <w:proofErr w:type="spellStart"/>
      <w:r w:rsidRPr="006E2715">
        <w:rPr>
          <w:rFonts w:ascii="Times New Roman" w:hAnsi="Times New Roman"/>
          <w:sz w:val="24"/>
        </w:rPr>
        <w:t>Mauad</w:t>
      </w:r>
      <w:proofErr w:type="spellEnd"/>
      <w:r w:rsidRPr="006E2715">
        <w:rPr>
          <w:rFonts w:ascii="Times New Roman" w:hAnsi="Times New Roman"/>
          <w:sz w:val="24"/>
        </w:rPr>
        <w:t xml:space="preserve"> X: FAPERJ, 2007, p.175-185.</w:t>
      </w:r>
    </w:p>
    <w:p w14:paraId="7C126B37" w14:textId="77777777" w:rsidR="005657A6" w:rsidRDefault="005657A6" w:rsidP="00C84A5A">
      <w:pPr>
        <w:spacing w:after="0" w:line="360" w:lineRule="auto"/>
        <w:ind w:firstLine="708"/>
        <w:jc w:val="both"/>
        <w:rPr>
          <w:rFonts w:ascii="Times New Roman" w:hAnsi="Times New Roman"/>
          <w:sz w:val="24"/>
          <w:szCs w:val="24"/>
        </w:rPr>
      </w:pPr>
      <w:r w:rsidRPr="005657A6">
        <w:rPr>
          <w:rFonts w:ascii="Times New Roman" w:hAnsi="Times New Roman"/>
          <w:sz w:val="24"/>
          <w:szCs w:val="24"/>
        </w:rPr>
        <w:t xml:space="preserve">SOUSA, Avanete Pereira. Poder político local e vida cotidiana: a Câmara Municipal da cidade de Salvador no século XVIII. Vitória da Conquista, </w:t>
      </w:r>
      <w:proofErr w:type="gramStart"/>
      <w:r w:rsidRPr="005657A6">
        <w:rPr>
          <w:rFonts w:ascii="Times New Roman" w:hAnsi="Times New Roman"/>
          <w:sz w:val="24"/>
          <w:szCs w:val="24"/>
        </w:rPr>
        <w:t>Ba</w:t>
      </w:r>
      <w:proofErr w:type="gramEnd"/>
      <w:r w:rsidRPr="005657A6">
        <w:rPr>
          <w:rFonts w:ascii="Times New Roman" w:hAnsi="Times New Roman"/>
          <w:sz w:val="24"/>
          <w:szCs w:val="24"/>
        </w:rPr>
        <w:t>: Edições UESB, 2013.</w:t>
      </w:r>
    </w:p>
    <w:p w14:paraId="68EE1057" w14:textId="77777777" w:rsidR="00016C54" w:rsidRDefault="00016C54" w:rsidP="00C84A5A">
      <w:pPr>
        <w:spacing w:after="0" w:line="360" w:lineRule="auto"/>
        <w:ind w:firstLine="708"/>
        <w:jc w:val="both"/>
        <w:rPr>
          <w:rFonts w:ascii="Times New Roman" w:hAnsi="Times New Roman"/>
          <w:sz w:val="24"/>
          <w:szCs w:val="24"/>
        </w:rPr>
      </w:pPr>
      <w:r w:rsidRPr="00016C54">
        <w:rPr>
          <w:rFonts w:ascii="Times New Roman" w:hAnsi="Times New Roman"/>
          <w:sz w:val="24"/>
          <w:szCs w:val="24"/>
        </w:rPr>
        <w:t>SOUZA, Maria Aparecida S. A Conquista do Sertão da Ressaca: povoamento e ocupação de terra no interior da Bahia. Vitória da Conquista: Edições da UESB, 2001.</w:t>
      </w:r>
    </w:p>
    <w:p w14:paraId="280D8C83" w14:textId="77777777" w:rsidR="00C84A5A" w:rsidRPr="00C84A5A" w:rsidRDefault="00C84A5A" w:rsidP="00C84A5A">
      <w:pPr>
        <w:spacing w:after="0" w:line="360" w:lineRule="auto"/>
        <w:ind w:firstLine="708"/>
        <w:jc w:val="both"/>
        <w:rPr>
          <w:rFonts w:ascii="Times New Roman" w:hAnsi="Times New Roman"/>
          <w:sz w:val="24"/>
          <w:szCs w:val="24"/>
        </w:rPr>
      </w:pPr>
      <w:r w:rsidRPr="00C84A5A">
        <w:rPr>
          <w:rFonts w:ascii="Times New Roman" w:hAnsi="Times New Roman"/>
          <w:sz w:val="24"/>
          <w:szCs w:val="24"/>
        </w:rPr>
        <w:t xml:space="preserve">TORRES, </w:t>
      </w:r>
      <w:proofErr w:type="spellStart"/>
      <w:r w:rsidRPr="00C84A5A">
        <w:rPr>
          <w:rFonts w:ascii="Times New Roman" w:hAnsi="Times New Roman"/>
          <w:sz w:val="24"/>
          <w:szCs w:val="24"/>
        </w:rPr>
        <w:t>Tranquilino</w:t>
      </w:r>
      <w:proofErr w:type="spellEnd"/>
      <w:r w:rsidRPr="00C84A5A">
        <w:rPr>
          <w:rFonts w:ascii="Times New Roman" w:hAnsi="Times New Roman"/>
          <w:sz w:val="24"/>
          <w:szCs w:val="24"/>
        </w:rPr>
        <w:t>. O Município da Vitória. Vit</w:t>
      </w:r>
      <w:r>
        <w:rPr>
          <w:rFonts w:ascii="Times New Roman" w:hAnsi="Times New Roman"/>
          <w:sz w:val="24"/>
          <w:szCs w:val="24"/>
        </w:rPr>
        <w:t xml:space="preserve">ória da Conquista: Edições UESB, </w:t>
      </w:r>
      <w:r w:rsidRPr="00C84A5A">
        <w:rPr>
          <w:rFonts w:ascii="Times New Roman" w:hAnsi="Times New Roman"/>
          <w:sz w:val="24"/>
          <w:szCs w:val="24"/>
        </w:rPr>
        <w:t>1996.</w:t>
      </w:r>
    </w:p>
    <w:p w14:paraId="3C8373D5" w14:textId="77777777" w:rsidR="00C84A5A" w:rsidRDefault="00C84A5A" w:rsidP="00C84A5A">
      <w:pPr>
        <w:spacing w:after="0" w:line="360" w:lineRule="auto"/>
        <w:ind w:firstLine="708"/>
        <w:jc w:val="both"/>
        <w:rPr>
          <w:rFonts w:ascii="Times New Roman" w:hAnsi="Times New Roman"/>
          <w:sz w:val="24"/>
          <w:szCs w:val="24"/>
        </w:rPr>
      </w:pPr>
      <w:r w:rsidRPr="00C84A5A">
        <w:rPr>
          <w:rFonts w:ascii="Times New Roman" w:hAnsi="Times New Roman"/>
          <w:sz w:val="24"/>
          <w:szCs w:val="24"/>
        </w:rPr>
        <w:t>VIANA, Aníbal Lopes. Revista Histórica de Conquista. Vitória da Conquista. Brasil</w:t>
      </w:r>
      <w:r>
        <w:rPr>
          <w:rFonts w:ascii="Times New Roman" w:hAnsi="Times New Roman"/>
          <w:sz w:val="24"/>
          <w:szCs w:val="24"/>
        </w:rPr>
        <w:t xml:space="preserve"> </w:t>
      </w:r>
      <w:r w:rsidRPr="00C84A5A">
        <w:rPr>
          <w:rFonts w:ascii="Times New Roman" w:hAnsi="Times New Roman"/>
          <w:sz w:val="24"/>
          <w:szCs w:val="24"/>
        </w:rPr>
        <w:t>Artes Gráficas, v.1, 1982.</w:t>
      </w:r>
    </w:p>
    <w:p w14:paraId="3EFDBD6E" w14:textId="77777777" w:rsidR="006E2715" w:rsidRPr="006E2715" w:rsidRDefault="00C84A5A" w:rsidP="00D973F4">
      <w:pPr>
        <w:spacing w:after="0" w:line="360" w:lineRule="auto"/>
        <w:ind w:firstLine="708"/>
        <w:jc w:val="both"/>
        <w:rPr>
          <w:rFonts w:ascii="Times New Roman" w:hAnsi="Times New Roman"/>
          <w:sz w:val="24"/>
        </w:rPr>
      </w:pPr>
      <w:r w:rsidRPr="00C84A5A">
        <w:rPr>
          <w:rFonts w:ascii="Times New Roman" w:hAnsi="Times New Roman"/>
          <w:sz w:val="24"/>
          <w:szCs w:val="24"/>
        </w:rPr>
        <w:t>WIED-NEUWIED, M. Viagem ao Brasil. Belo Horizonte: Itatiaia; São Paulo:</w:t>
      </w:r>
      <w:r>
        <w:rPr>
          <w:rFonts w:ascii="Times New Roman" w:hAnsi="Times New Roman"/>
          <w:sz w:val="24"/>
          <w:szCs w:val="24"/>
        </w:rPr>
        <w:t xml:space="preserve"> </w:t>
      </w:r>
      <w:r w:rsidRPr="00C84A5A">
        <w:rPr>
          <w:rFonts w:ascii="Times New Roman" w:hAnsi="Times New Roman"/>
          <w:sz w:val="24"/>
          <w:szCs w:val="24"/>
        </w:rPr>
        <w:t>Editora da USP, 1989.</w:t>
      </w:r>
    </w:p>
    <w:sectPr w:rsidR="006E2715" w:rsidRPr="006E2715">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A4940" w14:textId="77777777" w:rsidR="00AB7880" w:rsidRDefault="00AB7880" w:rsidP="00437856">
      <w:pPr>
        <w:spacing w:after="0" w:line="240" w:lineRule="auto"/>
      </w:pPr>
      <w:r>
        <w:separator/>
      </w:r>
    </w:p>
  </w:endnote>
  <w:endnote w:type="continuationSeparator" w:id="0">
    <w:p w14:paraId="7C94BE25" w14:textId="77777777" w:rsidR="00AB7880" w:rsidRDefault="00AB7880" w:rsidP="00437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D11EA" w14:textId="77777777" w:rsidR="00AB7880" w:rsidRDefault="00AB7880" w:rsidP="00437856">
      <w:pPr>
        <w:spacing w:after="0" w:line="240" w:lineRule="auto"/>
      </w:pPr>
      <w:r>
        <w:separator/>
      </w:r>
    </w:p>
  </w:footnote>
  <w:footnote w:type="continuationSeparator" w:id="0">
    <w:p w14:paraId="42B0CE5C" w14:textId="77777777" w:rsidR="00AB7880" w:rsidRDefault="00AB7880" w:rsidP="00437856">
      <w:pPr>
        <w:spacing w:after="0" w:line="240" w:lineRule="auto"/>
      </w:pPr>
      <w:r>
        <w:continuationSeparator/>
      </w:r>
    </w:p>
  </w:footnote>
  <w:footnote w:id="1">
    <w:p w14:paraId="21381AAB" w14:textId="77777777" w:rsidR="003E3A8C" w:rsidRPr="003E3A8C" w:rsidRDefault="003E3A8C" w:rsidP="003E3A8C">
      <w:pPr>
        <w:pStyle w:val="Textodenotaderodap"/>
        <w:spacing w:after="0" w:line="240" w:lineRule="auto"/>
        <w:jc w:val="both"/>
        <w:rPr>
          <w:lang w:val="pt-BR"/>
        </w:rPr>
      </w:pPr>
      <w:r>
        <w:rPr>
          <w:rStyle w:val="Refdenotaderodap"/>
        </w:rPr>
        <w:t>*</w:t>
      </w:r>
      <w:r w:rsidRPr="00437856">
        <w:rPr>
          <w:rFonts w:ascii="Times New Roman" w:hAnsi="Times New Roman"/>
          <w:color w:val="000000" w:themeColor="text1"/>
        </w:rPr>
        <w:t>Trabalho fruto das ações do PIBID/HISTÓRIA da UESB, projeto financiado pela Coordenação de Aperfeiçoamento de Pessoal de Nível Superior (CAPES).</w:t>
      </w:r>
    </w:p>
  </w:footnote>
  <w:footnote w:id="2">
    <w:p w14:paraId="484266C1" w14:textId="77777777" w:rsidR="003E3A8C" w:rsidRPr="003E3A8C" w:rsidRDefault="003E3A8C" w:rsidP="003E3A8C">
      <w:pPr>
        <w:pStyle w:val="Textodenotaderodap"/>
        <w:spacing w:after="0"/>
        <w:rPr>
          <w:lang w:val="pt-BR"/>
        </w:rPr>
      </w:pPr>
      <w:r>
        <w:rPr>
          <w:rStyle w:val="Refdenotaderodap"/>
        </w:rPr>
        <w:t>*</w:t>
      </w:r>
      <w:r w:rsidRPr="00437856">
        <w:rPr>
          <w:rFonts w:ascii="Times New Roman" w:hAnsi="Times New Roman"/>
          <w:color w:val="000000" w:themeColor="text1"/>
        </w:rPr>
        <w:t>Graduand</w:t>
      </w:r>
      <w:r w:rsidRPr="00437856">
        <w:rPr>
          <w:rFonts w:ascii="Times New Roman" w:hAnsi="Times New Roman"/>
          <w:color w:val="000000" w:themeColor="text1"/>
          <w:lang w:val="pt-BR"/>
        </w:rPr>
        <w:t>o</w:t>
      </w:r>
      <w:r w:rsidRPr="00437856">
        <w:rPr>
          <w:rFonts w:ascii="Times New Roman" w:hAnsi="Times New Roman"/>
          <w:color w:val="000000" w:themeColor="text1"/>
        </w:rPr>
        <w:t xml:space="preserve"> do curso de História pela Universidade Estadual do Sudoeste da Bahia (UESB) e bolsista do programa PIBID da Coordenação de Aperfeiçoamento de Pessoal de Nível Superior (CAPES). </w:t>
      </w:r>
      <w:hyperlink r:id="rId1" w:history="1">
        <w:r w:rsidRPr="00437856">
          <w:rPr>
            <w:rStyle w:val="Hyperlink"/>
            <w:rFonts w:ascii="Times New Roman" w:eastAsia="Times New Roman" w:hAnsi="Times New Roman"/>
            <w:i/>
            <w:color w:val="000000" w:themeColor="text1"/>
            <w:lang w:val="pt-BR"/>
          </w:rPr>
          <w:t>guiga_jr99</w:t>
        </w:r>
        <w:r w:rsidRPr="00437856">
          <w:rPr>
            <w:rStyle w:val="Hyperlink"/>
            <w:rFonts w:ascii="Times New Roman" w:eastAsia="Times New Roman" w:hAnsi="Times New Roman"/>
            <w:i/>
            <w:color w:val="000000" w:themeColor="text1"/>
          </w:rPr>
          <w:t>@hotmail.com</w:t>
        </w:r>
      </w:hyperlink>
    </w:p>
  </w:footnote>
  <w:footnote w:id="3">
    <w:p w14:paraId="2BCC2B3B" w14:textId="77777777" w:rsidR="003E3A8C" w:rsidRPr="003E3A8C" w:rsidRDefault="003E3A8C" w:rsidP="003E3A8C">
      <w:pPr>
        <w:pStyle w:val="Textodenotaderodap"/>
        <w:spacing w:after="0"/>
        <w:rPr>
          <w:lang w:val="pt-BR"/>
        </w:rPr>
      </w:pPr>
      <w:r>
        <w:rPr>
          <w:rStyle w:val="Refdenotaderodap"/>
        </w:rPr>
        <w:t>*</w:t>
      </w:r>
      <w:r w:rsidRPr="00437856">
        <w:rPr>
          <w:rStyle w:val="Hyperlink"/>
          <w:rFonts w:ascii="Times New Roman" w:eastAsia="Times New Roman" w:hAnsi="Times New Roman"/>
          <w:color w:val="000000" w:themeColor="text1"/>
          <w:u w:val="none"/>
          <w:lang w:val="pt-BR"/>
        </w:rPr>
        <w:t xml:space="preserve">Mestrado em educação (UESB), professora do departamento de história da UESB da área de metodologia do ensino de história. </w:t>
      </w:r>
      <w:r w:rsidRPr="003E3A8C">
        <w:rPr>
          <w:rStyle w:val="Hyperlink"/>
          <w:rFonts w:ascii="Times New Roman" w:eastAsia="Times New Roman" w:hAnsi="Times New Roman"/>
          <w:i/>
          <w:color w:val="000000" w:themeColor="text1"/>
          <w:lang w:val="pt-BR"/>
        </w:rPr>
        <w:t>nessacmf11@hotmail.com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466374"/>
      <w:docPartObj>
        <w:docPartGallery w:val="Page Numbers (Top of Page)"/>
        <w:docPartUnique/>
      </w:docPartObj>
    </w:sdtPr>
    <w:sdtEndPr/>
    <w:sdtContent>
      <w:p w14:paraId="10CF5613" w14:textId="50DB3ECD" w:rsidR="00CC7E00" w:rsidRDefault="00CC7E00">
        <w:pPr>
          <w:pStyle w:val="Cabealho"/>
          <w:jc w:val="right"/>
        </w:pPr>
        <w:r>
          <w:fldChar w:fldCharType="begin"/>
        </w:r>
        <w:r>
          <w:instrText>PAGE   \* MERGEFORMAT</w:instrText>
        </w:r>
        <w:r>
          <w:fldChar w:fldCharType="separate"/>
        </w:r>
        <w:r w:rsidR="00897DB5">
          <w:rPr>
            <w:noProof/>
          </w:rPr>
          <w:t>1</w:t>
        </w:r>
        <w:r>
          <w:fldChar w:fldCharType="end"/>
        </w:r>
      </w:p>
    </w:sdtContent>
  </w:sdt>
  <w:p w14:paraId="6B4ACB2B" w14:textId="77777777" w:rsidR="00CC7E00" w:rsidRDefault="00CC7E0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56"/>
    <w:rsid w:val="00013270"/>
    <w:rsid w:val="00016C54"/>
    <w:rsid w:val="00074AD0"/>
    <w:rsid w:val="000856CB"/>
    <w:rsid w:val="000D0CEF"/>
    <w:rsid w:val="000F3E91"/>
    <w:rsid w:val="00131D2A"/>
    <w:rsid w:val="00143D79"/>
    <w:rsid w:val="00144DC5"/>
    <w:rsid w:val="0016175C"/>
    <w:rsid w:val="001A2CE2"/>
    <w:rsid w:val="001B0663"/>
    <w:rsid w:val="001F387A"/>
    <w:rsid w:val="00216DF4"/>
    <w:rsid w:val="00273C75"/>
    <w:rsid w:val="00297606"/>
    <w:rsid w:val="002D554C"/>
    <w:rsid w:val="002F6DEC"/>
    <w:rsid w:val="00302952"/>
    <w:rsid w:val="00384A7C"/>
    <w:rsid w:val="003B1819"/>
    <w:rsid w:val="003C2B7C"/>
    <w:rsid w:val="003E3A8C"/>
    <w:rsid w:val="003E7470"/>
    <w:rsid w:val="00413E85"/>
    <w:rsid w:val="00437856"/>
    <w:rsid w:val="0045753A"/>
    <w:rsid w:val="00473355"/>
    <w:rsid w:val="004B33D9"/>
    <w:rsid w:val="004B43FB"/>
    <w:rsid w:val="004C687C"/>
    <w:rsid w:val="00501519"/>
    <w:rsid w:val="005024CD"/>
    <w:rsid w:val="00525220"/>
    <w:rsid w:val="00557994"/>
    <w:rsid w:val="005657A6"/>
    <w:rsid w:val="005711D5"/>
    <w:rsid w:val="00571C2A"/>
    <w:rsid w:val="00582F06"/>
    <w:rsid w:val="00586D5B"/>
    <w:rsid w:val="005A3FF0"/>
    <w:rsid w:val="005D082F"/>
    <w:rsid w:val="005E2480"/>
    <w:rsid w:val="00621978"/>
    <w:rsid w:val="006229AB"/>
    <w:rsid w:val="00645810"/>
    <w:rsid w:val="00657FB8"/>
    <w:rsid w:val="00660EDD"/>
    <w:rsid w:val="00662A17"/>
    <w:rsid w:val="006632E5"/>
    <w:rsid w:val="00673E4C"/>
    <w:rsid w:val="006A4BD9"/>
    <w:rsid w:val="006B1F3D"/>
    <w:rsid w:val="006B243A"/>
    <w:rsid w:val="006E2715"/>
    <w:rsid w:val="00740EDB"/>
    <w:rsid w:val="0076791C"/>
    <w:rsid w:val="00790A52"/>
    <w:rsid w:val="007C29A5"/>
    <w:rsid w:val="007C6E56"/>
    <w:rsid w:val="00854329"/>
    <w:rsid w:val="00897DB5"/>
    <w:rsid w:val="008A496A"/>
    <w:rsid w:val="008D4671"/>
    <w:rsid w:val="00921BB4"/>
    <w:rsid w:val="009253B0"/>
    <w:rsid w:val="00963583"/>
    <w:rsid w:val="009D3149"/>
    <w:rsid w:val="009E4C4E"/>
    <w:rsid w:val="009F11EA"/>
    <w:rsid w:val="00A3527A"/>
    <w:rsid w:val="00AB7880"/>
    <w:rsid w:val="00AC7D68"/>
    <w:rsid w:val="00AD6006"/>
    <w:rsid w:val="00B02759"/>
    <w:rsid w:val="00B21AC0"/>
    <w:rsid w:val="00B27A0E"/>
    <w:rsid w:val="00B32BAC"/>
    <w:rsid w:val="00B37F05"/>
    <w:rsid w:val="00BC538F"/>
    <w:rsid w:val="00BD4194"/>
    <w:rsid w:val="00BF28C3"/>
    <w:rsid w:val="00BF30F5"/>
    <w:rsid w:val="00C34BA9"/>
    <w:rsid w:val="00C350AA"/>
    <w:rsid w:val="00C74F92"/>
    <w:rsid w:val="00C765ED"/>
    <w:rsid w:val="00C766F8"/>
    <w:rsid w:val="00C84A5A"/>
    <w:rsid w:val="00CC276D"/>
    <w:rsid w:val="00CC7E00"/>
    <w:rsid w:val="00CD02ED"/>
    <w:rsid w:val="00CE1C2C"/>
    <w:rsid w:val="00D05203"/>
    <w:rsid w:val="00D14BEC"/>
    <w:rsid w:val="00D32489"/>
    <w:rsid w:val="00D852FD"/>
    <w:rsid w:val="00D86A04"/>
    <w:rsid w:val="00D973F4"/>
    <w:rsid w:val="00DB573D"/>
    <w:rsid w:val="00DC3B10"/>
    <w:rsid w:val="00DD4306"/>
    <w:rsid w:val="00E13D5E"/>
    <w:rsid w:val="00E60F15"/>
    <w:rsid w:val="00E76469"/>
    <w:rsid w:val="00E76A3E"/>
    <w:rsid w:val="00E87086"/>
    <w:rsid w:val="00E95B09"/>
    <w:rsid w:val="00EB3C23"/>
    <w:rsid w:val="00EB7199"/>
    <w:rsid w:val="00EC27A9"/>
    <w:rsid w:val="00ED0026"/>
    <w:rsid w:val="00EE690C"/>
    <w:rsid w:val="00F022A3"/>
    <w:rsid w:val="00F3167D"/>
    <w:rsid w:val="00F5694F"/>
    <w:rsid w:val="00F85CA0"/>
    <w:rsid w:val="00F9005C"/>
    <w:rsid w:val="00FA2900"/>
    <w:rsid w:val="00FB5CF2"/>
    <w:rsid w:val="00FD545E"/>
    <w:rsid w:val="00FF01DF"/>
    <w:rsid w:val="3978D6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E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56"/>
    <w:pPr>
      <w:spacing w:after="160" w:line="259"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437856"/>
    <w:rPr>
      <w:color w:val="0563C1"/>
      <w:u w:val="single"/>
    </w:rPr>
  </w:style>
  <w:style w:type="paragraph" w:styleId="Textodenotaderodap">
    <w:name w:val="footnote text"/>
    <w:basedOn w:val="Normal"/>
    <w:link w:val="TextodenotaderodapChar"/>
    <w:uiPriority w:val="99"/>
    <w:semiHidden/>
    <w:unhideWhenUsed/>
    <w:rsid w:val="00437856"/>
    <w:rPr>
      <w:sz w:val="20"/>
      <w:szCs w:val="20"/>
      <w:lang w:val="x-none" w:eastAsia="x-none"/>
    </w:rPr>
  </w:style>
  <w:style w:type="character" w:customStyle="1" w:styleId="TextodenotaderodapChar">
    <w:name w:val="Texto de nota de rodapé Char"/>
    <w:basedOn w:val="Fontepargpadro"/>
    <w:link w:val="Textodenotaderodap"/>
    <w:uiPriority w:val="99"/>
    <w:semiHidden/>
    <w:rsid w:val="00437856"/>
    <w:rPr>
      <w:rFonts w:ascii="Calibri" w:eastAsia="Calibri" w:hAnsi="Calibri" w:cs="Times New Roman"/>
      <w:sz w:val="20"/>
      <w:szCs w:val="20"/>
      <w:lang w:val="x-none" w:eastAsia="x-none"/>
    </w:rPr>
  </w:style>
  <w:style w:type="character" w:styleId="Refdenotaderodap">
    <w:name w:val="footnote reference"/>
    <w:uiPriority w:val="99"/>
    <w:semiHidden/>
    <w:unhideWhenUsed/>
    <w:rsid w:val="00437856"/>
    <w:rPr>
      <w:vertAlign w:val="superscript"/>
    </w:rPr>
  </w:style>
  <w:style w:type="paragraph" w:styleId="Textodebalo">
    <w:name w:val="Balloon Text"/>
    <w:basedOn w:val="Normal"/>
    <w:link w:val="TextodebaloChar"/>
    <w:uiPriority w:val="99"/>
    <w:semiHidden/>
    <w:unhideWhenUsed/>
    <w:rsid w:val="001F387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87A"/>
    <w:rPr>
      <w:rFonts w:ascii="Tahoma" w:eastAsia="Calibri" w:hAnsi="Tahoma" w:cs="Tahoma"/>
      <w:sz w:val="16"/>
      <w:szCs w:val="16"/>
    </w:rPr>
  </w:style>
  <w:style w:type="paragraph" w:styleId="Legenda">
    <w:name w:val="caption"/>
    <w:basedOn w:val="Normal"/>
    <w:next w:val="Normal"/>
    <w:uiPriority w:val="35"/>
    <w:unhideWhenUsed/>
    <w:qFormat/>
    <w:rsid w:val="001F387A"/>
    <w:pPr>
      <w:spacing w:after="200" w:line="240" w:lineRule="auto"/>
    </w:pPr>
    <w:rPr>
      <w:b/>
      <w:bCs/>
      <w:color w:val="4F81BD" w:themeColor="accent1"/>
      <w:sz w:val="18"/>
      <w:szCs w:val="18"/>
    </w:rPr>
  </w:style>
  <w:style w:type="character" w:styleId="Refdecomentrio">
    <w:name w:val="annotation reference"/>
    <w:basedOn w:val="Fontepargpadro"/>
    <w:uiPriority w:val="99"/>
    <w:semiHidden/>
    <w:unhideWhenUsed/>
    <w:rsid w:val="00A3527A"/>
    <w:rPr>
      <w:sz w:val="16"/>
      <w:szCs w:val="16"/>
    </w:rPr>
  </w:style>
  <w:style w:type="paragraph" w:styleId="Textodecomentrio">
    <w:name w:val="annotation text"/>
    <w:basedOn w:val="Normal"/>
    <w:link w:val="TextodecomentrioChar"/>
    <w:uiPriority w:val="99"/>
    <w:semiHidden/>
    <w:unhideWhenUsed/>
    <w:rsid w:val="00A3527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3527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3527A"/>
    <w:rPr>
      <w:b/>
      <w:bCs/>
    </w:rPr>
  </w:style>
  <w:style w:type="character" w:customStyle="1" w:styleId="AssuntodocomentrioChar">
    <w:name w:val="Assunto do comentário Char"/>
    <w:basedOn w:val="TextodecomentrioChar"/>
    <w:link w:val="Assuntodocomentrio"/>
    <w:uiPriority w:val="99"/>
    <w:semiHidden/>
    <w:rsid w:val="00A3527A"/>
    <w:rPr>
      <w:rFonts w:ascii="Calibri" w:eastAsia="Calibri" w:hAnsi="Calibri" w:cs="Times New Roman"/>
      <w:b/>
      <w:bCs/>
      <w:sz w:val="20"/>
      <w:szCs w:val="20"/>
    </w:rPr>
  </w:style>
  <w:style w:type="paragraph" w:styleId="Cabealho">
    <w:name w:val="header"/>
    <w:basedOn w:val="Normal"/>
    <w:link w:val="CabealhoChar"/>
    <w:uiPriority w:val="99"/>
    <w:unhideWhenUsed/>
    <w:rsid w:val="00F569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694F"/>
    <w:rPr>
      <w:rFonts w:ascii="Calibri" w:eastAsia="Calibri" w:hAnsi="Calibri" w:cs="Times New Roman"/>
    </w:rPr>
  </w:style>
  <w:style w:type="paragraph" w:styleId="Rodap">
    <w:name w:val="footer"/>
    <w:basedOn w:val="Normal"/>
    <w:link w:val="RodapChar"/>
    <w:uiPriority w:val="99"/>
    <w:unhideWhenUsed/>
    <w:rsid w:val="00F5694F"/>
    <w:pPr>
      <w:tabs>
        <w:tab w:val="center" w:pos="4252"/>
        <w:tab w:val="right" w:pos="8504"/>
      </w:tabs>
      <w:spacing w:after="0" w:line="240" w:lineRule="auto"/>
    </w:pPr>
  </w:style>
  <w:style w:type="character" w:customStyle="1" w:styleId="RodapChar">
    <w:name w:val="Rodapé Char"/>
    <w:basedOn w:val="Fontepargpadro"/>
    <w:link w:val="Rodap"/>
    <w:uiPriority w:val="99"/>
    <w:rsid w:val="00F5694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56"/>
    <w:pPr>
      <w:spacing w:after="160" w:line="259"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437856"/>
    <w:rPr>
      <w:color w:val="0563C1"/>
      <w:u w:val="single"/>
    </w:rPr>
  </w:style>
  <w:style w:type="paragraph" w:styleId="Textodenotaderodap">
    <w:name w:val="footnote text"/>
    <w:basedOn w:val="Normal"/>
    <w:link w:val="TextodenotaderodapChar"/>
    <w:uiPriority w:val="99"/>
    <w:semiHidden/>
    <w:unhideWhenUsed/>
    <w:rsid w:val="00437856"/>
    <w:rPr>
      <w:sz w:val="20"/>
      <w:szCs w:val="20"/>
      <w:lang w:val="x-none" w:eastAsia="x-none"/>
    </w:rPr>
  </w:style>
  <w:style w:type="character" w:customStyle="1" w:styleId="TextodenotaderodapChar">
    <w:name w:val="Texto de nota de rodapé Char"/>
    <w:basedOn w:val="Fontepargpadro"/>
    <w:link w:val="Textodenotaderodap"/>
    <w:uiPriority w:val="99"/>
    <w:semiHidden/>
    <w:rsid w:val="00437856"/>
    <w:rPr>
      <w:rFonts w:ascii="Calibri" w:eastAsia="Calibri" w:hAnsi="Calibri" w:cs="Times New Roman"/>
      <w:sz w:val="20"/>
      <w:szCs w:val="20"/>
      <w:lang w:val="x-none" w:eastAsia="x-none"/>
    </w:rPr>
  </w:style>
  <w:style w:type="character" w:styleId="Refdenotaderodap">
    <w:name w:val="footnote reference"/>
    <w:uiPriority w:val="99"/>
    <w:semiHidden/>
    <w:unhideWhenUsed/>
    <w:rsid w:val="00437856"/>
    <w:rPr>
      <w:vertAlign w:val="superscript"/>
    </w:rPr>
  </w:style>
  <w:style w:type="paragraph" w:styleId="Textodebalo">
    <w:name w:val="Balloon Text"/>
    <w:basedOn w:val="Normal"/>
    <w:link w:val="TextodebaloChar"/>
    <w:uiPriority w:val="99"/>
    <w:semiHidden/>
    <w:unhideWhenUsed/>
    <w:rsid w:val="001F387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87A"/>
    <w:rPr>
      <w:rFonts w:ascii="Tahoma" w:eastAsia="Calibri" w:hAnsi="Tahoma" w:cs="Tahoma"/>
      <w:sz w:val="16"/>
      <w:szCs w:val="16"/>
    </w:rPr>
  </w:style>
  <w:style w:type="paragraph" w:styleId="Legenda">
    <w:name w:val="caption"/>
    <w:basedOn w:val="Normal"/>
    <w:next w:val="Normal"/>
    <w:uiPriority w:val="35"/>
    <w:unhideWhenUsed/>
    <w:qFormat/>
    <w:rsid w:val="001F387A"/>
    <w:pPr>
      <w:spacing w:after="200" w:line="240" w:lineRule="auto"/>
    </w:pPr>
    <w:rPr>
      <w:b/>
      <w:bCs/>
      <w:color w:val="4F81BD" w:themeColor="accent1"/>
      <w:sz w:val="18"/>
      <w:szCs w:val="18"/>
    </w:rPr>
  </w:style>
  <w:style w:type="character" w:styleId="Refdecomentrio">
    <w:name w:val="annotation reference"/>
    <w:basedOn w:val="Fontepargpadro"/>
    <w:uiPriority w:val="99"/>
    <w:semiHidden/>
    <w:unhideWhenUsed/>
    <w:rsid w:val="00A3527A"/>
    <w:rPr>
      <w:sz w:val="16"/>
      <w:szCs w:val="16"/>
    </w:rPr>
  </w:style>
  <w:style w:type="paragraph" w:styleId="Textodecomentrio">
    <w:name w:val="annotation text"/>
    <w:basedOn w:val="Normal"/>
    <w:link w:val="TextodecomentrioChar"/>
    <w:uiPriority w:val="99"/>
    <w:semiHidden/>
    <w:unhideWhenUsed/>
    <w:rsid w:val="00A3527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3527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3527A"/>
    <w:rPr>
      <w:b/>
      <w:bCs/>
    </w:rPr>
  </w:style>
  <w:style w:type="character" w:customStyle="1" w:styleId="AssuntodocomentrioChar">
    <w:name w:val="Assunto do comentário Char"/>
    <w:basedOn w:val="TextodecomentrioChar"/>
    <w:link w:val="Assuntodocomentrio"/>
    <w:uiPriority w:val="99"/>
    <w:semiHidden/>
    <w:rsid w:val="00A3527A"/>
    <w:rPr>
      <w:rFonts w:ascii="Calibri" w:eastAsia="Calibri" w:hAnsi="Calibri" w:cs="Times New Roman"/>
      <w:b/>
      <w:bCs/>
      <w:sz w:val="20"/>
      <w:szCs w:val="20"/>
    </w:rPr>
  </w:style>
  <w:style w:type="paragraph" w:styleId="Cabealho">
    <w:name w:val="header"/>
    <w:basedOn w:val="Normal"/>
    <w:link w:val="CabealhoChar"/>
    <w:uiPriority w:val="99"/>
    <w:unhideWhenUsed/>
    <w:rsid w:val="00F569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694F"/>
    <w:rPr>
      <w:rFonts w:ascii="Calibri" w:eastAsia="Calibri" w:hAnsi="Calibri" w:cs="Times New Roman"/>
    </w:rPr>
  </w:style>
  <w:style w:type="paragraph" w:styleId="Rodap">
    <w:name w:val="footer"/>
    <w:basedOn w:val="Normal"/>
    <w:link w:val="RodapChar"/>
    <w:uiPriority w:val="99"/>
    <w:unhideWhenUsed/>
    <w:rsid w:val="00F5694F"/>
    <w:pPr>
      <w:tabs>
        <w:tab w:val="center" w:pos="4252"/>
        <w:tab w:val="right" w:pos="8504"/>
      </w:tabs>
      <w:spacing w:after="0" w:line="240" w:lineRule="auto"/>
    </w:pPr>
  </w:style>
  <w:style w:type="character" w:customStyle="1" w:styleId="RodapChar">
    <w:name w:val="Rodapé Char"/>
    <w:basedOn w:val="Fontepargpadro"/>
    <w:link w:val="Rodap"/>
    <w:uiPriority w:val="99"/>
    <w:rsid w:val="00F5694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6031">
      <w:bodyDiv w:val="1"/>
      <w:marLeft w:val="0"/>
      <w:marRight w:val="0"/>
      <w:marTop w:val="0"/>
      <w:marBottom w:val="0"/>
      <w:divBdr>
        <w:top w:val="none" w:sz="0" w:space="0" w:color="auto"/>
        <w:left w:val="none" w:sz="0" w:space="0" w:color="auto"/>
        <w:bottom w:val="none" w:sz="0" w:space="0" w:color="auto"/>
        <w:right w:val="none" w:sz="0" w:space="0" w:color="auto"/>
      </w:divBdr>
    </w:div>
    <w:div w:id="187322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guiga_jr99@hot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EBB95-BF7D-4C37-A741-C4C014BF2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4864</Words>
  <Characters>26268</Characters>
  <Application>Microsoft Office Word</Application>
  <DocSecurity>0</DocSecurity>
  <Lines>218</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JR</dc:creator>
  <cp:lastModifiedBy>Guilherme JR</cp:lastModifiedBy>
  <cp:revision>16</cp:revision>
  <dcterms:created xsi:type="dcterms:W3CDTF">2017-04-29T15:21:00Z</dcterms:created>
  <dcterms:modified xsi:type="dcterms:W3CDTF">2017-05-06T13:26:00Z</dcterms:modified>
</cp:coreProperties>
</file>