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4E3" w:rsidRDefault="008C64E3" w:rsidP="008C64E3">
      <w:pPr>
        <w:jc w:val="center"/>
        <w:rPr>
          <w:rFonts w:ascii="Times New Roman" w:hAnsi="Times New Roman" w:cs="Times New Roman"/>
          <w:b/>
          <w:sz w:val="28"/>
          <w:szCs w:val="28"/>
        </w:rPr>
      </w:pPr>
    </w:p>
    <w:p w:rsidR="008C64E3" w:rsidRDefault="000811FF" w:rsidP="008C64E3">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8C64E3">
        <w:rPr>
          <w:rFonts w:ascii="Times New Roman" w:hAnsi="Times New Roman" w:cs="Times New Roman"/>
          <w:b/>
          <w:sz w:val="28"/>
          <w:szCs w:val="28"/>
        </w:rPr>
        <w:t>DIÁLOGOS SOBRE MEMÓRIA:</w:t>
      </w:r>
      <w:r w:rsidR="008C64E3" w:rsidRPr="008C64E3">
        <w:rPr>
          <w:rFonts w:ascii="Times New Roman" w:hAnsi="Times New Roman" w:cs="Times New Roman"/>
          <w:b/>
          <w:sz w:val="28"/>
          <w:szCs w:val="28"/>
        </w:rPr>
        <w:t xml:space="preserve"> </w:t>
      </w:r>
      <w:r w:rsidR="008C64E3">
        <w:rPr>
          <w:rFonts w:ascii="Times New Roman" w:hAnsi="Times New Roman" w:cs="Times New Roman"/>
          <w:b/>
          <w:sz w:val="28"/>
          <w:szCs w:val="28"/>
        </w:rPr>
        <w:t>ELIZABETH TEIXEIRA,</w:t>
      </w:r>
      <w:r w:rsidR="008C64E3" w:rsidRPr="008C64E3">
        <w:rPr>
          <w:rFonts w:ascii="Times New Roman" w:hAnsi="Times New Roman" w:cs="Times New Roman"/>
          <w:b/>
          <w:sz w:val="28"/>
          <w:szCs w:val="28"/>
        </w:rPr>
        <w:t xml:space="preserve"> ENTRE DOR E LUTA</w:t>
      </w:r>
      <w:r w:rsidR="008C64E3">
        <w:rPr>
          <w:rFonts w:ascii="Times New Roman" w:hAnsi="Times New Roman" w:cs="Times New Roman"/>
          <w:b/>
          <w:sz w:val="28"/>
          <w:szCs w:val="28"/>
        </w:rPr>
        <w:t>.</w:t>
      </w:r>
    </w:p>
    <w:p w:rsidR="0094452C" w:rsidRDefault="0094452C" w:rsidP="008C64E3">
      <w:pPr>
        <w:jc w:val="center"/>
        <w:rPr>
          <w:rFonts w:ascii="Times New Roman" w:hAnsi="Times New Roman" w:cs="Times New Roman"/>
          <w:b/>
          <w:sz w:val="28"/>
          <w:szCs w:val="28"/>
        </w:rPr>
      </w:pPr>
    </w:p>
    <w:p w:rsidR="0094452C" w:rsidRDefault="0094452C" w:rsidP="0094452C">
      <w:pPr>
        <w:jc w:val="right"/>
        <w:rPr>
          <w:rFonts w:ascii="Times New Roman" w:hAnsi="Times New Roman" w:cs="Times New Roman"/>
          <w:sz w:val="24"/>
          <w:szCs w:val="24"/>
        </w:rPr>
      </w:pPr>
    </w:p>
    <w:p w:rsidR="0094452C" w:rsidRDefault="0094452C" w:rsidP="0094452C">
      <w:pPr>
        <w:jc w:val="right"/>
        <w:rPr>
          <w:rFonts w:ascii="Times New Roman" w:hAnsi="Times New Roman" w:cs="Times New Roman"/>
          <w:sz w:val="24"/>
          <w:szCs w:val="24"/>
        </w:rPr>
      </w:pPr>
      <w:r>
        <w:rPr>
          <w:rFonts w:ascii="Times New Roman" w:hAnsi="Times New Roman" w:cs="Times New Roman"/>
          <w:sz w:val="24"/>
          <w:szCs w:val="24"/>
        </w:rPr>
        <w:t xml:space="preserve">Autora - </w:t>
      </w:r>
      <w:r w:rsidRPr="0094452C">
        <w:rPr>
          <w:rFonts w:ascii="Times New Roman" w:hAnsi="Times New Roman" w:cs="Times New Roman"/>
          <w:sz w:val="24"/>
          <w:szCs w:val="24"/>
        </w:rPr>
        <w:t>Ana Márcia Maciel</w:t>
      </w:r>
      <w:r>
        <w:rPr>
          <w:rFonts w:ascii="Times New Roman" w:hAnsi="Times New Roman" w:cs="Times New Roman"/>
          <w:sz w:val="24"/>
          <w:szCs w:val="24"/>
        </w:rPr>
        <w:t>*</w:t>
      </w:r>
    </w:p>
    <w:p w:rsidR="0094452C" w:rsidRDefault="0094452C" w:rsidP="0094452C">
      <w:pPr>
        <w:jc w:val="right"/>
        <w:rPr>
          <w:rFonts w:ascii="Times New Roman" w:hAnsi="Times New Roman" w:cs="Times New Roman"/>
          <w:sz w:val="24"/>
          <w:szCs w:val="24"/>
        </w:rPr>
      </w:pPr>
      <w:r>
        <w:rPr>
          <w:rFonts w:ascii="Times New Roman" w:hAnsi="Times New Roman" w:cs="Times New Roman"/>
          <w:sz w:val="24"/>
          <w:szCs w:val="24"/>
        </w:rPr>
        <w:t>Coautora – Juliana Nascimento de Almeida**</w:t>
      </w:r>
    </w:p>
    <w:p w:rsidR="0094452C" w:rsidRPr="0094452C" w:rsidRDefault="0094452C" w:rsidP="0094452C">
      <w:pPr>
        <w:jc w:val="right"/>
        <w:rPr>
          <w:rFonts w:ascii="Arial" w:hAnsi="Arial" w:cs="Arial"/>
          <w:sz w:val="24"/>
          <w:szCs w:val="24"/>
        </w:rPr>
      </w:pPr>
      <w:r>
        <w:rPr>
          <w:rFonts w:ascii="Times New Roman" w:hAnsi="Times New Roman" w:cs="Times New Roman"/>
          <w:sz w:val="24"/>
          <w:szCs w:val="24"/>
        </w:rPr>
        <w:t>Orientador – Bruno Rafael de Albuquerque Gaudêncio***</w:t>
      </w:r>
    </w:p>
    <w:p w:rsidR="007962CF" w:rsidRDefault="007962CF" w:rsidP="007962CF">
      <w:pPr>
        <w:spacing w:line="360" w:lineRule="auto"/>
        <w:ind w:right="-283"/>
        <w:jc w:val="center"/>
        <w:rPr>
          <w:rFonts w:ascii="Times New Roman" w:hAnsi="Times New Roman" w:cs="Times New Roman"/>
          <w:b/>
          <w:sz w:val="24"/>
          <w:szCs w:val="24"/>
        </w:rPr>
      </w:pPr>
    </w:p>
    <w:p w:rsidR="0094452C" w:rsidRDefault="0094452C" w:rsidP="001F4D3C">
      <w:pPr>
        <w:spacing w:line="360" w:lineRule="auto"/>
        <w:ind w:right="-283"/>
        <w:jc w:val="both"/>
        <w:rPr>
          <w:rFonts w:ascii="Times New Roman" w:hAnsi="Times New Roman" w:cs="Times New Roman"/>
          <w:b/>
          <w:sz w:val="24"/>
          <w:szCs w:val="24"/>
        </w:rPr>
      </w:pPr>
    </w:p>
    <w:p w:rsidR="00B576FF" w:rsidRPr="001F4D3C" w:rsidRDefault="00B576FF" w:rsidP="001F4D3C">
      <w:pPr>
        <w:spacing w:line="360" w:lineRule="auto"/>
        <w:ind w:right="-283"/>
        <w:jc w:val="both"/>
        <w:rPr>
          <w:rFonts w:ascii="Times New Roman" w:hAnsi="Times New Roman" w:cs="Times New Roman"/>
          <w:b/>
          <w:sz w:val="24"/>
          <w:szCs w:val="24"/>
        </w:rPr>
      </w:pPr>
      <w:r>
        <w:rPr>
          <w:rFonts w:ascii="Times New Roman" w:hAnsi="Times New Roman" w:cs="Times New Roman"/>
          <w:b/>
          <w:sz w:val="24"/>
          <w:szCs w:val="24"/>
        </w:rPr>
        <w:t>R</w:t>
      </w:r>
      <w:r w:rsidRPr="00B576FF">
        <w:rPr>
          <w:rFonts w:ascii="Times New Roman" w:hAnsi="Times New Roman" w:cs="Times New Roman"/>
          <w:b/>
          <w:sz w:val="24"/>
          <w:szCs w:val="24"/>
        </w:rPr>
        <w:t>ESUMO:</w:t>
      </w:r>
      <w:r>
        <w:rPr>
          <w:rFonts w:ascii="Times New Roman" w:hAnsi="Times New Roman" w:cs="Times New Roman"/>
          <w:b/>
          <w:sz w:val="24"/>
          <w:szCs w:val="24"/>
        </w:rPr>
        <w:t xml:space="preserve"> </w:t>
      </w:r>
      <w:r w:rsidR="001F4D3C">
        <w:rPr>
          <w:rFonts w:ascii="Times New Roman" w:hAnsi="Times New Roman" w:cs="Times New Roman"/>
        </w:rPr>
        <w:t>A</w:t>
      </w:r>
      <w:r w:rsidRPr="00B576FF">
        <w:rPr>
          <w:rFonts w:ascii="Times New Roman" w:hAnsi="Times New Roman" w:cs="Times New Roman"/>
        </w:rPr>
        <w:t xml:space="preserve">o longo </w:t>
      </w:r>
      <w:r w:rsidR="008C64E3">
        <w:rPr>
          <w:rFonts w:ascii="Times New Roman" w:hAnsi="Times New Roman" w:cs="Times New Roman"/>
        </w:rPr>
        <w:t>da</w:t>
      </w:r>
      <w:r w:rsidRPr="00B576FF">
        <w:rPr>
          <w:rFonts w:ascii="Times New Roman" w:hAnsi="Times New Roman" w:cs="Times New Roman"/>
        </w:rPr>
        <w:t xml:space="preserve"> presente</w:t>
      </w:r>
      <w:r w:rsidR="008C64E3">
        <w:rPr>
          <w:rFonts w:ascii="Times New Roman" w:hAnsi="Times New Roman" w:cs="Times New Roman"/>
        </w:rPr>
        <w:t xml:space="preserve"> produção</w:t>
      </w:r>
      <w:r w:rsidRPr="00B576FF">
        <w:rPr>
          <w:rFonts w:ascii="Times New Roman" w:hAnsi="Times New Roman" w:cs="Times New Roman"/>
        </w:rPr>
        <w:t xml:space="preserve"> ambicionamos tecer uma breve discussão </w:t>
      </w:r>
      <w:r w:rsidR="008C64E3">
        <w:rPr>
          <w:rFonts w:ascii="Times New Roman" w:hAnsi="Times New Roman" w:cs="Times New Roman"/>
        </w:rPr>
        <w:t>aceca do conceito de memória e H</w:t>
      </w:r>
      <w:r w:rsidR="001F4D3C">
        <w:rPr>
          <w:rFonts w:ascii="Times New Roman" w:hAnsi="Times New Roman" w:cs="Times New Roman"/>
        </w:rPr>
        <w:t>istória como ferramenta</w:t>
      </w:r>
      <w:r w:rsidRPr="00B576FF">
        <w:rPr>
          <w:rFonts w:ascii="Times New Roman" w:hAnsi="Times New Roman" w:cs="Times New Roman"/>
        </w:rPr>
        <w:t xml:space="preserve"> de expor melhor um pouco da trajetória de Elizabeth Teixeira, e</w:t>
      </w:r>
      <w:r w:rsidR="001F4D3C">
        <w:rPr>
          <w:rFonts w:ascii="Times New Roman" w:hAnsi="Times New Roman" w:cs="Times New Roman"/>
        </w:rPr>
        <w:t>nquanto símbolo de força, coragem</w:t>
      </w:r>
      <w:r w:rsidRPr="00B576FF">
        <w:rPr>
          <w:rFonts w:ascii="Times New Roman" w:hAnsi="Times New Roman" w:cs="Times New Roman"/>
        </w:rPr>
        <w:t xml:space="preserve"> e resistência da nossa história local. Para tanto busca</w:t>
      </w:r>
      <w:r w:rsidR="008C64E3">
        <w:rPr>
          <w:rFonts w:ascii="Times New Roman" w:hAnsi="Times New Roman" w:cs="Times New Roman"/>
        </w:rPr>
        <w:t>mos por empreender uma breve aná</w:t>
      </w:r>
      <w:r w:rsidRPr="00B576FF">
        <w:rPr>
          <w:rFonts w:ascii="Times New Roman" w:hAnsi="Times New Roman" w:cs="Times New Roman"/>
        </w:rPr>
        <w:t xml:space="preserve">lise da obra </w:t>
      </w:r>
      <w:r w:rsidR="008C64E3" w:rsidRPr="00B576FF">
        <w:rPr>
          <w:rFonts w:ascii="Times New Roman" w:hAnsi="Times New Roman" w:cs="Times New Roman"/>
        </w:rPr>
        <w:t>biográfic</w:t>
      </w:r>
      <w:r w:rsidR="008C64E3">
        <w:rPr>
          <w:rFonts w:ascii="Times New Roman" w:hAnsi="Times New Roman" w:cs="Times New Roman"/>
        </w:rPr>
        <w:t>a</w:t>
      </w:r>
      <w:r w:rsidRPr="00B576FF">
        <w:rPr>
          <w:rFonts w:ascii="Times New Roman" w:hAnsi="Times New Roman" w:cs="Times New Roman"/>
        </w:rPr>
        <w:t xml:space="preserve"> “Eu marcharei na tua Luta”, a qual oferece-nos importantes contribuições para entender a figura de Elizabeth Teixeira, enquanto símbolo de luta e resistência, para além de seu marido </w:t>
      </w:r>
      <w:r w:rsidR="00670AED">
        <w:rPr>
          <w:rFonts w:ascii="Times New Roman" w:hAnsi="Times New Roman" w:cs="Times New Roman"/>
          <w:sz w:val="24"/>
          <w:szCs w:val="24"/>
        </w:rPr>
        <w:t>João Pedro Teixeira</w:t>
      </w:r>
      <w:r w:rsidRPr="00B576FF">
        <w:rPr>
          <w:rFonts w:ascii="Times New Roman" w:hAnsi="Times New Roman" w:cs="Times New Roman"/>
        </w:rPr>
        <w:t>, mas</w:t>
      </w:r>
      <w:r w:rsidR="001F4D3C">
        <w:rPr>
          <w:rFonts w:ascii="Times New Roman" w:hAnsi="Times New Roman" w:cs="Times New Roman"/>
        </w:rPr>
        <w:t>,</w:t>
      </w:r>
      <w:r w:rsidRPr="00B576FF">
        <w:rPr>
          <w:rFonts w:ascii="Times New Roman" w:hAnsi="Times New Roman" w:cs="Times New Roman"/>
        </w:rPr>
        <w:t xml:space="preserve"> que antes reflete a memória individual e coletiva de um tempo, um esp</w:t>
      </w:r>
      <w:r>
        <w:rPr>
          <w:rFonts w:ascii="Times New Roman" w:hAnsi="Times New Roman" w:cs="Times New Roman"/>
        </w:rPr>
        <w:t>aço</w:t>
      </w:r>
      <w:r w:rsidRPr="00B576FF">
        <w:rPr>
          <w:rFonts w:ascii="Times New Roman" w:hAnsi="Times New Roman" w:cs="Times New Roman"/>
        </w:rPr>
        <w:t xml:space="preserve">, um Brasil camponês </w:t>
      </w:r>
      <w:r>
        <w:rPr>
          <w:rFonts w:ascii="Times New Roman" w:hAnsi="Times New Roman" w:cs="Times New Roman"/>
        </w:rPr>
        <w:t>a quem durante m</w:t>
      </w:r>
      <w:r w:rsidR="001F4D3C">
        <w:rPr>
          <w:rFonts w:ascii="Times New Roman" w:hAnsi="Times New Roman" w:cs="Times New Roman"/>
        </w:rPr>
        <w:t>uito tempo fora relegado ao silê</w:t>
      </w:r>
      <w:r>
        <w:rPr>
          <w:rFonts w:ascii="Times New Roman" w:hAnsi="Times New Roman" w:cs="Times New Roman"/>
        </w:rPr>
        <w:t>ncio, posto a margem no campo da hierarquização histórica. Contudo cabe lembrar que a questão aqui não é julgar tal passado, condenar ou santificar memórias, mas</w:t>
      </w:r>
      <w:r w:rsidR="001F4D3C">
        <w:rPr>
          <w:rFonts w:ascii="Times New Roman" w:hAnsi="Times New Roman" w:cs="Times New Roman"/>
        </w:rPr>
        <w:t>,</w:t>
      </w:r>
      <w:r>
        <w:rPr>
          <w:rFonts w:ascii="Times New Roman" w:hAnsi="Times New Roman" w:cs="Times New Roman"/>
        </w:rPr>
        <w:t xml:space="preserve"> antes enfatizar a necessidade de tomar a história no presente por vias mais democráticas, de conce</w:t>
      </w:r>
      <w:r w:rsidR="001F4D3C">
        <w:rPr>
          <w:rFonts w:ascii="Times New Roman" w:hAnsi="Times New Roman" w:cs="Times New Roman"/>
        </w:rPr>
        <w:t>der ao outro o direito de</w:t>
      </w:r>
      <w:r>
        <w:rPr>
          <w:rFonts w:ascii="Times New Roman" w:hAnsi="Times New Roman" w:cs="Times New Roman"/>
        </w:rPr>
        <w:t xml:space="preserve"> enunciar-s</w:t>
      </w:r>
      <w:r w:rsidR="008C64E3">
        <w:rPr>
          <w:rFonts w:ascii="Times New Roman" w:hAnsi="Times New Roman" w:cs="Times New Roman"/>
        </w:rPr>
        <w:t>e, enquanto agente produtor da H</w:t>
      </w:r>
      <w:r>
        <w:rPr>
          <w:rFonts w:ascii="Times New Roman" w:hAnsi="Times New Roman" w:cs="Times New Roman"/>
        </w:rPr>
        <w:t>istória</w:t>
      </w:r>
      <w:r w:rsidR="008C64E3">
        <w:rPr>
          <w:rFonts w:ascii="Times New Roman" w:hAnsi="Times New Roman" w:cs="Times New Roman"/>
        </w:rPr>
        <w:t>, de suas memórias e logo também seu Lugar</w:t>
      </w:r>
      <w:r>
        <w:rPr>
          <w:rFonts w:ascii="Times New Roman" w:hAnsi="Times New Roman" w:cs="Times New Roman"/>
        </w:rPr>
        <w:t xml:space="preserve">. </w:t>
      </w:r>
    </w:p>
    <w:p w:rsidR="0094452C" w:rsidRDefault="0094452C" w:rsidP="00B576FF">
      <w:pPr>
        <w:spacing w:line="240" w:lineRule="auto"/>
        <w:ind w:right="-283"/>
        <w:jc w:val="both"/>
        <w:rPr>
          <w:rFonts w:ascii="Times New Roman" w:hAnsi="Times New Roman" w:cs="Times New Roman"/>
          <w:b/>
        </w:rPr>
      </w:pPr>
    </w:p>
    <w:p w:rsidR="0094452C" w:rsidRDefault="0094452C" w:rsidP="00B576FF">
      <w:pPr>
        <w:spacing w:line="240" w:lineRule="auto"/>
        <w:ind w:right="-283"/>
        <w:jc w:val="both"/>
        <w:rPr>
          <w:rFonts w:ascii="Times New Roman" w:hAnsi="Times New Roman" w:cs="Times New Roman"/>
          <w:b/>
        </w:rPr>
      </w:pPr>
    </w:p>
    <w:p w:rsidR="0094452C" w:rsidRDefault="008C64E3" w:rsidP="003552F0">
      <w:pPr>
        <w:spacing w:line="240" w:lineRule="auto"/>
        <w:ind w:right="-283"/>
        <w:jc w:val="both"/>
        <w:rPr>
          <w:rFonts w:ascii="Times New Roman" w:hAnsi="Times New Roman" w:cs="Times New Roman"/>
          <w:b/>
          <w:sz w:val="24"/>
          <w:szCs w:val="24"/>
        </w:rPr>
      </w:pPr>
      <w:r w:rsidRPr="008C64E3">
        <w:rPr>
          <w:rFonts w:ascii="Times New Roman" w:hAnsi="Times New Roman" w:cs="Times New Roman"/>
          <w:b/>
        </w:rPr>
        <w:t xml:space="preserve">PALAVRAS CHAVE: </w:t>
      </w:r>
      <w:r w:rsidR="001F4D3C">
        <w:rPr>
          <w:rFonts w:ascii="Times New Roman" w:hAnsi="Times New Roman" w:cs="Times New Roman"/>
          <w:sz w:val="20"/>
          <w:szCs w:val="20"/>
        </w:rPr>
        <w:t>Memória.</w:t>
      </w:r>
      <w:r w:rsidR="00670AED">
        <w:rPr>
          <w:rFonts w:ascii="Times New Roman" w:hAnsi="Times New Roman" w:cs="Times New Roman"/>
          <w:sz w:val="20"/>
          <w:szCs w:val="20"/>
        </w:rPr>
        <w:t xml:space="preserve"> Luta</w:t>
      </w:r>
      <w:r w:rsidR="001F4D3C">
        <w:rPr>
          <w:rFonts w:ascii="Times New Roman" w:hAnsi="Times New Roman" w:cs="Times New Roman"/>
          <w:sz w:val="20"/>
          <w:szCs w:val="20"/>
        </w:rPr>
        <w:t xml:space="preserve">. </w:t>
      </w:r>
      <w:r w:rsidR="00670AED">
        <w:rPr>
          <w:rFonts w:ascii="Times New Roman" w:hAnsi="Times New Roman" w:cs="Times New Roman"/>
          <w:sz w:val="20"/>
          <w:szCs w:val="20"/>
        </w:rPr>
        <w:t xml:space="preserve"> R</w:t>
      </w:r>
      <w:r w:rsidR="00670AED" w:rsidRPr="00670AED">
        <w:rPr>
          <w:rFonts w:ascii="Times New Roman" w:hAnsi="Times New Roman" w:cs="Times New Roman"/>
          <w:sz w:val="20"/>
          <w:szCs w:val="20"/>
        </w:rPr>
        <w:t>esistência</w:t>
      </w:r>
      <w:r w:rsidR="00670AED">
        <w:rPr>
          <w:rFonts w:ascii="Times New Roman" w:hAnsi="Times New Roman" w:cs="Times New Roman"/>
          <w:b/>
        </w:rPr>
        <w:t>.</w:t>
      </w:r>
    </w:p>
    <w:p w:rsidR="003552F0" w:rsidRDefault="003552F0" w:rsidP="00B576FF">
      <w:pPr>
        <w:spacing w:line="360" w:lineRule="auto"/>
        <w:ind w:right="-283"/>
        <w:jc w:val="both"/>
        <w:rPr>
          <w:rFonts w:ascii="Times New Roman" w:hAnsi="Times New Roman" w:cs="Times New Roman"/>
          <w:b/>
          <w:sz w:val="24"/>
          <w:szCs w:val="24"/>
        </w:rPr>
      </w:pPr>
    </w:p>
    <w:p w:rsidR="002E5932" w:rsidRDefault="002E5932" w:rsidP="002E5932">
      <w:pPr>
        <w:spacing w:line="240" w:lineRule="auto"/>
        <w:ind w:right="-284"/>
        <w:jc w:val="both"/>
        <w:rPr>
          <w:rFonts w:ascii="Times New Roman" w:hAnsi="Times New Roman" w:cs="Times New Roman"/>
          <w:b/>
          <w:sz w:val="24"/>
          <w:szCs w:val="24"/>
        </w:rPr>
      </w:pPr>
    </w:p>
    <w:p w:rsidR="002E5932" w:rsidRDefault="002E5932" w:rsidP="002E5932">
      <w:pPr>
        <w:spacing w:line="240" w:lineRule="auto"/>
        <w:ind w:right="-284"/>
        <w:jc w:val="both"/>
        <w:rPr>
          <w:rFonts w:ascii="Times New Roman" w:hAnsi="Times New Roman" w:cs="Times New Roman"/>
          <w:b/>
          <w:sz w:val="24"/>
          <w:szCs w:val="24"/>
        </w:rPr>
      </w:pPr>
    </w:p>
    <w:p w:rsidR="0094452C" w:rsidRDefault="0094452C" w:rsidP="002E5932">
      <w:pPr>
        <w:spacing w:line="240" w:lineRule="auto"/>
        <w:ind w:right="-284"/>
        <w:jc w:val="both"/>
        <w:rPr>
          <w:rFonts w:ascii="Times New Roman" w:hAnsi="Times New Roman" w:cs="Times New Roman"/>
        </w:rPr>
      </w:pPr>
      <w:r>
        <w:rPr>
          <w:rFonts w:ascii="Times New Roman" w:hAnsi="Times New Roman" w:cs="Times New Roman"/>
          <w:b/>
          <w:sz w:val="24"/>
          <w:szCs w:val="24"/>
        </w:rPr>
        <w:t xml:space="preserve">___________________________________________________________________________* </w:t>
      </w:r>
      <w:r>
        <w:rPr>
          <w:rFonts w:ascii="Times New Roman" w:hAnsi="Times New Roman" w:cs="Times New Roman"/>
        </w:rPr>
        <w:t>Graduanda em Licenciatura Plena em História pela U</w:t>
      </w:r>
      <w:r w:rsidR="003552F0">
        <w:rPr>
          <w:rFonts w:ascii="Times New Roman" w:hAnsi="Times New Roman" w:cs="Times New Roman"/>
        </w:rPr>
        <w:t>niversidade Estadual da Paraíba e</w:t>
      </w:r>
      <w:r>
        <w:rPr>
          <w:rFonts w:ascii="Times New Roman" w:hAnsi="Times New Roman" w:cs="Times New Roman"/>
        </w:rPr>
        <w:t xml:space="preserve"> </w:t>
      </w:r>
      <w:r w:rsidR="003552F0">
        <w:rPr>
          <w:rFonts w:ascii="Times New Roman" w:hAnsi="Times New Roman" w:cs="Times New Roman"/>
        </w:rPr>
        <w:t xml:space="preserve">bolsista do Núcleo de Pesquisa e Extensão sobre História Local – NUPEL. </w:t>
      </w:r>
    </w:p>
    <w:p w:rsidR="003552F0" w:rsidRDefault="003552F0" w:rsidP="002E5932">
      <w:pPr>
        <w:spacing w:line="240" w:lineRule="auto"/>
        <w:ind w:right="-284"/>
        <w:jc w:val="both"/>
        <w:rPr>
          <w:rFonts w:ascii="Times New Roman" w:hAnsi="Times New Roman" w:cs="Times New Roman"/>
        </w:rPr>
      </w:pPr>
      <w:r>
        <w:rPr>
          <w:rFonts w:ascii="Times New Roman" w:hAnsi="Times New Roman" w:cs="Times New Roman"/>
        </w:rPr>
        <w:t>**</w:t>
      </w:r>
      <w:r w:rsidRPr="003552F0">
        <w:rPr>
          <w:rFonts w:ascii="Times New Roman" w:hAnsi="Times New Roman" w:cs="Times New Roman"/>
        </w:rPr>
        <w:t xml:space="preserve"> </w:t>
      </w:r>
      <w:r>
        <w:rPr>
          <w:rFonts w:ascii="Times New Roman" w:hAnsi="Times New Roman" w:cs="Times New Roman"/>
        </w:rPr>
        <w:t>Graduanda em Licenciatura Plena em História pela Universidade Estadual da Paraíba e monitora bolsista da disciplina História da Paraíba I.</w:t>
      </w:r>
    </w:p>
    <w:p w:rsidR="003552F0" w:rsidRDefault="003552F0" w:rsidP="002E5932">
      <w:pPr>
        <w:spacing w:line="240" w:lineRule="auto"/>
        <w:ind w:right="-284"/>
        <w:jc w:val="both"/>
        <w:rPr>
          <w:rFonts w:ascii="Times New Roman" w:hAnsi="Times New Roman" w:cs="Times New Roman"/>
        </w:rPr>
        <w:sectPr w:rsidR="003552F0" w:rsidSect="00336B06">
          <w:headerReference w:type="even" r:id="rId7"/>
          <w:headerReference w:type="default" r:id="rId8"/>
          <w:footerReference w:type="even" r:id="rId9"/>
          <w:footerReference w:type="default" r:id="rId10"/>
          <w:headerReference w:type="first" r:id="rId11"/>
          <w:footerReference w:type="first" r:id="rId12"/>
          <w:pgSz w:w="11906" w:h="16838"/>
          <w:pgMar w:top="1417" w:right="1416" w:bottom="1417" w:left="1701" w:header="708" w:footer="708" w:gutter="0"/>
          <w:pgNumType w:start="2"/>
          <w:cols w:space="708"/>
          <w:docGrid w:linePitch="360"/>
        </w:sectPr>
      </w:pPr>
      <w:r>
        <w:rPr>
          <w:rFonts w:ascii="Times New Roman" w:hAnsi="Times New Roman" w:cs="Times New Roman"/>
        </w:rPr>
        <w:t>*** Doutorando em História pela UFCG/USP e Professor da Universidade Estadual da Paraíba.</w:t>
      </w:r>
    </w:p>
    <w:p w:rsidR="0094452C" w:rsidRPr="003552F0" w:rsidRDefault="0094452C" w:rsidP="00B576FF">
      <w:pPr>
        <w:spacing w:line="360" w:lineRule="auto"/>
        <w:ind w:right="-283"/>
        <w:jc w:val="both"/>
        <w:rPr>
          <w:rFonts w:ascii="Times New Roman" w:hAnsi="Times New Roman" w:cs="Times New Roman"/>
        </w:rPr>
      </w:pPr>
    </w:p>
    <w:p w:rsidR="00B576FF" w:rsidRPr="00B576FF" w:rsidRDefault="00B576FF" w:rsidP="00B576FF">
      <w:pPr>
        <w:spacing w:line="360" w:lineRule="auto"/>
        <w:ind w:right="-283"/>
        <w:jc w:val="both"/>
        <w:rPr>
          <w:rFonts w:ascii="Times New Roman" w:hAnsi="Times New Roman" w:cs="Times New Roman"/>
          <w:b/>
          <w:sz w:val="24"/>
          <w:szCs w:val="24"/>
        </w:rPr>
      </w:pPr>
      <w:r w:rsidRPr="00B576FF">
        <w:rPr>
          <w:rFonts w:ascii="Times New Roman" w:hAnsi="Times New Roman" w:cs="Times New Roman"/>
          <w:b/>
          <w:sz w:val="24"/>
          <w:szCs w:val="24"/>
        </w:rPr>
        <w:t>INTRODUÇÃO</w:t>
      </w:r>
    </w:p>
    <w:p w:rsidR="0094452C" w:rsidRDefault="000364C7" w:rsidP="0094452C">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Ao analisarmos o </w:t>
      </w:r>
      <w:r w:rsidR="004F300E" w:rsidRPr="00B576FF">
        <w:rPr>
          <w:rFonts w:ascii="Times New Roman" w:hAnsi="Times New Roman" w:cs="Times New Roman"/>
          <w:sz w:val="24"/>
          <w:szCs w:val="24"/>
        </w:rPr>
        <w:t>campo da História, no tempo presente, são evidentes as suas transformações tanto no que diz respeito aos modos de ver e como de conceber</w:t>
      </w:r>
      <w:r w:rsidR="00B576FF" w:rsidRPr="00B576FF">
        <w:rPr>
          <w:rFonts w:ascii="Times New Roman" w:hAnsi="Times New Roman" w:cs="Times New Roman"/>
          <w:sz w:val="24"/>
          <w:szCs w:val="24"/>
        </w:rPr>
        <w:t xml:space="preserve"> o</w:t>
      </w:r>
      <w:r w:rsidR="004F300E" w:rsidRPr="00B576FF">
        <w:rPr>
          <w:rFonts w:ascii="Times New Roman" w:hAnsi="Times New Roman" w:cs="Times New Roman"/>
          <w:sz w:val="24"/>
          <w:szCs w:val="24"/>
        </w:rPr>
        <w:t xml:space="preserve"> passado, o qual, diga-se de passagem, durante muito tempo privilegiara sujeitos e fatos, postos enquanto “enunciados”, em detrimento de outros, os ditos de baixo, elencando para o campo</w:t>
      </w:r>
      <w:r w:rsidR="00B576FF" w:rsidRPr="00B576FF">
        <w:rPr>
          <w:rFonts w:ascii="Times New Roman" w:hAnsi="Times New Roman" w:cs="Times New Roman"/>
          <w:sz w:val="24"/>
          <w:szCs w:val="24"/>
        </w:rPr>
        <w:t xml:space="preserve"> Histó</w:t>
      </w:r>
      <w:r w:rsidR="004F300E" w:rsidRPr="00B576FF">
        <w:rPr>
          <w:rFonts w:ascii="Times New Roman" w:hAnsi="Times New Roman" w:cs="Times New Roman"/>
          <w:sz w:val="24"/>
          <w:szCs w:val="24"/>
        </w:rPr>
        <w:t>ria uma dada hierarquização do conhecimento,</w:t>
      </w:r>
      <w:r w:rsidR="00B576FF" w:rsidRPr="00B576FF">
        <w:rPr>
          <w:rFonts w:ascii="Times New Roman" w:hAnsi="Times New Roman" w:cs="Times New Roman"/>
          <w:sz w:val="24"/>
          <w:szCs w:val="24"/>
        </w:rPr>
        <w:t xml:space="preserve"> das memó</w:t>
      </w:r>
      <w:r w:rsidR="004F300E" w:rsidRPr="00B576FF">
        <w:rPr>
          <w:rFonts w:ascii="Times New Roman" w:hAnsi="Times New Roman" w:cs="Times New Roman"/>
          <w:sz w:val="24"/>
          <w:szCs w:val="24"/>
        </w:rPr>
        <w:t>rias, do direito de dizer-se, do que devia ou não ser lembrando, alcançando</w:t>
      </w:r>
      <w:r w:rsidR="0094452C">
        <w:rPr>
          <w:rFonts w:ascii="Times New Roman" w:hAnsi="Times New Roman" w:cs="Times New Roman"/>
          <w:sz w:val="24"/>
          <w:szCs w:val="24"/>
        </w:rPr>
        <w:t xml:space="preserve"> assim o “status” de histórico</w:t>
      </w:r>
    </w:p>
    <w:p w:rsidR="004F300E" w:rsidRPr="00B576FF" w:rsidRDefault="004F300E"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Tal como já nos alertará Paul Veyne</w:t>
      </w:r>
      <w:r w:rsidR="00B576FF" w:rsidRPr="00B576FF">
        <w:rPr>
          <w:rFonts w:ascii="Times New Roman" w:hAnsi="Times New Roman" w:cs="Times New Roman"/>
          <w:sz w:val="24"/>
          <w:szCs w:val="24"/>
        </w:rPr>
        <w:t>, cabe lembrar que a</w:t>
      </w:r>
      <w:r w:rsidRPr="00B576FF">
        <w:rPr>
          <w:rFonts w:ascii="Times New Roman" w:hAnsi="Times New Roman" w:cs="Times New Roman"/>
          <w:sz w:val="24"/>
          <w:szCs w:val="24"/>
        </w:rPr>
        <w:t xml:space="preserve"> História é um campo formado por domínios</w:t>
      </w:r>
      <w:r w:rsidR="00B576FF" w:rsidRPr="00B576FF">
        <w:rPr>
          <w:rFonts w:ascii="Times New Roman" w:hAnsi="Times New Roman" w:cs="Times New Roman"/>
          <w:sz w:val="24"/>
          <w:szCs w:val="24"/>
        </w:rPr>
        <w:t>,</w:t>
      </w:r>
      <w:r w:rsidRPr="00B576FF">
        <w:rPr>
          <w:rFonts w:ascii="Times New Roman" w:hAnsi="Times New Roman" w:cs="Times New Roman"/>
          <w:sz w:val="24"/>
          <w:szCs w:val="24"/>
        </w:rPr>
        <w:t xml:space="preserve"> de trama</w:t>
      </w:r>
      <w:r w:rsidR="00B576FF" w:rsidRPr="00B576FF">
        <w:rPr>
          <w:rFonts w:ascii="Times New Roman" w:hAnsi="Times New Roman" w:cs="Times New Roman"/>
          <w:sz w:val="24"/>
          <w:szCs w:val="24"/>
        </w:rPr>
        <w:t>s</w:t>
      </w:r>
      <w:r w:rsidRPr="00B576FF">
        <w:rPr>
          <w:rFonts w:ascii="Times New Roman" w:hAnsi="Times New Roman" w:cs="Times New Roman"/>
          <w:sz w:val="24"/>
          <w:szCs w:val="24"/>
        </w:rPr>
        <w:t xml:space="preserve"> talhada</w:t>
      </w:r>
      <w:r w:rsidR="00B576FF" w:rsidRPr="00B576FF">
        <w:rPr>
          <w:rFonts w:ascii="Times New Roman" w:hAnsi="Times New Roman" w:cs="Times New Roman"/>
          <w:sz w:val="24"/>
          <w:szCs w:val="24"/>
        </w:rPr>
        <w:t>s</w:t>
      </w:r>
      <w:r w:rsidRPr="00B576FF">
        <w:rPr>
          <w:rFonts w:ascii="Times New Roman" w:hAnsi="Times New Roman" w:cs="Times New Roman"/>
          <w:sz w:val="24"/>
          <w:szCs w:val="24"/>
        </w:rPr>
        <w:t xml:space="preserve"> em interesses e articulações que revelam nã</w:t>
      </w:r>
      <w:r w:rsidR="00B576FF" w:rsidRPr="00B576FF">
        <w:rPr>
          <w:rFonts w:ascii="Times New Roman" w:hAnsi="Times New Roman" w:cs="Times New Roman"/>
          <w:sz w:val="24"/>
          <w:szCs w:val="24"/>
        </w:rPr>
        <w:t>o apenas o movimentar dos fatos,</w:t>
      </w:r>
      <w:r w:rsidRPr="00B576FF">
        <w:rPr>
          <w:rFonts w:ascii="Times New Roman" w:hAnsi="Times New Roman" w:cs="Times New Roman"/>
          <w:sz w:val="24"/>
          <w:szCs w:val="24"/>
        </w:rPr>
        <w:t xml:space="preserve"> mas antes das intencionalidades de seu tempo</w:t>
      </w:r>
      <w:r w:rsidR="00B576FF" w:rsidRPr="00B576FF">
        <w:rPr>
          <w:rFonts w:ascii="Times New Roman" w:hAnsi="Times New Roman" w:cs="Times New Roman"/>
          <w:sz w:val="24"/>
          <w:szCs w:val="24"/>
        </w:rPr>
        <w:t>.</w:t>
      </w:r>
      <w:r w:rsidRPr="00B576FF">
        <w:rPr>
          <w:rFonts w:ascii="Times New Roman" w:hAnsi="Times New Roman" w:cs="Times New Roman"/>
          <w:sz w:val="24"/>
          <w:szCs w:val="24"/>
        </w:rPr>
        <w:t xml:space="preserve"> </w:t>
      </w:r>
      <w:r w:rsidR="00B576FF" w:rsidRPr="00B576FF">
        <w:rPr>
          <w:rFonts w:ascii="Times New Roman" w:hAnsi="Times New Roman" w:cs="Times New Roman"/>
          <w:sz w:val="24"/>
          <w:szCs w:val="24"/>
        </w:rPr>
        <w:t>Sendo</w:t>
      </w:r>
      <w:r w:rsidRPr="00B576FF">
        <w:rPr>
          <w:rFonts w:ascii="Times New Roman" w:hAnsi="Times New Roman" w:cs="Times New Roman"/>
          <w:sz w:val="24"/>
          <w:szCs w:val="24"/>
        </w:rPr>
        <w:t xml:space="preserve"> assim</w:t>
      </w:r>
      <w:r w:rsidR="00B576FF" w:rsidRPr="00B576FF">
        <w:rPr>
          <w:rFonts w:ascii="Times New Roman" w:hAnsi="Times New Roman" w:cs="Times New Roman"/>
          <w:sz w:val="24"/>
          <w:szCs w:val="24"/>
        </w:rPr>
        <w:t>,</w:t>
      </w:r>
      <w:r w:rsidRPr="00B576FF">
        <w:rPr>
          <w:rFonts w:ascii="Times New Roman" w:hAnsi="Times New Roman" w:cs="Times New Roman"/>
          <w:sz w:val="24"/>
          <w:szCs w:val="24"/>
        </w:rPr>
        <w:t xml:space="preserve"> historiadores em cada época tem a liberdade de recortar a história a seu modo. Sendo a mesma um território marcado pelo olhar, escolhas e também um conjunto hierárquico, podemos entender que o campo da História não possui articulaçã</w:t>
      </w:r>
      <w:r w:rsidR="00B576FF" w:rsidRPr="00B576FF">
        <w:rPr>
          <w:rFonts w:ascii="Times New Roman" w:hAnsi="Times New Roman" w:cs="Times New Roman"/>
          <w:sz w:val="24"/>
          <w:szCs w:val="24"/>
        </w:rPr>
        <w:t>o natural, mas</w:t>
      </w:r>
      <w:r w:rsidR="001F4D3C">
        <w:rPr>
          <w:rFonts w:ascii="Times New Roman" w:hAnsi="Times New Roman" w:cs="Times New Roman"/>
          <w:sz w:val="24"/>
          <w:szCs w:val="24"/>
        </w:rPr>
        <w:t>,</w:t>
      </w:r>
      <w:r w:rsidR="00B576FF" w:rsidRPr="00B576FF">
        <w:rPr>
          <w:rFonts w:ascii="Times New Roman" w:hAnsi="Times New Roman" w:cs="Times New Roman"/>
          <w:sz w:val="24"/>
          <w:szCs w:val="24"/>
        </w:rPr>
        <w:t xml:space="preserve"> antes é fabricado</w:t>
      </w:r>
      <w:r w:rsidRPr="00B576FF">
        <w:rPr>
          <w:rFonts w:ascii="Times New Roman" w:hAnsi="Times New Roman" w:cs="Times New Roman"/>
          <w:sz w:val="24"/>
          <w:szCs w:val="24"/>
        </w:rPr>
        <w:t xml:space="preserve"> e d</w:t>
      </w:r>
      <w:r w:rsidR="00B576FF" w:rsidRPr="00B576FF">
        <w:rPr>
          <w:rFonts w:ascii="Times New Roman" w:hAnsi="Times New Roman" w:cs="Times New Roman"/>
          <w:sz w:val="24"/>
          <w:szCs w:val="24"/>
        </w:rPr>
        <w:t>otado</w:t>
      </w:r>
      <w:r w:rsidRPr="00B576FF">
        <w:rPr>
          <w:rFonts w:ascii="Times New Roman" w:hAnsi="Times New Roman" w:cs="Times New Roman"/>
          <w:sz w:val="24"/>
          <w:szCs w:val="24"/>
        </w:rPr>
        <w:t xml:space="preserve"> de interesses, sejam eles sociais, políticos ou econômicos, interesses estes que demarcam lugares de fala, memoria e poder. </w:t>
      </w:r>
    </w:p>
    <w:p w:rsidR="004F300E" w:rsidRPr="00B576FF" w:rsidRDefault="004F300E"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Embora no presente tenhamos inaugurado novas visões sobre a História, ou para melhor dizer as Histórias, cabe sempre lembrar a necessidade de tal deserarquização, da “fala”, trazendo à tona a ideia de que não há história menor ou maior, mas antes o que há são histórias, versões do passado, as quais comportam inúmeras falas que por sua vez</w:t>
      </w:r>
      <w:r w:rsidR="00EA670E">
        <w:rPr>
          <w:rFonts w:ascii="Times New Roman" w:hAnsi="Times New Roman" w:cs="Times New Roman"/>
          <w:sz w:val="24"/>
          <w:szCs w:val="24"/>
        </w:rPr>
        <w:t>,</w:t>
      </w:r>
      <w:r w:rsidRPr="00B576FF">
        <w:rPr>
          <w:rFonts w:ascii="Times New Roman" w:hAnsi="Times New Roman" w:cs="Times New Roman"/>
          <w:sz w:val="24"/>
          <w:szCs w:val="24"/>
        </w:rPr>
        <w:t xml:space="preserve"> reclamam </w:t>
      </w:r>
      <w:r w:rsidR="00B576FF" w:rsidRPr="00B576FF">
        <w:rPr>
          <w:rFonts w:ascii="Times New Roman" w:hAnsi="Times New Roman" w:cs="Times New Roman"/>
          <w:sz w:val="24"/>
          <w:szCs w:val="24"/>
        </w:rPr>
        <w:t>o</w:t>
      </w:r>
      <w:r w:rsidRPr="00B576FF">
        <w:rPr>
          <w:rFonts w:ascii="Times New Roman" w:hAnsi="Times New Roman" w:cs="Times New Roman"/>
          <w:sz w:val="24"/>
          <w:szCs w:val="24"/>
        </w:rPr>
        <w:t xml:space="preserve"> direito de dizer-se, exercício </w:t>
      </w:r>
      <w:r w:rsidR="00B576FF" w:rsidRPr="00B576FF">
        <w:rPr>
          <w:rFonts w:ascii="Times New Roman" w:hAnsi="Times New Roman" w:cs="Times New Roman"/>
          <w:sz w:val="24"/>
          <w:szCs w:val="24"/>
        </w:rPr>
        <w:t>o qual pode e deve</w:t>
      </w:r>
      <w:r w:rsidRPr="00B576FF">
        <w:rPr>
          <w:rFonts w:ascii="Times New Roman" w:hAnsi="Times New Roman" w:cs="Times New Roman"/>
          <w:sz w:val="24"/>
          <w:szCs w:val="24"/>
        </w:rPr>
        <w:t xml:space="preserve"> ser levado em conta afim de produzir uma democratização da história, uma revisitação e confrontação das memórias, </w:t>
      </w:r>
      <w:r w:rsidR="00B576FF" w:rsidRPr="00B576FF">
        <w:rPr>
          <w:rFonts w:ascii="Times New Roman" w:hAnsi="Times New Roman" w:cs="Times New Roman"/>
          <w:sz w:val="24"/>
          <w:szCs w:val="24"/>
        </w:rPr>
        <w:t>que por inúmeras vezes contribuem para formu</w:t>
      </w:r>
      <w:r w:rsidR="00EA670E">
        <w:rPr>
          <w:rFonts w:ascii="Times New Roman" w:hAnsi="Times New Roman" w:cs="Times New Roman"/>
          <w:sz w:val="24"/>
          <w:szCs w:val="24"/>
        </w:rPr>
        <w:t>lação do passado que</w:t>
      </w:r>
      <w:r w:rsidR="00B576FF" w:rsidRPr="00B576FF">
        <w:rPr>
          <w:rFonts w:ascii="Times New Roman" w:hAnsi="Times New Roman" w:cs="Times New Roman"/>
          <w:sz w:val="24"/>
          <w:szCs w:val="24"/>
        </w:rPr>
        <w:t xml:space="preserve"> é</w:t>
      </w:r>
      <w:r w:rsidRPr="00B576FF">
        <w:rPr>
          <w:rFonts w:ascii="Times New Roman" w:hAnsi="Times New Roman" w:cs="Times New Roman"/>
          <w:sz w:val="24"/>
          <w:szCs w:val="24"/>
        </w:rPr>
        <w:t xml:space="preserve"> pensado e elaborado</w:t>
      </w:r>
      <w:r w:rsidR="00B576FF" w:rsidRPr="00B576FF">
        <w:rPr>
          <w:rFonts w:ascii="Times New Roman" w:hAnsi="Times New Roman" w:cs="Times New Roman"/>
          <w:sz w:val="24"/>
          <w:szCs w:val="24"/>
        </w:rPr>
        <w:t xml:space="preserve"> por vezes</w:t>
      </w:r>
      <w:r w:rsidRPr="00B576FF">
        <w:rPr>
          <w:rFonts w:ascii="Times New Roman" w:hAnsi="Times New Roman" w:cs="Times New Roman"/>
          <w:sz w:val="24"/>
          <w:szCs w:val="24"/>
        </w:rPr>
        <w:t xml:space="preserve"> para </w:t>
      </w:r>
      <w:r w:rsidR="00B576FF" w:rsidRPr="00B576FF">
        <w:rPr>
          <w:rFonts w:ascii="Times New Roman" w:hAnsi="Times New Roman" w:cs="Times New Roman"/>
          <w:sz w:val="24"/>
          <w:szCs w:val="24"/>
        </w:rPr>
        <w:t>fabricação</w:t>
      </w:r>
      <w:r w:rsidRPr="00B576FF">
        <w:rPr>
          <w:rFonts w:ascii="Times New Roman" w:hAnsi="Times New Roman" w:cs="Times New Roman"/>
          <w:sz w:val="24"/>
          <w:szCs w:val="24"/>
        </w:rPr>
        <w:t xml:space="preserve"> de uma identidade</w:t>
      </w:r>
      <w:r w:rsidR="00B576FF" w:rsidRPr="00B576FF">
        <w:rPr>
          <w:rFonts w:ascii="Times New Roman" w:hAnsi="Times New Roman" w:cs="Times New Roman"/>
          <w:sz w:val="24"/>
          <w:szCs w:val="24"/>
        </w:rPr>
        <w:t>, um modelo a ser seguido. Neste sentido</w:t>
      </w:r>
      <w:r w:rsidR="00EA670E">
        <w:rPr>
          <w:rFonts w:ascii="Times New Roman" w:hAnsi="Times New Roman" w:cs="Times New Roman"/>
          <w:sz w:val="24"/>
          <w:szCs w:val="24"/>
        </w:rPr>
        <w:t>,</w:t>
      </w:r>
      <w:r w:rsidR="00B576FF" w:rsidRPr="00B576FF">
        <w:rPr>
          <w:rFonts w:ascii="Times New Roman" w:hAnsi="Times New Roman" w:cs="Times New Roman"/>
          <w:sz w:val="24"/>
          <w:szCs w:val="24"/>
        </w:rPr>
        <w:t xml:space="preserve"> tomemos como exemplo a própria formulação da história nacional e local que durante muito tempo fora calcada em memórias especificas, dos grandes ho</w:t>
      </w:r>
      <w:r w:rsidR="00EA670E">
        <w:rPr>
          <w:rFonts w:ascii="Times New Roman" w:hAnsi="Times New Roman" w:cs="Times New Roman"/>
          <w:sz w:val="24"/>
          <w:szCs w:val="24"/>
        </w:rPr>
        <w:t>mens e honras, onde por</w:t>
      </w:r>
      <w:r w:rsidR="00B576FF" w:rsidRPr="00B576FF">
        <w:rPr>
          <w:rFonts w:ascii="Times New Roman" w:hAnsi="Times New Roman" w:cs="Times New Roman"/>
          <w:sz w:val="24"/>
          <w:szCs w:val="24"/>
        </w:rPr>
        <w:t xml:space="preserve"> vezes os demais agentes produtores da sociedade sã</w:t>
      </w:r>
      <w:r w:rsidR="00EA670E">
        <w:rPr>
          <w:rFonts w:ascii="Times New Roman" w:hAnsi="Times New Roman" w:cs="Times New Roman"/>
          <w:sz w:val="24"/>
          <w:szCs w:val="24"/>
        </w:rPr>
        <w:t>o deixados a margem, nas entrelinhas do silê</w:t>
      </w:r>
      <w:r w:rsidR="00B576FF" w:rsidRPr="00B576FF">
        <w:rPr>
          <w:rFonts w:ascii="Times New Roman" w:hAnsi="Times New Roman" w:cs="Times New Roman"/>
          <w:sz w:val="24"/>
          <w:szCs w:val="24"/>
        </w:rPr>
        <w:t xml:space="preserve">ncio e apenas recentemente a reclamar o seu lugar, sua voz. </w:t>
      </w:r>
    </w:p>
    <w:p w:rsidR="00B576FF" w:rsidRDefault="004F300E"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É justamente </w:t>
      </w:r>
      <w:r w:rsidR="00B576FF" w:rsidRPr="00B576FF">
        <w:rPr>
          <w:rFonts w:ascii="Times New Roman" w:hAnsi="Times New Roman" w:cs="Times New Roman"/>
          <w:sz w:val="24"/>
          <w:szCs w:val="24"/>
        </w:rPr>
        <w:t>tomando a</w:t>
      </w:r>
      <w:r w:rsidRPr="00B576FF">
        <w:rPr>
          <w:rFonts w:ascii="Times New Roman" w:hAnsi="Times New Roman" w:cs="Times New Roman"/>
          <w:sz w:val="24"/>
          <w:szCs w:val="24"/>
        </w:rPr>
        <w:t xml:space="preserve"> história enquanto trama, </w:t>
      </w:r>
      <w:r w:rsidR="00B576FF" w:rsidRPr="00B576FF">
        <w:rPr>
          <w:rFonts w:ascii="Times New Roman" w:hAnsi="Times New Roman" w:cs="Times New Roman"/>
          <w:sz w:val="24"/>
          <w:szCs w:val="24"/>
        </w:rPr>
        <w:t>partindo da necessidade</w:t>
      </w:r>
      <w:r w:rsidRPr="00B576FF">
        <w:rPr>
          <w:rFonts w:ascii="Times New Roman" w:hAnsi="Times New Roman" w:cs="Times New Roman"/>
          <w:sz w:val="24"/>
          <w:szCs w:val="24"/>
        </w:rPr>
        <w:t xml:space="preserve"> </w:t>
      </w:r>
      <w:r w:rsidR="00B576FF" w:rsidRPr="00B576FF">
        <w:rPr>
          <w:rFonts w:ascii="Times New Roman" w:hAnsi="Times New Roman" w:cs="Times New Roman"/>
          <w:sz w:val="24"/>
          <w:szCs w:val="24"/>
        </w:rPr>
        <w:t>de uma revisitação das memorias, sobretudo no contexto de uma história local que ao longo da pr</w:t>
      </w:r>
      <w:r w:rsidR="00EA670E">
        <w:rPr>
          <w:rFonts w:ascii="Times New Roman" w:hAnsi="Times New Roman" w:cs="Times New Roman"/>
          <w:sz w:val="24"/>
          <w:szCs w:val="24"/>
        </w:rPr>
        <w:t>esente produção ambicionamos</w:t>
      </w:r>
      <w:r w:rsidR="00B576FF" w:rsidRPr="00B576FF">
        <w:rPr>
          <w:rFonts w:ascii="Times New Roman" w:hAnsi="Times New Roman" w:cs="Times New Roman"/>
          <w:sz w:val="24"/>
          <w:szCs w:val="24"/>
        </w:rPr>
        <w:t xml:space="preserve"> tecer breves considerações acerca dado conceito de memória e sua relação com a História, tendo como enfoque principal a vida e luta da </w:t>
      </w:r>
      <w:r w:rsidR="00B576FF" w:rsidRPr="00B576FF">
        <w:rPr>
          <w:rFonts w:ascii="Times New Roman" w:hAnsi="Times New Roman" w:cs="Times New Roman"/>
          <w:sz w:val="24"/>
          <w:szCs w:val="24"/>
        </w:rPr>
        <w:lastRenderedPageBreak/>
        <w:t>paraibana Elixabeht Teixeira, símbolo vivo da memória de um Brasil camponês, uma Paraíba de lutas e resistências no campo, o qual vale lembrar, é muito pouco conhecido pelos próprios paraibanos, sendo apenas recentemente alvo de interesse da historio</w:t>
      </w:r>
      <w:r w:rsidR="00EA670E">
        <w:rPr>
          <w:rFonts w:ascii="Times New Roman" w:hAnsi="Times New Roman" w:cs="Times New Roman"/>
          <w:sz w:val="24"/>
          <w:szCs w:val="24"/>
        </w:rPr>
        <w:t>grafia local a qual vale ressaltar,</w:t>
      </w:r>
      <w:r w:rsidR="00B576FF" w:rsidRPr="00B576FF">
        <w:rPr>
          <w:rFonts w:ascii="Times New Roman" w:hAnsi="Times New Roman" w:cs="Times New Roman"/>
          <w:sz w:val="24"/>
          <w:szCs w:val="24"/>
        </w:rPr>
        <w:t xml:space="preserve"> durante muito tempo fora marcada por  “naturalmente” fechar os</w:t>
      </w:r>
      <w:r w:rsidR="00EA670E">
        <w:rPr>
          <w:rFonts w:ascii="Times New Roman" w:hAnsi="Times New Roman" w:cs="Times New Roman"/>
          <w:sz w:val="24"/>
          <w:szCs w:val="24"/>
        </w:rPr>
        <w:t xml:space="preserve"> olhos a esta e outras questões</w:t>
      </w:r>
      <w:r w:rsidR="00B576FF" w:rsidRPr="00B576FF">
        <w:rPr>
          <w:rFonts w:ascii="Times New Roman" w:hAnsi="Times New Roman" w:cs="Times New Roman"/>
          <w:sz w:val="24"/>
          <w:szCs w:val="24"/>
        </w:rPr>
        <w:t xml:space="preserve"> que formavam até então lacunas no seio da história local e em nossa memória, mas</w:t>
      </w:r>
      <w:r w:rsidR="00EA670E">
        <w:rPr>
          <w:rFonts w:ascii="Times New Roman" w:hAnsi="Times New Roman" w:cs="Times New Roman"/>
          <w:sz w:val="24"/>
          <w:szCs w:val="24"/>
        </w:rPr>
        <w:t>, que no presente</w:t>
      </w:r>
      <w:r w:rsidR="00B576FF" w:rsidRPr="00B576FF">
        <w:rPr>
          <w:rFonts w:ascii="Times New Roman" w:hAnsi="Times New Roman" w:cs="Times New Roman"/>
          <w:sz w:val="24"/>
          <w:szCs w:val="24"/>
        </w:rPr>
        <w:t xml:space="preserve"> sobretudo, após os anos 90 é alvo de interesse e produção historiográfica, como é o caso da obra biográfica enfocada em nossa análise, organizada pelas historiadoras Neide Miele, Lourdes Maria Bandeira e Rosa Maria Godoy Silveira, intitulada </w:t>
      </w:r>
      <w:r w:rsidR="00B576FF">
        <w:rPr>
          <w:rFonts w:ascii="Times New Roman" w:hAnsi="Times New Roman" w:cs="Times New Roman"/>
          <w:sz w:val="24"/>
          <w:szCs w:val="24"/>
        </w:rPr>
        <w:t>“</w:t>
      </w:r>
      <w:r w:rsidR="00B576FF" w:rsidRPr="00B576FF">
        <w:rPr>
          <w:rFonts w:ascii="Times New Roman" w:hAnsi="Times New Roman" w:cs="Times New Roman"/>
          <w:sz w:val="24"/>
          <w:szCs w:val="24"/>
        </w:rPr>
        <w:t>Eu marcharei na tua luta!”.</w:t>
      </w:r>
    </w:p>
    <w:p w:rsidR="00B576FF" w:rsidRPr="00B576FF" w:rsidRDefault="00B576FF" w:rsidP="00B576FF">
      <w:pPr>
        <w:spacing w:line="360" w:lineRule="auto"/>
        <w:ind w:right="-283" w:firstLine="567"/>
        <w:jc w:val="both"/>
        <w:rPr>
          <w:rFonts w:ascii="Times New Roman" w:hAnsi="Times New Roman" w:cs="Times New Roman"/>
          <w:sz w:val="24"/>
          <w:szCs w:val="24"/>
        </w:rPr>
      </w:pPr>
    </w:p>
    <w:p w:rsidR="00B576FF" w:rsidRPr="00B576FF" w:rsidRDefault="00B576FF" w:rsidP="00B576FF">
      <w:pPr>
        <w:spacing w:line="360" w:lineRule="auto"/>
        <w:ind w:right="-283"/>
        <w:jc w:val="both"/>
        <w:rPr>
          <w:rFonts w:ascii="Times New Roman" w:hAnsi="Times New Roman" w:cs="Times New Roman"/>
          <w:b/>
          <w:sz w:val="24"/>
          <w:szCs w:val="24"/>
        </w:rPr>
      </w:pPr>
      <w:r w:rsidRPr="00B576FF">
        <w:rPr>
          <w:rFonts w:ascii="Times New Roman" w:hAnsi="Times New Roman" w:cs="Times New Roman"/>
          <w:b/>
          <w:sz w:val="24"/>
          <w:szCs w:val="24"/>
        </w:rPr>
        <w:t xml:space="preserve">ALGUMAS PROPOSIÇÕES SOBRE </w:t>
      </w:r>
      <w:r>
        <w:rPr>
          <w:rFonts w:ascii="Times New Roman" w:hAnsi="Times New Roman" w:cs="Times New Roman"/>
          <w:b/>
          <w:sz w:val="24"/>
          <w:szCs w:val="24"/>
        </w:rPr>
        <w:t>MEMÓ</w:t>
      </w:r>
      <w:r w:rsidRPr="00B576FF">
        <w:rPr>
          <w:rFonts w:ascii="Times New Roman" w:hAnsi="Times New Roman" w:cs="Times New Roman"/>
          <w:b/>
          <w:sz w:val="24"/>
          <w:szCs w:val="24"/>
        </w:rPr>
        <w:t xml:space="preserve">RIA E HISTÓRIA, OS DESAFIOS DA ESCRITA. </w:t>
      </w:r>
    </w:p>
    <w:p w:rsidR="00B576FF" w:rsidRPr="00B576FF" w:rsidRDefault="00B576FF" w:rsidP="00B576FF">
      <w:pPr>
        <w:spacing w:before="240"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Segundo Nora, a dinâmica das sociedades atuais cada vez mais parece estar em ruptura com o pa</w:t>
      </w:r>
      <w:r w:rsidR="00EA670E">
        <w:rPr>
          <w:rFonts w:ascii="Times New Roman" w:hAnsi="Times New Roman" w:cs="Times New Roman"/>
          <w:sz w:val="24"/>
          <w:szCs w:val="24"/>
        </w:rPr>
        <w:t>ssado, questão a qual para o</w:t>
      </w:r>
      <w:r w:rsidRPr="00B576FF">
        <w:rPr>
          <w:rFonts w:ascii="Times New Roman" w:hAnsi="Times New Roman" w:cs="Times New Roman"/>
          <w:sz w:val="24"/>
          <w:szCs w:val="24"/>
        </w:rPr>
        <w:t xml:space="preserve"> autor necessita ser superada, tendo em vistas que a necessidade de passado se mostra latente através da busca pela memória.  Para Nora</w:t>
      </w:r>
      <w:r w:rsidR="003055D7">
        <w:rPr>
          <w:rFonts w:ascii="Times New Roman" w:hAnsi="Times New Roman" w:cs="Times New Roman"/>
          <w:sz w:val="24"/>
          <w:szCs w:val="24"/>
        </w:rPr>
        <w:t>,</w:t>
      </w:r>
      <w:r w:rsidRPr="00B576FF">
        <w:rPr>
          <w:rFonts w:ascii="Times New Roman" w:hAnsi="Times New Roman" w:cs="Times New Roman"/>
          <w:sz w:val="24"/>
          <w:szCs w:val="24"/>
        </w:rPr>
        <w:t xml:space="preserve"> tomar a memória como história, é torna-la “viva”, é fugir a ideia de uma história ancorada na </w:t>
      </w:r>
      <w:r w:rsidR="003055D7">
        <w:rPr>
          <w:rFonts w:ascii="Times New Roman" w:hAnsi="Times New Roman" w:cs="Times New Roman"/>
          <w:sz w:val="24"/>
          <w:szCs w:val="24"/>
        </w:rPr>
        <w:t>eternamente</w:t>
      </w:r>
      <w:r w:rsidRPr="00B576FF">
        <w:rPr>
          <w:rFonts w:ascii="Times New Roman" w:hAnsi="Times New Roman" w:cs="Times New Roman"/>
          <w:sz w:val="24"/>
          <w:szCs w:val="24"/>
        </w:rPr>
        <w:t xml:space="preserve"> herança. Conforme o mesmo exemplifica ao defender as diferenciações entre memória e história, embora ambas evoquem o passado</w:t>
      </w:r>
      <w:r w:rsidR="003055D7">
        <w:rPr>
          <w:rFonts w:ascii="Times New Roman" w:hAnsi="Times New Roman" w:cs="Times New Roman"/>
          <w:sz w:val="24"/>
          <w:szCs w:val="24"/>
        </w:rPr>
        <w:t>,</w:t>
      </w:r>
      <w:r w:rsidRPr="00B576FF">
        <w:rPr>
          <w:rFonts w:ascii="Times New Roman" w:hAnsi="Times New Roman" w:cs="Times New Roman"/>
          <w:sz w:val="24"/>
          <w:szCs w:val="24"/>
        </w:rPr>
        <w:t xml:space="preserve"> vale lembrar que não se confundem. </w:t>
      </w:r>
    </w:p>
    <w:p w:rsidR="00B576FF" w:rsidRPr="00B576FF" w:rsidRDefault="003055D7" w:rsidP="00B576FF">
      <w:pPr>
        <w:spacing w:before="240" w:line="360" w:lineRule="auto"/>
        <w:ind w:right="-283" w:firstLine="567"/>
        <w:jc w:val="both"/>
        <w:rPr>
          <w:rFonts w:ascii="Times New Roman" w:hAnsi="Times New Roman" w:cs="Times New Roman"/>
          <w:sz w:val="24"/>
          <w:szCs w:val="24"/>
        </w:rPr>
      </w:pPr>
      <w:r>
        <w:rPr>
          <w:rFonts w:ascii="Times New Roman" w:hAnsi="Times New Roman" w:cs="Times New Roman"/>
          <w:sz w:val="24"/>
          <w:szCs w:val="24"/>
        </w:rPr>
        <w:t>Defendendo a ideia de</w:t>
      </w:r>
      <w:r w:rsidR="00B576FF" w:rsidRPr="00B576FF">
        <w:rPr>
          <w:rFonts w:ascii="Times New Roman" w:hAnsi="Times New Roman" w:cs="Times New Roman"/>
          <w:sz w:val="24"/>
          <w:szCs w:val="24"/>
        </w:rPr>
        <w:t xml:space="preserve"> tudo que chamamos hoje de memória já é história, o autor fala que a necessidade de memória é uma necessidade de história. Ainda segundo ele</w:t>
      </w:r>
      <w:r>
        <w:rPr>
          <w:rFonts w:ascii="Times New Roman" w:hAnsi="Times New Roman" w:cs="Times New Roman"/>
          <w:sz w:val="24"/>
          <w:szCs w:val="24"/>
        </w:rPr>
        <w:t>,</w:t>
      </w:r>
      <w:r w:rsidR="00B576FF" w:rsidRPr="00B576FF">
        <w:rPr>
          <w:rFonts w:ascii="Times New Roman" w:hAnsi="Times New Roman" w:cs="Times New Roman"/>
          <w:sz w:val="24"/>
          <w:szCs w:val="24"/>
        </w:rPr>
        <w:t xml:space="preserve"> na passagem da memória para a história, o dever de memória faz de cada um, historiador de si mesmo e logo assim todos, sejam eles intelectuais ou não, sábios ou não, sentem a necessidade de ir em buscar de sua própria constituição, isso implica dizer que em uma memória tomada como história as memórias part</w:t>
      </w:r>
      <w:r>
        <w:rPr>
          <w:rFonts w:ascii="Times New Roman" w:hAnsi="Times New Roman" w:cs="Times New Roman"/>
          <w:sz w:val="24"/>
          <w:szCs w:val="24"/>
        </w:rPr>
        <w:t>iculares reclamam também de um espaço de fala</w:t>
      </w:r>
      <w:r w:rsidR="00B576FF" w:rsidRPr="00B576FF">
        <w:rPr>
          <w:rFonts w:ascii="Times New Roman" w:hAnsi="Times New Roman" w:cs="Times New Roman"/>
          <w:sz w:val="24"/>
          <w:szCs w:val="24"/>
        </w:rPr>
        <w:t xml:space="preserve">.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shd w:val="clear" w:color="auto" w:fill="FFFFFF"/>
        </w:rPr>
        <w:t>Cabe destacar que há diferenciações cruciais entre a memória e a história, assim como a for</w:t>
      </w:r>
      <w:r>
        <w:rPr>
          <w:rFonts w:ascii="Times New Roman" w:hAnsi="Times New Roman" w:cs="Times New Roman"/>
          <w:sz w:val="24"/>
          <w:szCs w:val="24"/>
          <w:shd w:val="clear" w:color="auto" w:fill="FFFFFF"/>
        </w:rPr>
        <w:t>ma</w:t>
      </w:r>
      <w:r w:rsidRPr="00B576FF">
        <w:rPr>
          <w:rFonts w:ascii="Times New Roman" w:hAnsi="Times New Roman" w:cs="Times New Roman"/>
          <w:sz w:val="24"/>
          <w:szCs w:val="24"/>
          <w:shd w:val="clear" w:color="auto" w:fill="FFFFFF"/>
        </w:rPr>
        <w:t xml:space="preserve"> que ambas foram entendidas.</w:t>
      </w:r>
      <w:r>
        <w:rPr>
          <w:rFonts w:ascii="Times New Roman" w:hAnsi="Times New Roman" w:cs="Times New Roman"/>
          <w:sz w:val="24"/>
          <w:szCs w:val="24"/>
          <w:shd w:val="clear" w:color="auto" w:fill="FFFFFF"/>
        </w:rPr>
        <w:t xml:space="preserve"> </w:t>
      </w:r>
      <w:r w:rsidRPr="00B576FF">
        <w:rPr>
          <w:rFonts w:ascii="Times New Roman" w:hAnsi="Times New Roman" w:cs="Times New Roman"/>
          <w:sz w:val="24"/>
          <w:szCs w:val="24"/>
        </w:rPr>
        <w:t>Ao falarmos de memória nos referimos não apenas a perpetuação da vida através do tempo</w:t>
      </w:r>
      <w:r w:rsidR="003B0624">
        <w:rPr>
          <w:rFonts w:ascii="Times New Roman" w:hAnsi="Times New Roman" w:cs="Times New Roman"/>
          <w:sz w:val="24"/>
          <w:szCs w:val="24"/>
        </w:rPr>
        <w:t>, mais,</w:t>
      </w:r>
      <w:r w:rsidRPr="00B576FF">
        <w:rPr>
          <w:rFonts w:ascii="Times New Roman" w:hAnsi="Times New Roman" w:cs="Times New Roman"/>
          <w:sz w:val="24"/>
          <w:szCs w:val="24"/>
        </w:rPr>
        <w:t xml:space="preserve"> igualmente dos silêncios, dos não ditos, do esquecimento. Logo</w:t>
      </w:r>
      <w:r w:rsidR="003B0624">
        <w:rPr>
          <w:rFonts w:ascii="Times New Roman" w:hAnsi="Times New Roman" w:cs="Times New Roman"/>
          <w:sz w:val="24"/>
          <w:szCs w:val="24"/>
        </w:rPr>
        <w:t>,</w:t>
      </w:r>
      <w:r w:rsidRPr="00B576FF">
        <w:rPr>
          <w:rFonts w:ascii="Times New Roman" w:hAnsi="Times New Roman" w:cs="Times New Roman"/>
          <w:sz w:val="24"/>
          <w:szCs w:val="24"/>
        </w:rPr>
        <w:t xml:space="preserve"> ao nos debruçarmos sobre </w:t>
      </w:r>
      <w:r w:rsidRPr="00B576FF">
        <w:rPr>
          <w:rFonts w:ascii="Times New Roman" w:hAnsi="Times New Roman" w:cs="Times New Roman"/>
          <w:i/>
          <w:sz w:val="24"/>
          <w:szCs w:val="24"/>
        </w:rPr>
        <w:t>Mnemosyne</w:t>
      </w:r>
      <w:r w:rsidRPr="00B576FF">
        <w:rPr>
          <w:rFonts w:ascii="Times New Roman" w:hAnsi="Times New Roman" w:cs="Times New Roman"/>
          <w:sz w:val="24"/>
          <w:szCs w:val="24"/>
        </w:rPr>
        <w:t xml:space="preserve"> vale lembrar que a mesma está sempre sobre o olhar de </w:t>
      </w:r>
      <w:r w:rsidRPr="00B576FF">
        <w:rPr>
          <w:rFonts w:ascii="Times New Roman" w:hAnsi="Times New Roman" w:cs="Times New Roman"/>
          <w:i/>
          <w:sz w:val="24"/>
          <w:szCs w:val="24"/>
        </w:rPr>
        <w:t>Léthe</w:t>
      </w:r>
      <w:r w:rsidRPr="00B576FF">
        <w:rPr>
          <w:rFonts w:ascii="Times New Roman" w:hAnsi="Times New Roman" w:cs="Times New Roman"/>
          <w:sz w:val="24"/>
          <w:szCs w:val="24"/>
        </w:rPr>
        <w:t>,</w:t>
      </w:r>
      <w:r w:rsidR="003B0624">
        <w:rPr>
          <w:rFonts w:ascii="Times New Roman" w:hAnsi="Times New Roman" w:cs="Times New Roman"/>
          <w:sz w:val="24"/>
          <w:szCs w:val="24"/>
        </w:rPr>
        <w:t xml:space="preserve"> ou seja, do esquecimento. Dessa forma,</w:t>
      </w:r>
      <w:r w:rsidRPr="00B576FF">
        <w:rPr>
          <w:rFonts w:ascii="Times New Roman" w:hAnsi="Times New Roman" w:cs="Times New Roman"/>
          <w:sz w:val="24"/>
          <w:szCs w:val="24"/>
        </w:rPr>
        <w:t xml:space="preserve"> fora temendo a </w:t>
      </w:r>
      <w:r w:rsidRPr="00B576FF">
        <w:rPr>
          <w:rFonts w:ascii="Times New Roman" w:hAnsi="Times New Roman" w:cs="Times New Roman"/>
          <w:i/>
          <w:sz w:val="24"/>
          <w:szCs w:val="24"/>
        </w:rPr>
        <w:t>Léthe</w:t>
      </w:r>
      <w:r w:rsidRPr="00B576FF">
        <w:rPr>
          <w:rFonts w:ascii="Times New Roman" w:hAnsi="Times New Roman" w:cs="Times New Roman"/>
          <w:sz w:val="24"/>
          <w:szCs w:val="24"/>
        </w:rPr>
        <w:t xml:space="preserve">, </w:t>
      </w:r>
      <w:r w:rsidRPr="00B576FF">
        <w:rPr>
          <w:rFonts w:ascii="Times New Roman" w:hAnsi="Times New Roman" w:cs="Times New Roman"/>
          <w:sz w:val="24"/>
          <w:szCs w:val="24"/>
        </w:rPr>
        <w:lastRenderedPageBreak/>
        <w:t xml:space="preserve">tal esquecimento, que Pierre Nora formulou a expressão lugares de memória a qual vem a servir como uma linha fuga </w:t>
      </w:r>
      <w:r>
        <w:rPr>
          <w:rFonts w:ascii="Times New Roman" w:hAnsi="Times New Roman" w:cs="Times New Roman"/>
          <w:sz w:val="24"/>
          <w:szCs w:val="24"/>
        </w:rPr>
        <w:t>do esquecimento</w:t>
      </w:r>
      <w:r w:rsidRPr="00B576FF">
        <w:rPr>
          <w:rFonts w:ascii="Times New Roman" w:hAnsi="Times New Roman" w:cs="Times New Roman"/>
          <w:sz w:val="24"/>
          <w:szCs w:val="24"/>
        </w:rPr>
        <w:t xml:space="preserve">. </w:t>
      </w:r>
    </w:p>
    <w:p w:rsidR="00B576FF" w:rsidRPr="00B576FF" w:rsidRDefault="00B576FF" w:rsidP="00B576FF">
      <w:pPr>
        <w:pStyle w:val="PargrafodaLista"/>
        <w:spacing w:line="360" w:lineRule="auto"/>
        <w:ind w:left="0"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Trazendo-nos a noção de que “A memória pendura-se em lugares, como a história em acontecimentos” (Nora, 1993, p.25). Pierre Nora trabalha com a ideia de lugares de memória. Segundo ele a memória deixa de ser encontrada no próprio tecido social e passa a necessitar de lugares especiais para ser guardada, lugares estes encarregados de fugir a ameaça de um esquecimento. E logo tais lugares podem assumir três sentidos, material, simbólico e funcional.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Ao nos debruçarmos sob o conceito de Memória</w:t>
      </w:r>
      <w:r w:rsidR="003B0624">
        <w:rPr>
          <w:rFonts w:ascii="Times New Roman" w:hAnsi="Times New Roman" w:cs="Times New Roman"/>
          <w:sz w:val="24"/>
          <w:szCs w:val="24"/>
        </w:rPr>
        <w:t>,</w:t>
      </w:r>
      <w:r w:rsidRPr="00B576FF">
        <w:rPr>
          <w:rFonts w:ascii="Times New Roman" w:hAnsi="Times New Roman" w:cs="Times New Roman"/>
          <w:sz w:val="24"/>
          <w:szCs w:val="24"/>
        </w:rPr>
        <w:t xml:space="preserve"> somos levados a toma-la também enquanto um território móvel e diverso, o qual tem suas fronteiras alojadas em uma multiplicidade de definições, as quais nos fazem perceber que há diferentes modos de conceber a memória, modos estes tecidos por linhas políticas, teóricas e éticas, presentes no campo social e que logo revelam a complexidade</w:t>
      </w:r>
      <w:r w:rsidR="003B0624">
        <w:rPr>
          <w:rFonts w:ascii="Times New Roman" w:hAnsi="Times New Roman" w:cs="Times New Roman"/>
          <w:sz w:val="24"/>
          <w:szCs w:val="24"/>
        </w:rPr>
        <w:t>,</w:t>
      </w:r>
      <w:r w:rsidRPr="00B576FF">
        <w:rPr>
          <w:rFonts w:ascii="Times New Roman" w:hAnsi="Times New Roman" w:cs="Times New Roman"/>
          <w:sz w:val="24"/>
          <w:szCs w:val="24"/>
        </w:rPr>
        <w:t xml:space="preserve"> mas</w:t>
      </w:r>
      <w:r w:rsidR="003B0624">
        <w:rPr>
          <w:rFonts w:ascii="Times New Roman" w:hAnsi="Times New Roman" w:cs="Times New Roman"/>
          <w:sz w:val="24"/>
          <w:szCs w:val="24"/>
        </w:rPr>
        <w:t>,</w:t>
      </w:r>
      <w:r w:rsidRPr="00B576FF">
        <w:rPr>
          <w:rFonts w:ascii="Times New Roman" w:hAnsi="Times New Roman" w:cs="Times New Roman"/>
          <w:sz w:val="24"/>
          <w:szCs w:val="24"/>
        </w:rPr>
        <w:t xml:space="preserve"> também riqueza de tal conceito, sobretudo, enquanto uma construção social, fru</w:t>
      </w:r>
      <w:r>
        <w:rPr>
          <w:rFonts w:ascii="Times New Roman" w:hAnsi="Times New Roman" w:cs="Times New Roman"/>
          <w:sz w:val="24"/>
          <w:szCs w:val="24"/>
        </w:rPr>
        <w:t>to das pretensões de seu tempo</w:t>
      </w:r>
      <w:r w:rsidRPr="00B576FF">
        <w:rPr>
          <w:rFonts w:ascii="Times New Roman" w:hAnsi="Times New Roman" w:cs="Times New Roman"/>
          <w:sz w:val="24"/>
          <w:szCs w:val="24"/>
        </w:rPr>
        <w:t xml:space="preserve">.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É deste modo, tomando a memória enquanto uma construção que ao nos posicionarmos acerca da memória social se faz necessário questionar, a que direção a concepção de memória que estamos a trabalhando tem no lançado? Sabendo sempre que a memória social é seletiva, e a medida que voltasse ao passado veste-se de “autoridade” afim de escolher o que “vale” e o que “não vale” ser lembrado. Dessa forma, tal como aponta-nos Jô Gondar já em sua segunda proposição</w:t>
      </w:r>
      <w:r>
        <w:rPr>
          <w:rFonts w:ascii="Times New Roman" w:hAnsi="Times New Roman" w:cs="Times New Roman"/>
          <w:sz w:val="24"/>
          <w:szCs w:val="24"/>
        </w:rPr>
        <w:t xml:space="preserve"> acerca da memória</w:t>
      </w:r>
      <w:r w:rsidRPr="00B576FF">
        <w:rPr>
          <w:rFonts w:ascii="Times New Roman" w:hAnsi="Times New Roman" w:cs="Times New Roman"/>
          <w:sz w:val="24"/>
          <w:szCs w:val="24"/>
        </w:rPr>
        <w:t>, uma lembrança ou documento jamais será inócuo, seriam estes antes de qualquer coisa</w:t>
      </w:r>
      <w:r w:rsidR="003B0624">
        <w:rPr>
          <w:rFonts w:ascii="Times New Roman" w:hAnsi="Times New Roman" w:cs="Times New Roman"/>
          <w:sz w:val="24"/>
          <w:szCs w:val="24"/>
        </w:rPr>
        <w:t>,</w:t>
      </w:r>
      <w:r w:rsidRPr="00B576FF">
        <w:rPr>
          <w:rFonts w:ascii="Times New Roman" w:hAnsi="Times New Roman" w:cs="Times New Roman"/>
          <w:sz w:val="24"/>
          <w:szCs w:val="24"/>
        </w:rPr>
        <w:t xml:space="preserve"> result</w:t>
      </w:r>
      <w:r w:rsidR="003B0624">
        <w:rPr>
          <w:rFonts w:ascii="Times New Roman" w:hAnsi="Times New Roman" w:cs="Times New Roman"/>
          <w:sz w:val="24"/>
          <w:szCs w:val="24"/>
        </w:rPr>
        <w:t>ado de uma montagem intencional</w:t>
      </w:r>
      <w:r w:rsidRPr="00B576FF">
        <w:rPr>
          <w:rFonts w:ascii="Times New Roman" w:hAnsi="Times New Roman" w:cs="Times New Roman"/>
          <w:sz w:val="24"/>
          <w:szCs w:val="24"/>
        </w:rPr>
        <w:t xml:space="preserve"> que logo diz muito sobre a sociedade do presente que produz e reconstrói a memória.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É mediante questões como essas e também um longo processo, que acompanha inclusive as transformações de pensamento, que no presente admite-se que a memória é uma construção e como dito anteriormente não conduz a uma reconstituição do passado, mas antes uma reconstrução, que por sua vez nem sempre se dá por via harmônica, contanto também com a presença de conflitos, silenciamentos, a sobreposição de um discurso sobre outro.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Na ceara desta construção social da memória, também é válido perceber que a mesma diz muito sobre o cenário social em que está inserida e logo direciona-se aos desejos e movimentos ambicionados pela própria sociedade. Tal questão é inclusive observada na constituição do próprio conceito de Memória, neste sentido lembremos que como muito bem apontamos Gondar, nem sempre a memória fora vista tal como é hoje, como sendo passível de </w:t>
      </w:r>
      <w:r w:rsidRPr="00B576FF">
        <w:rPr>
          <w:rFonts w:ascii="Times New Roman" w:hAnsi="Times New Roman" w:cs="Times New Roman"/>
          <w:sz w:val="24"/>
          <w:szCs w:val="24"/>
        </w:rPr>
        <w:lastRenderedPageBreak/>
        <w:t>questionamentos, na qualidade de uma construção social, como algo que os homens produzem a partir de suas relações e seus valores. Como o autor mesmo exemplifica concepção da memória enquanto construção é algo ainda muito recente e que logo emerge como resultado de um longo processo que se liga as transformações do próprio pensamento, sobretudo, a partir do contexto do século XIX com o surgimento de novos campos do</w:t>
      </w:r>
      <w:r w:rsidR="000E6E44">
        <w:rPr>
          <w:rFonts w:ascii="Times New Roman" w:hAnsi="Times New Roman" w:cs="Times New Roman"/>
          <w:sz w:val="24"/>
          <w:szCs w:val="24"/>
        </w:rPr>
        <w:t xml:space="preserve"> saber, como é caso das ciências.</w:t>
      </w:r>
    </w:p>
    <w:p w:rsidR="00B576FF" w:rsidRPr="00B576FF" w:rsidRDefault="00B576FF" w:rsidP="00B576FF">
      <w:pPr>
        <w:pStyle w:val="PargrafodaLista"/>
        <w:spacing w:line="360" w:lineRule="auto"/>
        <w:ind w:left="0"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Conforme muito bem demonstra-nos a autora Loiva Otero Felix, desde a antiguidade a memória constitui uma preocupação humana, logo </w:t>
      </w:r>
      <w:r w:rsidR="000E6E44" w:rsidRPr="00B576FF">
        <w:rPr>
          <w:rFonts w:ascii="Times New Roman" w:hAnsi="Times New Roman" w:cs="Times New Roman"/>
          <w:sz w:val="24"/>
          <w:szCs w:val="24"/>
        </w:rPr>
        <w:t>se temia</w:t>
      </w:r>
      <w:r w:rsidRPr="00B576FF">
        <w:rPr>
          <w:rFonts w:ascii="Times New Roman" w:hAnsi="Times New Roman" w:cs="Times New Roman"/>
          <w:sz w:val="24"/>
          <w:szCs w:val="24"/>
        </w:rPr>
        <w:t xml:space="preserve"> o esquecimento, tal vez, mais que a própria morte, neste sentido para os antigos</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os verdadeiros mortos não eram apenas aqueles que perdiam seu corpo físico, mas sim</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os que tinham suas memórias lançadas no mar do esquecimento, legada ao mundo do silencio e que, portanto, ficavam a margem da História. </w:t>
      </w:r>
    </w:p>
    <w:p w:rsidR="00B576FF" w:rsidRPr="00B576FF" w:rsidRDefault="00B576FF" w:rsidP="00B576FF">
      <w:pPr>
        <w:pStyle w:val="PargrafodaLista"/>
        <w:spacing w:line="360" w:lineRule="auto"/>
        <w:ind w:left="0" w:right="-283" w:firstLine="567"/>
        <w:jc w:val="both"/>
        <w:rPr>
          <w:rFonts w:ascii="Times New Roman" w:hAnsi="Times New Roman" w:cs="Times New Roman"/>
          <w:sz w:val="24"/>
          <w:szCs w:val="24"/>
        </w:rPr>
      </w:pPr>
      <w:r w:rsidRPr="00B576FF">
        <w:rPr>
          <w:rFonts w:ascii="Times New Roman" w:hAnsi="Times New Roman" w:cs="Times New Roman"/>
          <w:sz w:val="24"/>
          <w:szCs w:val="24"/>
        </w:rPr>
        <w:t>Embora</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em uma primeira vista a memór</w:t>
      </w:r>
      <w:r w:rsidR="000E6E44">
        <w:rPr>
          <w:rFonts w:ascii="Times New Roman" w:hAnsi="Times New Roman" w:cs="Times New Roman"/>
          <w:sz w:val="24"/>
          <w:szCs w:val="24"/>
        </w:rPr>
        <w:t>ia e o esquecimento pareçam potê</w:t>
      </w:r>
      <w:r w:rsidRPr="00B576FF">
        <w:rPr>
          <w:rFonts w:ascii="Times New Roman" w:hAnsi="Times New Roman" w:cs="Times New Roman"/>
          <w:sz w:val="24"/>
          <w:szCs w:val="24"/>
        </w:rPr>
        <w:t>ncias distantes, vale salientar que ambos andam sempre juntos, a anunciar-se mutuamente, fora assim no passado e é assim também no presente, como bem aponta-nos Loiva Otero Felix</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ao observar que o trajeto da memória e do esquecimento é marcado por uma ambiguidade, na qual ambos não são contraditórios, mas antes complementares. Tal questão é observada sobretudo nos estudos do presente, os quais questionam e problematizam a noção de verdade histórica, observando os usos seletivos da memória, silêncios e esquecimentos, sobretudo na constituição de uma memória nacional. </w:t>
      </w:r>
    </w:p>
    <w:p w:rsidR="00B576FF" w:rsidRPr="00B576FF" w:rsidRDefault="00B576FF" w:rsidP="00B576FF">
      <w:pPr>
        <w:pStyle w:val="PargrafodaLista"/>
        <w:spacing w:line="360" w:lineRule="auto"/>
        <w:ind w:left="0" w:right="-283" w:firstLine="567"/>
        <w:jc w:val="both"/>
        <w:rPr>
          <w:rFonts w:ascii="Times New Roman" w:hAnsi="Times New Roman" w:cs="Times New Roman"/>
          <w:sz w:val="24"/>
          <w:szCs w:val="24"/>
        </w:rPr>
      </w:pPr>
      <w:r w:rsidRPr="00B576FF">
        <w:rPr>
          <w:rFonts w:ascii="Times New Roman" w:hAnsi="Times New Roman" w:cs="Times New Roman"/>
          <w:sz w:val="24"/>
          <w:szCs w:val="24"/>
        </w:rPr>
        <w:t>No presente</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não podemos perceber a questão da memória enquanto fruto de uma produção ingênua, a mesma comporta intencionalidades bem definidas, sendo um campo cortado por questões de ordens sociais e políticas, que por sua vez</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apropriam-se da memória e produzem esquecimentos, os quais são fruto</w:t>
      </w:r>
      <w:r w:rsidR="000E6E44">
        <w:rPr>
          <w:rFonts w:ascii="Times New Roman" w:hAnsi="Times New Roman" w:cs="Times New Roman"/>
          <w:sz w:val="24"/>
          <w:szCs w:val="24"/>
        </w:rPr>
        <w:t>s</w:t>
      </w:r>
      <w:r w:rsidRPr="00B576FF">
        <w:rPr>
          <w:rFonts w:ascii="Times New Roman" w:hAnsi="Times New Roman" w:cs="Times New Roman"/>
          <w:sz w:val="24"/>
          <w:szCs w:val="24"/>
        </w:rPr>
        <w:t xml:space="preserve"> da manipulação deste campo, e que ligam-se diretamente as questões que movem seu presente. Fora assim na elaboração das memórias “oficiais” da Grécia Antiga, do Brasil colonial e também contemporâneo, embora distintos todos estes têm algo em comum, suas memórias não são isentas de interesses políticos. </w:t>
      </w:r>
    </w:p>
    <w:p w:rsidR="00B576FF" w:rsidRPr="00B576FF" w:rsidRDefault="00B576FF" w:rsidP="00B576FF">
      <w:pPr>
        <w:pStyle w:val="PargrafodaLista"/>
        <w:spacing w:line="360" w:lineRule="auto"/>
        <w:ind w:left="0" w:right="-283" w:firstLine="567"/>
        <w:jc w:val="both"/>
        <w:rPr>
          <w:rFonts w:ascii="Times New Roman" w:hAnsi="Times New Roman" w:cs="Times New Roman"/>
          <w:sz w:val="24"/>
          <w:szCs w:val="24"/>
        </w:rPr>
      </w:pPr>
      <w:r w:rsidRPr="00B576FF">
        <w:rPr>
          <w:rFonts w:ascii="Times New Roman" w:hAnsi="Times New Roman" w:cs="Times New Roman"/>
          <w:sz w:val="24"/>
          <w:szCs w:val="24"/>
        </w:rPr>
        <w:t>É voltando-se justamente ao tratar destes sil</w:t>
      </w:r>
      <w:r w:rsidR="000E6E44">
        <w:rPr>
          <w:rFonts w:ascii="Times New Roman" w:hAnsi="Times New Roman" w:cs="Times New Roman"/>
          <w:sz w:val="24"/>
          <w:szCs w:val="24"/>
        </w:rPr>
        <w:t>êncios e usos dos esquecimentos</w:t>
      </w:r>
      <w:r w:rsidRPr="00B576FF">
        <w:rPr>
          <w:rFonts w:ascii="Times New Roman" w:hAnsi="Times New Roman" w:cs="Times New Roman"/>
          <w:sz w:val="24"/>
          <w:szCs w:val="24"/>
        </w:rPr>
        <w:t xml:space="preserve"> presentes na produção das memórias, que Pollack oferece-nos importantes contribuições para pensar a memória de maneira crítica, enquanto aquela que se volta não apenas a uma construção harmoniosa, mas antes carrega consigo um caráter destruidor, uniformizador e opressor de uma memória coletiva nacional, que por sua vez se contrapõe a noção de memórias subterrâneas as quais permanecem em silêncio a colocar-se quase que de maneira imperceptível, mas que</w:t>
      </w:r>
      <w:r w:rsidR="000E6E44" w:rsidRPr="00B576FF">
        <w:rPr>
          <w:rFonts w:ascii="Times New Roman" w:hAnsi="Times New Roman" w:cs="Times New Roman"/>
          <w:sz w:val="24"/>
          <w:szCs w:val="24"/>
        </w:rPr>
        <w:t>, entretanto</w:t>
      </w:r>
      <w:r w:rsidRPr="00B576FF">
        <w:rPr>
          <w:rFonts w:ascii="Times New Roman" w:hAnsi="Times New Roman" w:cs="Times New Roman"/>
          <w:sz w:val="24"/>
          <w:szCs w:val="24"/>
        </w:rPr>
        <w:t xml:space="preserve"> afloram em momentos de crises. </w:t>
      </w:r>
    </w:p>
    <w:p w:rsidR="00B576FF" w:rsidRPr="00B576FF" w:rsidRDefault="00B576FF" w:rsidP="00B576FF">
      <w:pPr>
        <w:pStyle w:val="PargrafodaLista"/>
        <w:spacing w:line="360" w:lineRule="auto"/>
        <w:ind w:left="0" w:right="-283" w:firstLine="567"/>
        <w:jc w:val="both"/>
        <w:rPr>
          <w:rFonts w:ascii="Times New Roman" w:hAnsi="Times New Roman" w:cs="Times New Roman"/>
          <w:sz w:val="24"/>
          <w:szCs w:val="24"/>
        </w:rPr>
      </w:pPr>
      <w:r w:rsidRPr="00B576FF">
        <w:rPr>
          <w:rFonts w:ascii="Times New Roman" w:hAnsi="Times New Roman" w:cs="Times New Roman"/>
          <w:sz w:val="24"/>
          <w:szCs w:val="24"/>
        </w:rPr>
        <w:lastRenderedPageBreak/>
        <w:t>Deste modo, podemos concluir que a emergência de uma memória implic</w:t>
      </w:r>
      <w:r w:rsidR="000E6E44">
        <w:rPr>
          <w:rFonts w:ascii="Times New Roman" w:hAnsi="Times New Roman" w:cs="Times New Roman"/>
          <w:sz w:val="24"/>
          <w:szCs w:val="24"/>
        </w:rPr>
        <w:t>a também em um movimento de sile</w:t>
      </w:r>
      <w:r w:rsidRPr="00B576FF">
        <w:rPr>
          <w:rFonts w:ascii="Times New Roman" w:hAnsi="Times New Roman" w:cs="Times New Roman"/>
          <w:sz w:val="24"/>
          <w:szCs w:val="24"/>
        </w:rPr>
        <w:t xml:space="preserve">nciamentos, de usos do esquecimento e porque não dizer duelos de memórias entre grupos de um dado campo social e político, que lutam para sustentação de seus interesses, de sua memória qual pode assumir contornos de poder e autoridade. </w:t>
      </w:r>
    </w:p>
    <w:p w:rsidR="00B576FF" w:rsidRDefault="00B576FF" w:rsidP="00B576FF">
      <w:pPr>
        <w:pStyle w:val="PargrafodaLista"/>
        <w:spacing w:line="360" w:lineRule="auto"/>
        <w:ind w:left="0" w:right="-283" w:firstLine="567"/>
        <w:jc w:val="both"/>
        <w:rPr>
          <w:rFonts w:ascii="Times New Roman" w:hAnsi="Times New Roman" w:cs="Times New Roman"/>
          <w:sz w:val="24"/>
          <w:szCs w:val="24"/>
        </w:rPr>
      </w:pPr>
      <w:r w:rsidRPr="00B576FF">
        <w:rPr>
          <w:rFonts w:ascii="Times New Roman" w:hAnsi="Times New Roman" w:cs="Times New Roman"/>
          <w:sz w:val="24"/>
          <w:szCs w:val="24"/>
        </w:rPr>
        <w:t>Neste sentido</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tomemos por exemplo</w:t>
      </w:r>
      <w:r w:rsidR="000E6E44">
        <w:rPr>
          <w:rFonts w:ascii="Times New Roman" w:hAnsi="Times New Roman" w:cs="Times New Roman"/>
          <w:sz w:val="24"/>
          <w:szCs w:val="24"/>
        </w:rPr>
        <w:t>,</w:t>
      </w:r>
      <w:r w:rsidRPr="00B576FF">
        <w:rPr>
          <w:rFonts w:ascii="Times New Roman" w:hAnsi="Times New Roman" w:cs="Times New Roman"/>
          <w:sz w:val="24"/>
          <w:szCs w:val="24"/>
        </w:rPr>
        <w:t xml:space="preserve"> a própria memória política nacional brasileira, em particular nos anos de 1960, período que segue a ditadura militar e que durante muito tempo, sobretudo, para determinados grupos constituía-se enquanto “Tabu”, parte de uma memória que não estava no plano do dizível e que somente hoje sobe a emergência de novos grupos passa pouco a pouso a sair da zona do silencio, o que nos leva a questionar: além desta memória em particular, quantas outras no plano político nacional ou até mesmo local foram e são esquecidas? Trazendo também exemplos de um plano local tomemos por exemplo a sobreposição da memória de João Pessoa e</w:t>
      </w:r>
      <w:r w:rsidR="000E6E44">
        <w:rPr>
          <w:rFonts w:ascii="Times New Roman" w:hAnsi="Times New Roman" w:cs="Times New Roman"/>
          <w:sz w:val="24"/>
          <w:szCs w:val="24"/>
        </w:rPr>
        <w:t>m</w:t>
      </w:r>
      <w:r w:rsidRPr="00B576FF">
        <w:rPr>
          <w:rFonts w:ascii="Times New Roman" w:hAnsi="Times New Roman" w:cs="Times New Roman"/>
          <w:sz w:val="24"/>
          <w:szCs w:val="24"/>
        </w:rPr>
        <w:t xml:space="preserve"> detrimento da memória e imagem de seu assassino João Dantas que logo é legado ao esqu</w:t>
      </w:r>
      <w:r w:rsidR="000E6E44">
        <w:rPr>
          <w:rFonts w:ascii="Times New Roman" w:hAnsi="Times New Roman" w:cs="Times New Roman"/>
          <w:sz w:val="24"/>
          <w:szCs w:val="24"/>
        </w:rPr>
        <w:t>ecimento.</w:t>
      </w:r>
    </w:p>
    <w:p w:rsidR="000E6E44" w:rsidRPr="00B576FF" w:rsidRDefault="000E6E44" w:rsidP="00B576FF">
      <w:pPr>
        <w:pStyle w:val="PargrafodaLista"/>
        <w:spacing w:line="360" w:lineRule="auto"/>
        <w:ind w:left="0" w:right="-283" w:firstLine="567"/>
        <w:jc w:val="both"/>
        <w:rPr>
          <w:rFonts w:ascii="Times New Roman" w:hAnsi="Times New Roman" w:cs="Times New Roman"/>
          <w:sz w:val="24"/>
          <w:szCs w:val="24"/>
        </w:rPr>
      </w:pPr>
    </w:p>
    <w:p w:rsidR="00B576FF" w:rsidRPr="00B576FF" w:rsidRDefault="00B576FF" w:rsidP="00B576FF">
      <w:pPr>
        <w:spacing w:line="360" w:lineRule="auto"/>
        <w:ind w:right="-283"/>
        <w:jc w:val="both"/>
        <w:rPr>
          <w:rFonts w:ascii="Times New Roman" w:hAnsi="Times New Roman" w:cs="Times New Roman"/>
          <w:b/>
          <w:sz w:val="24"/>
          <w:szCs w:val="24"/>
        </w:rPr>
      </w:pPr>
      <w:r w:rsidRPr="00B576FF">
        <w:rPr>
          <w:rFonts w:ascii="Times New Roman" w:hAnsi="Times New Roman" w:cs="Times New Roman"/>
          <w:b/>
          <w:sz w:val="24"/>
          <w:szCs w:val="24"/>
        </w:rPr>
        <w:t xml:space="preserve">A BIOGRAFIA ENQUANTO </w:t>
      </w:r>
      <w:r>
        <w:rPr>
          <w:rFonts w:ascii="Times New Roman" w:hAnsi="Times New Roman" w:cs="Times New Roman"/>
          <w:b/>
          <w:sz w:val="24"/>
          <w:szCs w:val="24"/>
        </w:rPr>
        <w:t xml:space="preserve">DISPOSITIVO DE ANÁLISE E ENUNCIADOR DE MEMÓRIAS.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A biografia é uma forma ousada de registrar alguns momentos da vida em um papel, algumas fazem um registro dos principais fatos do biografado de forma mais tradicional, outras privilegiam abordar os episódios mais polêmicos, que acabam por diversas vezes se tornado um trabalho especulativo, muitas constroem uma narrativa de seu personagem de forma heroica, fictícia e apologética, já outras</w:t>
      </w:r>
      <w:r w:rsidR="00A1114E">
        <w:rPr>
          <w:rFonts w:ascii="Times New Roman" w:hAnsi="Times New Roman" w:cs="Times New Roman"/>
          <w:sz w:val="24"/>
          <w:szCs w:val="24"/>
        </w:rPr>
        <w:t>,</w:t>
      </w:r>
      <w:r w:rsidRPr="00B576FF">
        <w:rPr>
          <w:rFonts w:ascii="Times New Roman" w:hAnsi="Times New Roman" w:cs="Times New Roman"/>
          <w:sz w:val="24"/>
          <w:szCs w:val="24"/>
        </w:rPr>
        <w:t xml:space="preserve"> apresentam a existência perpassada pelos diferentes fios que tecem a história humana, estas se preocupam em trazer o indivíduo com todos os seus traços que marcam sua subjetividade e lhe fazem um ser único. Nessa última descrição podemos encaixar uma das mais brilhantes biografias: “Eu marcharei na tua luta! ”</w:t>
      </w:r>
      <w:r>
        <w:rPr>
          <w:rFonts w:ascii="Times New Roman" w:hAnsi="Times New Roman" w:cs="Times New Roman"/>
          <w:sz w:val="24"/>
          <w:szCs w:val="24"/>
        </w:rPr>
        <w:t>,</w:t>
      </w:r>
      <w:r w:rsidRPr="00B576FF">
        <w:rPr>
          <w:rFonts w:ascii="Times New Roman" w:hAnsi="Times New Roman" w:cs="Times New Roman"/>
          <w:sz w:val="24"/>
          <w:szCs w:val="24"/>
        </w:rPr>
        <w:t xml:space="preserve"> A vida de Elizabeth Teixeira. </w:t>
      </w:r>
    </w:p>
    <w:p w:rsidR="00B576FF" w:rsidRDefault="00B576FF" w:rsidP="00B576FF">
      <w:pPr>
        <w:spacing w:line="360" w:lineRule="auto"/>
        <w:ind w:firstLine="709"/>
        <w:jc w:val="both"/>
        <w:rPr>
          <w:rFonts w:ascii="Times New Roman" w:hAnsi="Times New Roman" w:cs="Times New Roman"/>
          <w:sz w:val="24"/>
          <w:szCs w:val="24"/>
        </w:rPr>
      </w:pPr>
      <w:r w:rsidRPr="00B576FF">
        <w:rPr>
          <w:rFonts w:ascii="Times New Roman" w:hAnsi="Times New Roman" w:cs="Times New Roman"/>
          <w:sz w:val="24"/>
          <w:szCs w:val="24"/>
        </w:rPr>
        <w:t xml:space="preserve"> Nessa perspectiva, temos o desafio de caminhar sobre as memórias de Elizabeth Teixeira presentes em sua biografia, com o intuito de apresentar os fatos que marcaram sua vida de mulher, de mãe, de militante perpassada pela luta e pelo sofrimento, além de analisar como estão distribuídas e articuladas as narrativas.</w:t>
      </w:r>
      <w:r>
        <w:rPr>
          <w:rFonts w:ascii="Times New Roman" w:hAnsi="Times New Roman" w:cs="Times New Roman"/>
          <w:sz w:val="24"/>
          <w:szCs w:val="24"/>
        </w:rPr>
        <w:t xml:space="preserve"> Neste sentido cabe lembrar que </w:t>
      </w:r>
      <w:r w:rsidRPr="00B576FF">
        <w:rPr>
          <w:rFonts w:ascii="Times New Roman" w:hAnsi="Times New Roman" w:cs="Times New Roman"/>
          <w:sz w:val="24"/>
          <w:szCs w:val="24"/>
        </w:rPr>
        <w:t>a memória se materializa por meio de imagens, documentos, discursos, etc.</w:t>
      </w:r>
      <w:r>
        <w:rPr>
          <w:rFonts w:ascii="Times New Roman" w:hAnsi="Times New Roman" w:cs="Times New Roman"/>
          <w:sz w:val="24"/>
          <w:szCs w:val="24"/>
        </w:rPr>
        <w:t xml:space="preserve"> produzindo rastros</w:t>
      </w:r>
      <w:r w:rsidRPr="00B576FF">
        <w:rPr>
          <w:rFonts w:ascii="Times New Roman" w:hAnsi="Times New Roman" w:cs="Times New Roman"/>
          <w:sz w:val="24"/>
          <w:szCs w:val="24"/>
        </w:rPr>
        <w:t xml:space="preserve"> do passado</w:t>
      </w:r>
      <w:r>
        <w:rPr>
          <w:rFonts w:ascii="Times New Roman" w:hAnsi="Times New Roman" w:cs="Times New Roman"/>
          <w:sz w:val="24"/>
          <w:szCs w:val="24"/>
        </w:rPr>
        <w:t xml:space="preserve"> que por sua vez se</w:t>
      </w:r>
      <w:r w:rsidRPr="00B576FF">
        <w:rPr>
          <w:rFonts w:ascii="Times New Roman" w:hAnsi="Times New Roman" w:cs="Times New Roman"/>
          <w:sz w:val="24"/>
          <w:szCs w:val="24"/>
        </w:rPr>
        <w:t xml:space="preserve"> tornam ferramentas produtoras de sentido ao serem tomadas pela história. </w:t>
      </w:r>
    </w:p>
    <w:p w:rsidR="00B576FF" w:rsidRPr="00B576FF" w:rsidRDefault="00B576FF" w:rsidP="00B576FF">
      <w:pPr>
        <w:spacing w:line="360" w:lineRule="auto"/>
        <w:ind w:firstLine="709"/>
        <w:jc w:val="both"/>
        <w:rPr>
          <w:rFonts w:ascii="Times New Roman" w:hAnsi="Times New Roman" w:cs="Times New Roman"/>
          <w:sz w:val="24"/>
          <w:szCs w:val="24"/>
        </w:rPr>
      </w:pPr>
      <w:r w:rsidRPr="00B576FF">
        <w:rPr>
          <w:rFonts w:ascii="Times New Roman" w:hAnsi="Times New Roman" w:cs="Times New Roman"/>
          <w:sz w:val="24"/>
          <w:szCs w:val="24"/>
        </w:rPr>
        <w:lastRenderedPageBreak/>
        <w:t xml:space="preserve">A memória é o acontecido, é o fio tênue entre o presente e o passado, os rastros de memória deixados pelo tempo nos permitem acessar algumas marcas de outras épocas. No entanto, ela seleciona os fatos, é pretenciosa e assim, torna-se sempre suspeita para a história, que dela se apropria como meio de penetrar os restos do vivido. </w:t>
      </w:r>
    </w:p>
    <w:p w:rsidR="00B576FF" w:rsidRPr="00B576FF" w:rsidRDefault="00B576FF" w:rsidP="00B576FF">
      <w:pPr>
        <w:spacing w:line="360" w:lineRule="auto"/>
        <w:ind w:firstLine="709"/>
        <w:jc w:val="both"/>
        <w:rPr>
          <w:rFonts w:ascii="Times New Roman" w:hAnsi="Times New Roman" w:cs="Times New Roman"/>
          <w:sz w:val="24"/>
          <w:szCs w:val="24"/>
        </w:rPr>
      </w:pPr>
      <w:r w:rsidRPr="00B576FF">
        <w:rPr>
          <w:rFonts w:ascii="Times New Roman" w:hAnsi="Times New Roman" w:cs="Times New Roman"/>
          <w:sz w:val="24"/>
          <w:szCs w:val="24"/>
        </w:rPr>
        <w:t xml:space="preserve">A memória está sempre aberta a dialética da lembrança e do esquecimento, ela traz o passado para o presente sempre atualizado, esse movimento nos permite novas interpretações, questionamentos e reflexões. Dessa forma, a memória possui a necessidade de estabelecer com o presente elos exteriores que garanta seu arquivamento. </w:t>
      </w:r>
    </w:p>
    <w:p w:rsidR="00B576FF" w:rsidRPr="00B576FF" w:rsidRDefault="00B576FF" w:rsidP="00B576FF">
      <w:pPr>
        <w:spacing w:line="360" w:lineRule="auto"/>
        <w:ind w:firstLine="709"/>
        <w:jc w:val="both"/>
        <w:rPr>
          <w:rFonts w:ascii="Times New Roman" w:hAnsi="Times New Roman" w:cs="Times New Roman"/>
          <w:sz w:val="24"/>
          <w:szCs w:val="24"/>
        </w:rPr>
      </w:pPr>
      <w:r w:rsidRPr="00B576FF">
        <w:rPr>
          <w:rFonts w:ascii="Times New Roman" w:hAnsi="Times New Roman" w:cs="Times New Roman"/>
          <w:sz w:val="24"/>
          <w:szCs w:val="24"/>
        </w:rPr>
        <w:t xml:space="preserve">Assim, cabe à memória capitalizar o tempo, ela desenvolve esse papel de duas formas: individual e coletiva, ou as duas ao mesmo tempo; a memória coletiva nos remete a fatos que são compartilhados por um determinado grupo social, como por exemplo: </w:t>
      </w:r>
      <w:r>
        <w:rPr>
          <w:rFonts w:ascii="Times New Roman" w:hAnsi="Times New Roman" w:cs="Times New Roman"/>
          <w:sz w:val="24"/>
          <w:szCs w:val="24"/>
        </w:rPr>
        <w:t>família, nação e etc, como é o caso da história de vida e luta de Elizabeth Teixeira que embora pertença a uma memória individual também qualifica-se como coletiva que ao</w:t>
      </w:r>
      <w:r w:rsidRPr="00B576FF">
        <w:rPr>
          <w:rFonts w:ascii="Times New Roman" w:hAnsi="Times New Roman" w:cs="Times New Roman"/>
          <w:sz w:val="24"/>
          <w:szCs w:val="24"/>
        </w:rPr>
        <w:t xml:space="preserve"> ser acionado </w:t>
      </w:r>
      <w:r>
        <w:rPr>
          <w:rFonts w:ascii="Times New Roman" w:hAnsi="Times New Roman" w:cs="Times New Roman"/>
          <w:sz w:val="24"/>
          <w:szCs w:val="24"/>
        </w:rPr>
        <w:t>leva</w:t>
      </w:r>
      <w:r w:rsidRPr="00B576FF">
        <w:rPr>
          <w:rFonts w:ascii="Times New Roman" w:hAnsi="Times New Roman" w:cs="Times New Roman"/>
          <w:sz w:val="24"/>
          <w:szCs w:val="24"/>
        </w:rPr>
        <w:t xml:space="preserve"> </w:t>
      </w:r>
      <w:r>
        <w:rPr>
          <w:rFonts w:ascii="Times New Roman" w:hAnsi="Times New Roman" w:cs="Times New Roman"/>
          <w:sz w:val="24"/>
          <w:szCs w:val="24"/>
        </w:rPr>
        <w:t>um</w:t>
      </w:r>
      <w:r w:rsidRPr="00B576FF">
        <w:rPr>
          <w:rFonts w:ascii="Times New Roman" w:hAnsi="Times New Roman" w:cs="Times New Roman"/>
          <w:sz w:val="24"/>
          <w:szCs w:val="24"/>
        </w:rPr>
        <w:t xml:space="preserve"> grupo de pessoas a evocarem lembranças de algo que remete </w:t>
      </w:r>
      <w:r>
        <w:rPr>
          <w:rFonts w:ascii="Times New Roman" w:hAnsi="Times New Roman" w:cs="Times New Roman"/>
          <w:sz w:val="24"/>
          <w:szCs w:val="24"/>
        </w:rPr>
        <w:t>a lembranças e experiências em comum</w:t>
      </w:r>
      <w:r w:rsidRPr="00B576FF">
        <w:rPr>
          <w:rFonts w:ascii="Times New Roman" w:hAnsi="Times New Roman" w:cs="Times New Roman"/>
          <w:sz w:val="24"/>
          <w:szCs w:val="24"/>
        </w:rPr>
        <w:t xml:space="preserve">. </w:t>
      </w:r>
    </w:p>
    <w:p w:rsidR="00B576FF" w:rsidRDefault="00B576FF" w:rsidP="00B576FF">
      <w:pPr>
        <w:spacing w:line="360" w:lineRule="auto"/>
        <w:ind w:firstLine="709"/>
        <w:jc w:val="both"/>
        <w:rPr>
          <w:rFonts w:ascii="Times New Roman" w:hAnsi="Times New Roman" w:cs="Times New Roman"/>
          <w:sz w:val="24"/>
          <w:szCs w:val="24"/>
        </w:rPr>
      </w:pPr>
      <w:r w:rsidRPr="00B576FF">
        <w:rPr>
          <w:rFonts w:ascii="Times New Roman" w:hAnsi="Times New Roman" w:cs="Times New Roman"/>
          <w:sz w:val="24"/>
          <w:szCs w:val="24"/>
        </w:rPr>
        <w:t>Dessa forma, podemos perceber que ao refletirmos sobre a problemática da memória não podemos fugir de seu caráter subjetivo que lhe molda de acordo com os espaços, trazendo à tona um passado múltiplo, desacelerado e produtor de sentidos. Da mesma forma com que a memória evidencia um acontecimento, ela silencia tantos outros, vozes comprimid</w:t>
      </w:r>
      <w:r>
        <w:rPr>
          <w:rFonts w:ascii="Times New Roman" w:hAnsi="Times New Roman" w:cs="Times New Roman"/>
          <w:sz w:val="24"/>
          <w:szCs w:val="24"/>
        </w:rPr>
        <w:t>as nas entrelinhas do silencio, fora assim com a história de Elizabeth Teixeira e tantas outros</w:t>
      </w:r>
      <w:r w:rsidR="00A1114E">
        <w:rPr>
          <w:rFonts w:ascii="Times New Roman" w:hAnsi="Times New Roman" w:cs="Times New Roman"/>
          <w:sz w:val="24"/>
          <w:szCs w:val="24"/>
        </w:rPr>
        <w:t>,</w:t>
      </w:r>
      <w:r>
        <w:rPr>
          <w:rFonts w:ascii="Times New Roman" w:hAnsi="Times New Roman" w:cs="Times New Roman"/>
          <w:sz w:val="24"/>
          <w:szCs w:val="24"/>
        </w:rPr>
        <w:t xml:space="preserve"> mas</w:t>
      </w:r>
      <w:r w:rsidR="00A1114E">
        <w:rPr>
          <w:rFonts w:ascii="Times New Roman" w:hAnsi="Times New Roman" w:cs="Times New Roman"/>
          <w:sz w:val="24"/>
          <w:szCs w:val="24"/>
        </w:rPr>
        <w:t>,</w:t>
      </w:r>
      <w:r>
        <w:rPr>
          <w:rFonts w:ascii="Times New Roman" w:hAnsi="Times New Roman" w:cs="Times New Roman"/>
          <w:sz w:val="24"/>
          <w:szCs w:val="24"/>
        </w:rPr>
        <w:t xml:space="preserve"> que no presente buscam por exprimir-se através de sua própria memória. </w:t>
      </w:r>
    </w:p>
    <w:p w:rsidR="00B576FF" w:rsidRPr="00B576FF" w:rsidRDefault="00B576FF" w:rsidP="00B576FF">
      <w:pPr>
        <w:spacing w:line="360" w:lineRule="auto"/>
        <w:ind w:right="-283" w:firstLine="709"/>
        <w:jc w:val="both"/>
        <w:rPr>
          <w:rFonts w:ascii="Times New Roman" w:hAnsi="Times New Roman" w:cs="Times New Roman"/>
          <w:sz w:val="24"/>
          <w:szCs w:val="24"/>
        </w:rPr>
      </w:pPr>
      <w:r w:rsidRPr="00B576FF">
        <w:rPr>
          <w:rFonts w:ascii="Times New Roman" w:hAnsi="Times New Roman" w:cs="Times New Roman"/>
          <w:sz w:val="24"/>
          <w:szCs w:val="24"/>
        </w:rPr>
        <w:t>Dessa forma, a biografia que iremos nos debruçar aqui percorrer toda trajetória da vida de Elizabete Teixeira, sua elaboração é feita a partir de uma série de depoimentos onde a biografada constrói uma memória de si, utilizando o gravador como ferramenta para o armazenamento das narrativas, trazendo um passado ainda muito marcado pelos sentimentos de dor, de revolta, do desejo de justiça, da força da luta marcada em todo seu corpo.  Assim, a oralidade foi a principal fonte que a partir das entrevistas, está organizada em ordem cronológica para facilitar a compreensão do leitor, sempre tendo a preocupação de seguir de forma mais próxima e fidedigna</w:t>
      </w:r>
      <w:r>
        <w:rPr>
          <w:rFonts w:ascii="Times New Roman" w:hAnsi="Times New Roman" w:cs="Times New Roman"/>
          <w:sz w:val="24"/>
          <w:szCs w:val="24"/>
        </w:rPr>
        <w:t xml:space="preserve"> as suas lembranças</w:t>
      </w:r>
      <w:r w:rsidRPr="00B576FF">
        <w:rPr>
          <w:rFonts w:ascii="Times New Roman" w:hAnsi="Times New Roman" w:cs="Times New Roman"/>
          <w:sz w:val="24"/>
          <w:szCs w:val="24"/>
        </w:rPr>
        <w:t xml:space="preserve">. </w:t>
      </w:r>
    </w:p>
    <w:p w:rsidR="00B576FF" w:rsidRPr="00B576FF" w:rsidRDefault="00B576FF" w:rsidP="00B576FF">
      <w:pPr>
        <w:spacing w:line="360" w:lineRule="auto"/>
        <w:ind w:right="-28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576FF">
        <w:rPr>
          <w:rFonts w:ascii="Times New Roman" w:hAnsi="Times New Roman" w:cs="Times New Roman"/>
          <w:sz w:val="24"/>
          <w:szCs w:val="24"/>
        </w:rPr>
        <w:t xml:space="preserve">O surgimento dessa obra bibliográfica nasce no encontro em comemoração ao Dia Internacional da Mulher, em 8 de março de 1985, organizado pelo Movimento de Mulheres </w:t>
      </w:r>
      <w:r w:rsidRPr="00B576FF">
        <w:rPr>
          <w:rFonts w:ascii="Times New Roman" w:hAnsi="Times New Roman" w:cs="Times New Roman"/>
          <w:sz w:val="24"/>
          <w:szCs w:val="24"/>
        </w:rPr>
        <w:lastRenderedPageBreak/>
        <w:t xml:space="preserve">Trabalhadoras do brejo, em Guarabira - PB, Elizabeth participou com uma fala emocionante que despertou nas organizadoras o desejo de contar sua história marcada pela luta em favor do homem do campo. </w:t>
      </w:r>
    </w:p>
    <w:p w:rsidR="00B576FF" w:rsidRPr="00B576FF" w:rsidRDefault="00B576FF" w:rsidP="00B576FF">
      <w:pPr>
        <w:spacing w:line="360" w:lineRule="auto"/>
        <w:ind w:right="-283" w:firstLine="709"/>
        <w:jc w:val="both"/>
        <w:rPr>
          <w:rFonts w:ascii="Times New Roman" w:hAnsi="Times New Roman" w:cs="Times New Roman"/>
          <w:sz w:val="24"/>
          <w:szCs w:val="24"/>
        </w:rPr>
      </w:pPr>
      <w:r w:rsidRPr="00B576FF">
        <w:rPr>
          <w:rFonts w:ascii="Times New Roman" w:hAnsi="Times New Roman" w:cs="Times New Roman"/>
          <w:sz w:val="24"/>
          <w:szCs w:val="24"/>
        </w:rPr>
        <w:t xml:space="preserve">No entanto, esse trabalho passou por diversos obstáculos até ser finalmente publicado pela primeira vez em 1997, o primeiro deles foram algumas dificuldades enfrentadas, inicialmente pela idealizadora do livro Neide Miele e sua então colaboradora Leonilde Sérvolo de Medeiros, que impediram naquele momento a concretização desse trabalho. </w:t>
      </w:r>
    </w:p>
    <w:p w:rsidR="00B576FF" w:rsidRPr="00B576FF" w:rsidRDefault="00B576FF" w:rsidP="00B576FF">
      <w:pPr>
        <w:spacing w:line="360" w:lineRule="auto"/>
        <w:ind w:right="-283" w:firstLine="709"/>
        <w:jc w:val="both"/>
        <w:rPr>
          <w:rFonts w:ascii="Times New Roman" w:hAnsi="Times New Roman" w:cs="Times New Roman"/>
          <w:sz w:val="24"/>
          <w:szCs w:val="24"/>
        </w:rPr>
      </w:pPr>
      <w:r w:rsidRPr="00B576FF">
        <w:rPr>
          <w:rFonts w:ascii="Times New Roman" w:hAnsi="Times New Roman" w:cs="Times New Roman"/>
          <w:sz w:val="24"/>
          <w:szCs w:val="24"/>
        </w:rPr>
        <w:t xml:space="preserve">Em 1990, Maria da Penha do Nascimento reacendeu em Neide Miele o desejo de dar continuidade à biografia de Elizabeth Teixeira, sabendo do interesse de Lourdes Maria Bandeira e Rosa Maria Godoy Silveira de publicarem algo sobre a líder camponesa, decidiu então juntar forças e fazer uma nova bateria de entrevistas para atualizar as informações, e montar um quadro que abordasse seu lado mulher e mãe, completando assim seu perfil de militante. Porém, o destino ardiloso reservava a Maria da Penha uma morte inesperada que mais uma vez interrompeu a conclusão dessa obra. </w:t>
      </w:r>
    </w:p>
    <w:p w:rsidR="00B576FF" w:rsidRPr="00B576FF" w:rsidRDefault="00B576FF" w:rsidP="00B576FF">
      <w:pPr>
        <w:spacing w:line="360" w:lineRule="auto"/>
        <w:ind w:right="-283" w:firstLine="709"/>
        <w:jc w:val="both"/>
        <w:rPr>
          <w:rFonts w:ascii="Times New Roman" w:hAnsi="Times New Roman" w:cs="Times New Roman"/>
          <w:sz w:val="24"/>
          <w:szCs w:val="24"/>
        </w:rPr>
      </w:pPr>
      <w:r w:rsidRPr="00B576FF">
        <w:rPr>
          <w:rFonts w:ascii="Times New Roman" w:hAnsi="Times New Roman" w:cs="Times New Roman"/>
          <w:sz w:val="24"/>
          <w:szCs w:val="24"/>
        </w:rPr>
        <w:t xml:space="preserve">Assim, em meio a tantas interrupções Lourdes, Rosa e Neide decidiram enfrentar esse desafio de tornar concreto esse trabalho, após recolherem novos depoimentos, organizaram o discurso de Elizateth e enfim, a então sonhada biografia saiu. Em 1997, depois de tantos percalços o texto final que retira do esquecimento a história de uma mulher que abdicou de uma vida confortável para marchar na luta de seu marido João Pedro Teixeira em prol de uma causa: em defesa dos direitos dos trabalhadores do campo. </w:t>
      </w:r>
    </w:p>
    <w:p w:rsidR="00B576FF" w:rsidRPr="00B576FF" w:rsidRDefault="00B576FF" w:rsidP="00B576FF">
      <w:pPr>
        <w:spacing w:line="360" w:lineRule="auto"/>
        <w:ind w:right="-283" w:firstLine="709"/>
        <w:jc w:val="both"/>
        <w:rPr>
          <w:rFonts w:ascii="Times New Roman" w:hAnsi="Times New Roman" w:cs="Times New Roman"/>
          <w:sz w:val="24"/>
          <w:szCs w:val="24"/>
        </w:rPr>
      </w:pPr>
      <w:r w:rsidRPr="00B576FF">
        <w:rPr>
          <w:rFonts w:ascii="Times New Roman" w:hAnsi="Times New Roman" w:cs="Times New Roman"/>
          <w:sz w:val="24"/>
          <w:szCs w:val="24"/>
        </w:rPr>
        <w:t>Das três organizadoras dessa biografia, duas são vinculadas a Universidade Federal da Paraíba, Neide Miele que</w:t>
      </w:r>
      <w:r w:rsidRPr="00B576FF">
        <w:rPr>
          <w:rFonts w:ascii="Times New Roman" w:hAnsi="Times New Roman" w:cs="Times New Roman"/>
          <w:sz w:val="24"/>
          <w:szCs w:val="24"/>
          <w:shd w:val="clear" w:color="auto" w:fill="FFFFFF"/>
        </w:rPr>
        <w:t xml:space="preserve"> leciona desde 1986 na UFPB, concluiu a pesquisa de pós-doutoral em 2012</w:t>
      </w:r>
      <w:r>
        <w:rPr>
          <w:rFonts w:ascii="Times New Roman" w:hAnsi="Times New Roman" w:cs="Times New Roman"/>
          <w:sz w:val="24"/>
          <w:szCs w:val="24"/>
          <w:shd w:val="clear" w:color="auto" w:fill="FFFFFF"/>
        </w:rPr>
        <w:t xml:space="preserve"> e l</w:t>
      </w:r>
      <w:r w:rsidRPr="00B576FF">
        <w:rPr>
          <w:rFonts w:ascii="Times New Roman" w:hAnsi="Times New Roman" w:cs="Times New Roman"/>
          <w:sz w:val="24"/>
          <w:szCs w:val="24"/>
          <w:shd w:val="clear" w:color="auto" w:fill="FFFFFF"/>
        </w:rPr>
        <w:t>iderou a criação do Mestrado em Ciências das Religiões em 2006</w:t>
      </w:r>
      <w:r w:rsidRPr="00B576FF">
        <w:rPr>
          <w:rFonts w:ascii="Times New Roman" w:hAnsi="Times New Roman" w:cs="Times New Roman"/>
          <w:shd w:val="clear" w:color="auto" w:fill="FFFFFF"/>
        </w:rPr>
        <w:t>,</w:t>
      </w:r>
      <w:r w:rsidRPr="00B576FF">
        <w:rPr>
          <w:rFonts w:ascii="Times New Roman" w:hAnsi="Times New Roman" w:cs="Times New Roman"/>
          <w:sz w:val="24"/>
          <w:szCs w:val="24"/>
        </w:rPr>
        <w:t xml:space="preserve"> Rosa Maria Godoy Silveira tem </w:t>
      </w:r>
      <w:r w:rsidRPr="00B576FF">
        <w:rPr>
          <w:rFonts w:ascii="Times New Roman" w:hAnsi="Times New Roman" w:cs="Times New Roman"/>
          <w:sz w:val="24"/>
          <w:szCs w:val="24"/>
          <w:shd w:val="clear" w:color="auto" w:fill="FFFFFF"/>
        </w:rPr>
        <w:t>Pós-Doutorado em História pela Universidade de São Paulo, e atualmente é</w:t>
      </w:r>
      <w:r w:rsidRPr="00B576FF">
        <w:rPr>
          <w:rStyle w:val="apple-converted-space"/>
          <w:rFonts w:ascii="Times New Roman" w:hAnsi="Times New Roman" w:cs="Times New Roman"/>
          <w:sz w:val="24"/>
          <w:szCs w:val="24"/>
          <w:shd w:val="clear" w:color="auto" w:fill="FFFFFF"/>
        </w:rPr>
        <w:t> </w:t>
      </w:r>
      <w:r w:rsidRPr="00B576FF">
        <w:rPr>
          <w:rFonts w:ascii="Times New Roman" w:hAnsi="Times New Roman" w:cs="Times New Roman"/>
          <w:sz w:val="24"/>
          <w:szCs w:val="24"/>
          <w:shd w:val="clear" w:color="auto" w:fill="FFFFFF"/>
        </w:rPr>
        <w:t>membro do corpo docente do PG em Direitos Humanos, Cidadania e Políticas Públicas da UFPB.</w:t>
      </w:r>
      <w:r w:rsidRPr="00B576FF">
        <w:rPr>
          <w:rStyle w:val="apple-converted-space"/>
          <w:rFonts w:ascii="Times New Roman" w:hAnsi="Times New Roman" w:cs="Times New Roman"/>
          <w:sz w:val="24"/>
          <w:szCs w:val="24"/>
          <w:shd w:val="clear" w:color="auto" w:fill="FFFFFF"/>
        </w:rPr>
        <w:t> </w:t>
      </w:r>
      <w:r w:rsidRPr="00B576FF">
        <w:rPr>
          <w:rFonts w:ascii="Times New Roman" w:hAnsi="Times New Roman" w:cs="Times New Roman"/>
          <w:sz w:val="24"/>
          <w:szCs w:val="24"/>
        </w:rPr>
        <w:t xml:space="preserve"> Já Lourdes Maria Bandeira leciona na Universidade de Brasília, possui </w:t>
      </w:r>
      <w:r w:rsidRPr="00B576FF">
        <w:rPr>
          <w:rFonts w:ascii="Times New Roman" w:hAnsi="Times New Roman" w:cs="Times New Roman"/>
          <w:sz w:val="24"/>
          <w:szCs w:val="24"/>
          <w:shd w:val="clear" w:color="auto" w:fill="FFFFFF"/>
        </w:rPr>
        <w:t>o Pós-Doutorado na área de Sociologia do Conflito.</w:t>
      </w:r>
    </w:p>
    <w:p w:rsidR="00A1114E" w:rsidRDefault="00A1114E" w:rsidP="00B576FF">
      <w:pPr>
        <w:spacing w:line="360" w:lineRule="auto"/>
        <w:ind w:right="-283"/>
        <w:jc w:val="both"/>
        <w:rPr>
          <w:rFonts w:ascii="Times New Roman" w:hAnsi="Times New Roman" w:cs="Times New Roman"/>
          <w:b/>
          <w:sz w:val="24"/>
          <w:szCs w:val="24"/>
        </w:rPr>
      </w:pPr>
    </w:p>
    <w:p w:rsidR="00B576FF" w:rsidRPr="00B576FF" w:rsidRDefault="00B576FF" w:rsidP="00B576FF">
      <w:pPr>
        <w:spacing w:line="360" w:lineRule="auto"/>
        <w:ind w:right="-283"/>
        <w:jc w:val="both"/>
        <w:rPr>
          <w:rFonts w:ascii="Times New Roman" w:hAnsi="Times New Roman" w:cs="Times New Roman"/>
          <w:b/>
          <w:sz w:val="24"/>
          <w:szCs w:val="24"/>
        </w:rPr>
      </w:pPr>
      <w:r w:rsidRPr="00B576FF">
        <w:rPr>
          <w:rFonts w:ascii="Times New Roman" w:hAnsi="Times New Roman" w:cs="Times New Roman"/>
          <w:b/>
          <w:sz w:val="24"/>
          <w:szCs w:val="24"/>
        </w:rPr>
        <w:t>A LUTA COMO FONTE DE VIDA</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Elizabeth Teixeira nasceu no interior da Paraíba, na cidade de Sapé, seus pais eram pequenos proprietários de terra, estudou até o segundo ano primário e sedo a filha mais velha </w:t>
      </w:r>
      <w:r w:rsidRPr="00B576FF">
        <w:rPr>
          <w:rFonts w:ascii="Times New Roman" w:hAnsi="Times New Roman" w:cs="Times New Roman"/>
          <w:sz w:val="24"/>
          <w:szCs w:val="24"/>
        </w:rPr>
        <w:lastRenderedPageBreak/>
        <w:t xml:space="preserve">e habilidosa nos cálculos ajudava seu pai em sua pequena mercearia e fazendo a pesagem do algodão produzido na propriedade, conheceu João Pedro Teixeira por ele frequentar o armazém, o qual era próximo a pedreira em que trabalhava, iniciaram um namoro por olhares e cartas contra a vontade do pai de Elizabeth, que aos 16 anos foge e casa-se pouco tempo depois de se conhecerem.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João Pedro Teixeira nunca foi bem visto pela família de sua esposa, negro, pobre e analfabeto foi rejeitado, e com ele a família que construiu ao lado de Elizabeth. Inconformado com a situação de humilhação e sofrimento que o homem do campo se encontrava, criou a Liga Camponesa de Sapé que já possuía mais de 7.000 associados em 1962 ano de seu assassinato, esse fato fez nascer um grande sentimento de revolta entre a população mais pobre: o trabalhador do campo. Como mostra CORDEIRO; CIOCCARI: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João Pedro Teixeira deixou a mulher e onze filhos. Na cerimônia do sepultamento, estavam presentes cerca de cinco mil camponeses da região. Na ocasião, o deputado estadual Raimundo Asfora, um apoiador das Ligas disse: “Não vamos enterrar um homem; vamos plantá-lo. Pararam o teu coração. Surgirão novos camponeses revoltados, outros João Pedro, numerosos lutadores. Julgaram que desapareceste. Estás agora em toda a parte! ” (2010. p.79).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Com a morte de seu marido, Elizabeth Teixeira assumiu a presidência da Liga e continua marchando na luta de João Pedro Teixeira, mas, em 1964 quando o golpe civil-militar se instaura ela tem que fugir para a cidade de São Rafael no Rio Grande do Norte em consequência das perseguições que estava sofrendo, e nesse contexto seus filhos são divididos entre seus familiares para serem criados, apenas Calos é levado pela mãe.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Elizabeth muda seu nome para Marta com o fim de não ser descoberta, e após 17 anos na clandestinidade, volta para Paraíba ao encontro de seus familiares, depois de uma entrevista concedida ao diretor do filme “Cabra marcado pra morrer” que aborda a vida de luta do casal Teixeira, Eduardo Coutinho. Hoje Elizabeth mora em João Pessoa, e segue fortalecendo a luta por melhores condições de vida do trabalhador rural, em suas falas ao longo dos eventos que participa, como também em sua biografia: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“Eu quero deixar este livro para esta juventude que está aí, para que ela tome conhecimento de um passado de luta, um passado que não é só meu, nem de João Pedro, nem do sofrimento de uma família, mas é o passado de um povo, é o passado de uma nação. (...) é a história da luta de um povo”. (2012, p. 198).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lastRenderedPageBreak/>
        <w:t xml:space="preserve">Elizabete é uma mulher que carrega as marcas da dor acarretada pela luta diária contra o poder dos latifundiários, leva no sorriso estampado em sua biografia a esperança de ver na força da juventude a continuidade de seu trabalho por um mundo mais justo. </w:t>
      </w:r>
    </w:p>
    <w:p w:rsidR="00B576FF" w:rsidRPr="00B576FF" w:rsidRDefault="00B576FF" w:rsidP="00B576FF">
      <w:pPr>
        <w:spacing w:line="360" w:lineRule="auto"/>
        <w:ind w:right="-283" w:firstLine="567"/>
        <w:jc w:val="both"/>
        <w:rPr>
          <w:rFonts w:ascii="Times New Roman" w:hAnsi="Times New Roman" w:cs="Times New Roman"/>
          <w:b/>
          <w:sz w:val="24"/>
          <w:szCs w:val="24"/>
        </w:rPr>
      </w:pPr>
    </w:p>
    <w:p w:rsidR="00B576FF" w:rsidRPr="00B576FF" w:rsidRDefault="00B576FF" w:rsidP="00B576FF">
      <w:pPr>
        <w:spacing w:line="360" w:lineRule="auto"/>
        <w:ind w:right="-283"/>
        <w:jc w:val="both"/>
        <w:rPr>
          <w:rFonts w:ascii="Times New Roman" w:hAnsi="Times New Roman" w:cs="Times New Roman"/>
          <w:b/>
          <w:sz w:val="24"/>
          <w:szCs w:val="24"/>
        </w:rPr>
      </w:pPr>
      <w:r w:rsidRPr="00B576FF">
        <w:rPr>
          <w:rFonts w:ascii="Times New Roman" w:hAnsi="Times New Roman" w:cs="Times New Roman"/>
          <w:b/>
          <w:sz w:val="24"/>
          <w:szCs w:val="24"/>
        </w:rPr>
        <w:t>O DESAFIO DE CAMINHAR SOBRE AS MEMÓRIAS</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Ao percorrer as 200 páginas dessa obra percebemos que Elizabeth faz uma biografia de si, retirando do esquecimento suas memórias que por diversas vezes fizeram as lágrimas escorrerem pelo seu rosto diante de feridas ainda não cicatrizadas. Assim, as organizadoras constroem sua biografada a partir da própria narrativa elaborada por Elizabeth, no entanto, sua fala é guiada pelas questões elaboradas durante as cessões de entrevistas, que moldam e selecionam suas memórias.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Apesar da idade, Elizabeth Teixeira possui na memória vivo os fatos de sua existência colocados na biografia com uma riqueza impressionante de detalhes, os quais fazem o leitor penetrar de forma muito realista nos fios tecidos em sua narrativa compartilhando da sua trajetória de luta. Dessa forma, somos afetados pelos sentimentos que estão presentes entre uma fala e outra, entre uma lembrança e outra, e principalmente, pelas próprias emoções da biografada.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Sem elementos fictícios a personagem é apresentada em meio há fatos que constroem sua imagem atrelada a um heroísmo humano que é perpassado por todo o texto, tratado e construído em diversas dimensões passamos</w:t>
      </w:r>
      <w:r>
        <w:rPr>
          <w:rFonts w:ascii="Times New Roman" w:hAnsi="Times New Roman" w:cs="Times New Roman"/>
          <w:sz w:val="24"/>
          <w:szCs w:val="24"/>
        </w:rPr>
        <w:t xml:space="preserve"> a conhecer as várias Elizabeth</w:t>
      </w:r>
      <w:r w:rsidRPr="00B576FF">
        <w:rPr>
          <w:rFonts w:ascii="Times New Roman" w:hAnsi="Times New Roman" w:cs="Times New Roman"/>
          <w:sz w:val="24"/>
          <w:szCs w:val="24"/>
        </w:rPr>
        <w:t xml:space="preserve">: filha, mulher, mãe e militante. Sem arrependimentos pelas escolas feitas ao longo de sua caminhada esta mulher é símbolo da força e da coragem, de um povo que buscou na terra o meio de sobrevivência.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A biografia apresenta ao longo do discurso da personagem muitos relatos repetidos que acabam construindo uma ênfase pouco simbólica na narrativa, a articulação das ideias estão organizadas por meio de uma ordem cronológica, no entanto, as repetições de algumas falas fazem com que o leitor esteja passeando entre os diferentes perfis construídos da personagem, como também, os fatos e os períodos por ela vivenciados.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A biografia “Eu marcharei na tua luta! ” </w:t>
      </w:r>
      <w:r>
        <w:rPr>
          <w:rFonts w:ascii="Times New Roman" w:hAnsi="Times New Roman" w:cs="Times New Roman"/>
          <w:sz w:val="24"/>
          <w:szCs w:val="24"/>
        </w:rPr>
        <w:t xml:space="preserve">à qual </w:t>
      </w:r>
      <w:r w:rsidRPr="00B576FF">
        <w:rPr>
          <w:rFonts w:ascii="Times New Roman" w:hAnsi="Times New Roman" w:cs="Times New Roman"/>
          <w:sz w:val="24"/>
          <w:szCs w:val="24"/>
        </w:rPr>
        <w:t xml:space="preserve"> aborda a vida de Elizabeth Teixeira é uma das obras mais completas no que se refere sobre sua trajetória, ela possui o poder de mergulhar o leitor em uma leitura fluida, ao mesmo tempo tem o poder de aflorar emoções </w:t>
      </w:r>
      <w:r w:rsidRPr="00B576FF">
        <w:rPr>
          <w:rFonts w:ascii="Times New Roman" w:hAnsi="Times New Roman" w:cs="Times New Roman"/>
          <w:sz w:val="24"/>
          <w:szCs w:val="24"/>
        </w:rPr>
        <w:lastRenderedPageBreak/>
        <w:t xml:space="preserve">como: alegria, raiva, medo, revolta etc., acarretadas por um diálogo que impressiona pelo gral de proximidade estabelecido pela narrativa, temos a íntima impressão que a personagem conta sua história de vida à nossa frente, confortavelmente sentada em um sofá.     </w:t>
      </w:r>
    </w:p>
    <w:p w:rsidR="00B576FF" w:rsidRPr="00B576FF" w:rsidRDefault="00B576FF" w:rsidP="00B576FF">
      <w:pPr>
        <w:spacing w:line="360" w:lineRule="auto"/>
        <w:ind w:right="-283" w:firstLine="567"/>
        <w:jc w:val="both"/>
        <w:rPr>
          <w:rFonts w:ascii="Times New Roman" w:hAnsi="Times New Roman" w:cs="Times New Roman"/>
          <w:color w:val="FF0000"/>
          <w:sz w:val="24"/>
          <w:szCs w:val="24"/>
        </w:rPr>
      </w:pPr>
      <w:r w:rsidRPr="00B576FF">
        <w:rPr>
          <w:rFonts w:ascii="Times New Roman" w:hAnsi="Times New Roman" w:cs="Times New Roman"/>
          <w:sz w:val="24"/>
          <w:szCs w:val="24"/>
        </w:rPr>
        <w:t xml:space="preserve">Elizabeth Teixeira traz em suas memórias não apenas a sua vida, mas, a história de um povo que como ela viveu em situações de desprezo, inconformada com tanta injustiça lutou junto com o homem do campo pelo direito de ter uma vida digna, sua luta foi a luta de muitos, sua narrativa constrói uma memória coletiva de um passado protagonizado pelo camponês. Camponês este, que por inúmeras vezes tem sua história silenciada, memórias </w:t>
      </w:r>
      <w:r>
        <w:rPr>
          <w:rFonts w:ascii="Times New Roman" w:hAnsi="Times New Roman" w:cs="Times New Roman"/>
          <w:sz w:val="24"/>
          <w:szCs w:val="24"/>
        </w:rPr>
        <w:t>tragadas em pró</w:t>
      </w:r>
      <w:r w:rsidRPr="00B576FF">
        <w:rPr>
          <w:rFonts w:ascii="Times New Roman" w:hAnsi="Times New Roman" w:cs="Times New Roman"/>
          <w:sz w:val="24"/>
          <w:szCs w:val="24"/>
        </w:rPr>
        <w:t xml:space="preserve"> da formulação de um discurso histórico, no qual o pobre, o negro, o homem do campo e as mulheres nem sempre tiveram vez. Discurso este o qual não pode mais estar nas mãos de apenas um grupo, a privilegiar uma versão dos fatos, mas antes enunciar os vários agentes produtores dessa história, dessa memória seja ela individual ou coletiva e por fim diminuir as fronteiras do não dito.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O mesmo camponês que foi perseguido, torturado e morto pela ditadura militar. “Apesar da repressão ter se estendido a vários setores da sociedade, ela se fez mais forte sobre as Ligas Camponesas, que era considerado uma afronta aos grandes proprietários de terra e uma ameaça de subversão da ordem. ” (NUNES 2014. p.97). Assim como a família Teixeira inúmeros trabalhadores rurais, foram expulsos das terras onde moravam, sem direito a nada, pagando impostos altíssimos para o latifúndio, por almejarem melhores condições de vida. </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Dessa forma, a figura que se formou sobre Elizabeth faz dela uma referência no que tange a luta agrária, ela carrega consigo as lágrimas de muitas mães que viram seus filhos ficarem órfãos de pai, o sangue que rega o poder dos latifundiários, o brilho da esperança estampados nos olhos das crianças que não entendem porque, não possuem o direito de estudar. Essa realidade talvez tenha mudado um pouco diante da luta que assim como Elizabeth muitos marcharam, mas, o poder que o agronegócio, liderado pelas famílias que se perpetuam no poder exerce sobre os mais pobres é o mesmo e ainda mais cruel. </w:t>
      </w:r>
    </w:p>
    <w:p w:rsidR="00B576FF" w:rsidRPr="00B576FF" w:rsidRDefault="00B576FF" w:rsidP="008C64E3">
      <w:pPr>
        <w:spacing w:line="360" w:lineRule="auto"/>
        <w:ind w:right="-283"/>
        <w:jc w:val="both"/>
        <w:rPr>
          <w:rFonts w:ascii="Times New Roman" w:hAnsi="Times New Roman" w:cs="Times New Roman"/>
          <w:b/>
          <w:sz w:val="24"/>
          <w:szCs w:val="24"/>
        </w:rPr>
      </w:pPr>
    </w:p>
    <w:p w:rsidR="00B576FF" w:rsidRPr="00B576FF" w:rsidRDefault="00B576FF" w:rsidP="008C64E3">
      <w:pPr>
        <w:spacing w:line="360" w:lineRule="auto"/>
        <w:ind w:right="-283"/>
        <w:jc w:val="both"/>
        <w:rPr>
          <w:rFonts w:ascii="Times New Roman" w:hAnsi="Times New Roman" w:cs="Times New Roman"/>
          <w:b/>
          <w:sz w:val="24"/>
          <w:szCs w:val="24"/>
        </w:rPr>
      </w:pPr>
      <w:r w:rsidRPr="00B576FF">
        <w:rPr>
          <w:rFonts w:ascii="Times New Roman" w:hAnsi="Times New Roman" w:cs="Times New Roman"/>
          <w:b/>
          <w:sz w:val="24"/>
          <w:szCs w:val="24"/>
        </w:rPr>
        <w:t>CONSIDERAÇÕES FINAIS</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Ao fecharmos o livro nos deparamos com o largo sorriso de Elizabeth Teixeira, sustentado pela força da esperança de uma mulher nordestina que leva na alma as marcas de um povo esquecido pelo tempo, seu exemplo de vida é combustível que dá continuidade a </w:t>
      </w:r>
      <w:r w:rsidRPr="00B576FF">
        <w:rPr>
          <w:rFonts w:ascii="Times New Roman" w:hAnsi="Times New Roman" w:cs="Times New Roman"/>
          <w:sz w:val="24"/>
          <w:szCs w:val="24"/>
        </w:rPr>
        <w:lastRenderedPageBreak/>
        <w:t>luta, o eco das reivindicações é regado pelo sofrimento de inúmeros camponeses, de ontem e de hoje.</w:t>
      </w:r>
    </w:p>
    <w:p w:rsidR="00B576FF" w:rsidRPr="00B576FF" w:rsidRDefault="00B576FF" w:rsidP="00B576FF">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Assim, a memória da líder camponesa reativa naqueles que continuam marchando na luta de João Pedro Teixeira o desejo de uma sociedade mais justa e igualitária. Hoje, conhecida internacionalmente colhe homenagens por onde passa, é citada com orgulho por alguns de seus contemporâneos, Elizabeth Teixeira é um símbolo vivo de resistência.  </w:t>
      </w:r>
    </w:p>
    <w:p w:rsidR="0094452C" w:rsidRPr="003552F0" w:rsidRDefault="00B576FF" w:rsidP="003552F0">
      <w:pPr>
        <w:spacing w:line="360" w:lineRule="auto"/>
        <w:ind w:right="-283" w:firstLine="567"/>
        <w:jc w:val="both"/>
        <w:rPr>
          <w:rFonts w:ascii="Times New Roman" w:hAnsi="Times New Roman" w:cs="Times New Roman"/>
          <w:sz w:val="24"/>
          <w:szCs w:val="24"/>
        </w:rPr>
      </w:pPr>
      <w:r w:rsidRPr="00B576FF">
        <w:rPr>
          <w:rFonts w:ascii="Times New Roman" w:hAnsi="Times New Roman" w:cs="Times New Roman"/>
          <w:sz w:val="24"/>
          <w:szCs w:val="24"/>
        </w:rPr>
        <w:t xml:space="preserve">Portanto, filha da dor Elizabeth Teixeira deixa-se penetrar em suas histórias, passamos a conhecer </w:t>
      </w:r>
      <w:r w:rsidR="00A1114E">
        <w:rPr>
          <w:rFonts w:ascii="Times New Roman" w:hAnsi="Times New Roman" w:cs="Times New Roman"/>
          <w:sz w:val="24"/>
          <w:szCs w:val="24"/>
        </w:rPr>
        <w:t>grande parte das peculiaridades</w:t>
      </w:r>
      <w:r w:rsidR="0094452C">
        <w:rPr>
          <w:rFonts w:ascii="Times New Roman" w:hAnsi="Times New Roman" w:cs="Times New Roman"/>
          <w:sz w:val="24"/>
          <w:szCs w:val="24"/>
        </w:rPr>
        <w:t xml:space="preserve"> que tecem</w:t>
      </w:r>
      <w:r w:rsidRPr="00B576FF">
        <w:rPr>
          <w:rFonts w:ascii="Times New Roman" w:hAnsi="Times New Roman" w:cs="Times New Roman"/>
          <w:sz w:val="24"/>
          <w:szCs w:val="24"/>
        </w:rPr>
        <w:t xml:space="preserve"> os fios singulares de sua existência, compartilhando minimamente agora de todas as experiências que constituem a vida árdua de uma mulher que foi obrigada pelo destino a se (re) criar, a se (re) elaborar e a constituísse várias para permanecer a mesma. </w:t>
      </w:r>
    </w:p>
    <w:p w:rsidR="0094452C" w:rsidRDefault="0094452C" w:rsidP="00B576FF">
      <w:pPr>
        <w:spacing w:line="360" w:lineRule="auto"/>
        <w:ind w:right="-852"/>
        <w:jc w:val="both"/>
        <w:rPr>
          <w:rFonts w:ascii="Times New Roman" w:hAnsi="Times New Roman" w:cs="Times New Roman"/>
          <w:b/>
          <w:sz w:val="24"/>
          <w:szCs w:val="24"/>
        </w:rPr>
      </w:pPr>
    </w:p>
    <w:p w:rsidR="00676155" w:rsidRDefault="00676155" w:rsidP="00B576FF">
      <w:pPr>
        <w:spacing w:line="360" w:lineRule="auto"/>
        <w:ind w:right="-852"/>
        <w:jc w:val="both"/>
        <w:rPr>
          <w:rFonts w:ascii="Times New Roman" w:hAnsi="Times New Roman" w:cs="Times New Roman"/>
          <w:b/>
          <w:sz w:val="24"/>
          <w:szCs w:val="24"/>
        </w:rPr>
      </w:pPr>
    </w:p>
    <w:p w:rsidR="00B576FF" w:rsidRDefault="00B576FF" w:rsidP="00B576FF">
      <w:pPr>
        <w:spacing w:line="360" w:lineRule="auto"/>
        <w:ind w:right="-852"/>
        <w:jc w:val="both"/>
        <w:rPr>
          <w:rFonts w:ascii="Times New Roman" w:hAnsi="Times New Roman" w:cs="Times New Roman"/>
          <w:b/>
          <w:sz w:val="24"/>
          <w:szCs w:val="24"/>
        </w:rPr>
      </w:pPr>
      <w:r w:rsidRPr="00B576FF">
        <w:rPr>
          <w:rFonts w:ascii="Times New Roman" w:hAnsi="Times New Roman" w:cs="Times New Roman"/>
          <w:b/>
          <w:sz w:val="24"/>
          <w:szCs w:val="24"/>
        </w:rPr>
        <w:t xml:space="preserve"> REFERÊNCIAS </w:t>
      </w:r>
    </w:p>
    <w:p w:rsidR="008C64E3" w:rsidRPr="008C64E3" w:rsidRDefault="008C64E3" w:rsidP="008C64E3">
      <w:pPr>
        <w:jc w:val="both"/>
        <w:rPr>
          <w:rFonts w:ascii="Times New Roman" w:hAnsi="Times New Roman" w:cs="Times New Roman"/>
          <w:sz w:val="24"/>
          <w:szCs w:val="24"/>
        </w:rPr>
      </w:pPr>
      <w:r w:rsidRPr="008C64E3">
        <w:rPr>
          <w:rFonts w:ascii="Times New Roman" w:hAnsi="Times New Roman" w:cs="Times New Roman"/>
          <w:sz w:val="24"/>
          <w:szCs w:val="24"/>
        </w:rPr>
        <w:t xml:space="preserve">CARNEIRO, Ana; CIOCCARI, Marta. </w:t>
      </w:r>
      <w:r w:rsidRPr="008C64E3">
        <w:rPr>
          <w:rFonts w:ascii="Times New Roman" w:hAnsi="Times New Roman" w:cs="Times New Roman"/>
          <w:b/>
          <w:sz w:val="24"/>
          <w:szCs w:val="24"/>
        </w:rPr>
        <w:t xml:space="preserve">Retrato da repressão política no campo – Brasil 1962-1985: </w:t>
      </w:r>
      <w:r w:rsidRPr="008C64E3">
        <w:rPr>
          <w:rFonts w:ascii="Times New Roman" w:hAnsi="Times New Roman" w:cs="Times New Roman"/>
          <w:sz w:val="24"/>
          <w:szCs w:val="24"/>
        </w:rPr>
        <w:t xml:space="preserve">Camponeses torturados, mortos e desaparecidos. Brasília: MDA, 2010. </w:t>
      </w:r>
    </w:p>
    <w:p w:rsidR="00676155" w:rsidRDefault="00676155" w:rsidP="00676155"/>
    <w:p w:rsidR="00676155" w:rsidRPr="00676155" w:rsidRDefault="00676155" w:rsidP="00676155">
      <w:r w:rsidRPr="00676155">
        <w:rPr>
          <w:rFonts w:ascii="Times New Roman" w:hAnsi="Times New Roman" w:cs="Times New Roman"/>
          <w:sz w:val="24"/>
          <w:szCs w:val="24"/>
        </w:rPr>
        <w:t xml:space="preserve">FELIX, Loiva Otero. </w:t>
      </w:r>
      <w:r w:rsidRPr="00676155">
        <w:rPr>
          <w:rFonts w:ascii="Times New Roman" w:hAnsi="Times New Roman" w:cs="Times New Roman"/>
          <w:b/>
          <w:sz w:val="24"/>
          <w:szCs w:val="24"/>
        </w:rPr>
        <w:t>Historia e memória</w:t>
      </w:r>
      <w:r w:rsidRPr="00676155">
        <w:rPr>
          <w:rFonts w:ascii="Times New Roman" w:hAnsi="Times New Roman" w:cs="Times New Roman"/>
          <w:sz w:val="24"/>
          <w:szCs w:val="24"/>
        </w:rPr>
        <w:t>: A problematica da pesquisa.2ed. Passo Fundo:UPF.2004</w:t>
      </w:r>
      <w:r w:rsidRPr="00676155">
        <w:t>.</w:t>
      </w:r>
    </w:p>
    <w:p w:rsidR="00676155" w:rsidRDefault="00676155" w:rsidP="00676155">
      <w:pPr>
        <w:rPr>
          <w:rFonts w:ascii="Times New Roman" w:hAnsi="Times New Roman" w:cs="Times New Roman"/>
          <w:sz w:val="24"/>
          <w:szCs w:val="24"/>
        </w:rPr>
      </w:pPr>
    </w:p>
    <w:p w:rsidR="008C64E3" w:rsidRPr="00676155" w:rsidRDefault="002E5932" w:rsidP="00676155">
      <w:pPr>
        <w:rPr>
          <w:rFonts w:ascii="Times New Roman" w:hAnsi="Times New Roman" w:cs="Times New Roman"/>
          <w:sz w:val="24"/>
          <w:szCs w:val="24"/>
        </w:rPr>
      </w:pPr>
      <w:r w:rsidRPr="00676155">
        <w:rPr>
          <w:rFonts w:ascii="Times New Roman" w:hAnsi="Times New Roman" w:cs="Times New Roman"/>
          <w:sz w:val="24"/>
          <w:szCs w:val="24"/>
        </w:rPr>
        <w:t xml:space="preserve">GONDAR, Jô.: </w:t>
      </w:r>
      <w:r w:rsidRPr="00676155">
        <w:rPr>
          <w:rFonts w:ascii="Times New Roman" w:hAnsi="Times New Roman" w:cs="Times New Roman"/>
          <w:b/>
          <w:sz w:val="24"/>
          <w:szCs w:val="24"/>
        </w:rPr>
        <w:t>Quatro Proposições sobre Memória Social</w:t>
      </w:r>
      <w:r w:rsidRPr="00676155">
        <w:rPr>
          <w:rFonts w:ascii="Times New Roman" w:hAnsi="Times New Roman" w:cs="Times New Roman"/>
          <w:sz w:val="24"/>
          <w:szCs w:val="24"/>
        </w:rPr>
        <w:t>, in: GONDAR, Jô; DODEBEI, Vera. O que é memória social, Rio de Janeiro: UNIRIO, 2005.</w:t>
      </w:r>
    </w:p>
    <w:p w:rsidR="002E5932" w:rsidRPr="008C64E3" w:rsidRDefault="002E5932" w:rsidP="008C64E3">
      <w:pPr>
        <w:jc w:val="both"/>
        <w:rPr>
          <w:rFonts w:ascii="Times New Roman" w:hAnsi="Times New Roman" w:cs="Times New Roman"/>
          <w:sz w:val="24"/>
          <w:szCs w:val="24"/>
        </w:rPr>
      </w:pPr>
    </w:p>
    <w:p w:rsidR="008C64E3" w:rsidRPr="008C64E3" w:rsidRDefault="008C64E3" w:rsidP="008C64E3">
      <w:pPr>
        <w:jc w:val="both"/>
        <w:rPr>
          <w:rFonts w:ascii="Times New Roman" w:hAnsi="Times New Roman" w:cs="Times New Roman"/>
          <w:sz w:val="24"/>
          <w:szCs w:val="24"/>
        </w:rPr>
      </w:pPr>
      <w:r w:rsidRPr="008C64E3">
        <w:rPr>
          <w:rFonts w:ascii="Times New Roman" w:hAnsi="Times New Roman" w:cs="Times New Roman"/>
          <w:sz w:val="24"/>
          <w:szCs w:val="24"/>
        </w:rPr>
        <w:t xml:space="preserve">LOURDES, Maria Bandeira; MIELE, Neide; SILVEIRA, Rosa Maria Gogoy (Org.). </w:t>
      </w:r>
      <w:r w:rsidRPr="008C64E3">
        <w:rPr>
          <w:rFonts w:ascii="Times New Roman" w:hAnsi="Times New Roman" w:cs="Times New Roman"/>
          <w:b/>
          <w:sz w:val="24"/>
          <w:szCs w:val="24"/>
        </w:rPr>
        <w:t>Eu marcharei na tua luta!</w:t>
      </w:r>
      <w:r w:rsidRPr="008C64E3">
        <w:rPr>
          <w:rFonts w:ascii="Times New Roman" w:hAnsi="Times New Roman" w:cs="Times New Roman"/>
          <w:sz w:val="24"/>
          <w:szCs w:val="24"/>
        </w:rPr>
        <w:t xml:space="preserve"> A vida de Elizabeth Teixeira. Campina Grande: EDUEPB, 2012. </w:t>
      </w:r>
    </w:p>
    <w:p w:rsidR="008C64E3" w:rsidRPr="008C64E3" w:rsidRDefault="008C64E3" w:rsidP="008C64E3">
      <w:pPr>
        <w:jc w:val="both"/>
        <w:rPr>
          <w:rFonts w:ascii="Times New Roman" w:hAnsi="Times New Roman" w:cs="Times New Roman"/>
          <w:sz w:val="24"/>
          <w:szCs w:val="24"/>
        </w:rPr>
      </w:pPr>
    </w:p>
    <w:p w:rsidR="008C64E3" w:rsidRDefault="008C64E3" w:rsidP="008C64E3">
      <w:pPr>
        <w:spacing w:line="360" w:lineRule="auto"/>
        <w:ind w:right="-852"/>
        <w:jc w:val="both"/>
        <w:rPr>
          <w:rFonts w:ascii="Times New Roman" w:hAnsi="Times New Roman" w:cs="Times New Roman"/>
          <w:sz w:val="24"/>
          <w:szCs w:val="24"/>
        </w:rPr>
      </w:pPr>
      <w:r w:rsidRPr="008C64E3">
        <w:rPr>
          <w:rFonts w:ascii="Times New Roman" w:hAnsi="Times New Roman" w:cs="Times New Roman"/>
          <w:sz w:val="24"/>
          <w:szCs w:val="24"/>
        </w:rPr>
        <w:t xml:space="preserve">NUNES, Paulo Giovani Antonio. </w:t>
      </w:r>
      <w:r w:rsidRPr="008C64E3">
        <w:rPr>
          <w:rFonts w:ascii="Times New Roman" w:hAnsi="Times New Roman" w:cs="Times New Roman"/>
          <w:b/>
          <w:sz w:val="24"/>
          <w:szCs w:val="24"/>
        </w:rPr>
        <w:t>Golpe civil-militar na Paraíba:</w:t>
      </w:r>
      <w:r w:rsidRPr="008C64E3">
        <w:rPr>
          <w:rFonts w:ascii="Times New Roman" w:hAnsi="Times New Roman" w:cs="Times New Roman"/>
          <w:sz w:val="24"/>
          <w:szCs w:val="24"/>
        </w:rPr>
        <w:t xml:space="preserve"> repressão e legitimação. In: DANTAS, Elder; NUNES, Paulo G. Antonio; SILVA, Rodrigo Freire de Carvalho (org.). Golpe civil-militar na Paraíba: história, memória e construção da cidadania. João pessoa: EDUFPB, 2014.</w:t>
      </w:r>
    </w:p>
    <w:p w:rsidR="008C64E3" w:rsidRPr="008C64E3" w:rsidRDefault="008C64E3" w:rsidP="008C64E3">
      <w:pPr>
        <w:spacing w:line="360" w:lineRule="auto"/>
        <w:ind w:right="-852"/>
        <w:jc w:val="both"/>
        <w:rPr>
          <w:rFonts w:ascii="Times New Roman" w:hAnsi="Times New Roman" w:cs="Times New Roman"/>
          <w:b/>
          <w:sz w:val="24"/>
          <w:szCs w:val="24"/>
        </w:rPr>
      </w:pPr>
    </w:p>
    <w:p w:rsidR="00B576FF" w:rsidRPr="00B576FF" w:rsidRDefault="00B576FF" w:rsidP="00B576FF">
      <w:pPr>
        <w:spacing w:line="360" w:lineRule="auto"/>
        <w:ind w:right="-852"/>
        <w:jc w:val="both"/>
        <w:rPr>
          <w:rFonts w:ascii="Times New Roman" w:hAnsi="Times New Roman" w:cs="Times New Roman"/>
          <w:sz w:val="24"/>
          <w:szCs w:val="24"/>
        </w:rPr>
      </w:pPr>
      <w:r w:rsidRPr="00B576FF">
        <w:rPr>
          <w:rFonts w:ascii="Times New Roman" w:hAnsi="Times New Roman" w:cs="Times New Roman"/>
          <w:sz w:val="24"/>
          <w:szCs w:val="24"/>
        </w:rPr>
        <w:lastRenderedPageBreak/>
        <w:t>VEYNE, Paul</w:t>
      </w:r>
      <w:r>
        <w:rPr>
          <w:rFonts w:ascii="Times New Roman" w:hAnsi="Times New Roman" w:cs="Times New Roman"/>
          <w:sz w:val="24"/>
          <w:szCs w:val="24"/>
        </w:rPr>
        <w:t xml:space="preserve">. </w:t>
      </w:r>
      <w:r w:rsidRPr="00B576FF">
        <w:rPr>
          <w:rFonts w:ascii="Times New Roman" w:hAnsi="Times New Roman" w:cs="Times New Roman"/>
          <w:b/>
          <w:sz w:val="24"/>
          <w:szCs w:val="24"/>
        </w:rPr>
        <w:t xml:space="preserve">Como se escreve a </w:t>
      </w:r>
      <w:r>
        <w:rPr>
          <w:rFonts w:ascii="Times New Roman" w:hAnsi="Times New Roman" w:cs="Times New Roman"/>
          <w:b/>
          <w:sz w:val="24"/>
          <w:szCs w:val="24"/>
        </w:rPr>
        <w:t>H</w:t>
      </w:r>
      <w:r w:rsidRPr="00B576FF">
        <w:rPr>
          <w:rFonts w:ascii="Times New Roman" w:hAnsi="Times New Roman" w:cs="Times New Roman"/>
          <w:b/>
          <w:sz w:val="24"/>
          <w:szCs w:val="24"/>
        </w:rPr>
        <w:t>istória</w:t>
      </w:r>
      <w:r>
        <w:rPr>
          <w:rFonts w:ascii="Times New Roman" w:hAnsi="Times New Roman" w:cs="Times New Roman"/>
          <w:sz w:val="24"/>
          <w:szCs w:val="24"/>
        </w:rPr>
        <w:t xml:space="preserve">: Foucault revoluciona a escrita da história. Trad. Alda Baltar e Maria Auxiliadora Kneipp. 4ºEd. Brasília: Ed UNB 1998. P, 25-39. </w:t>
      </w:r>
    </w:p>
    <w:p w:rsidR="00676155" w:rsidRDefault="00676155" w:rsidP="00B576FF">
      <w:pPr>
        <w:pStyle w:val="PargrafodaLista"/>
        <w:spacing w:line="360" w:lineRule="auto"/>
        <w:ind w:left="0"/>
        <w:jc w:val="both"/>
        <w:rPr>
          <w:rFonts w:ascii="Times New Roman" w:hAnsi="Times New Roman" w:cs="Times New Roman"/>
          <w:sz w:val="24"/>
          <w:szCs w:val="24"/>
        </w:rPr>
      </w:pPr>
    </w:p>
    <w:p w:rsidR="00B576FF" w:rsidRPr="00B576FF" w:rsidRDefault="00B576FF" w:rsidP="00B576FF">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ORIÁ, Ricardo. </w:t>
      </w:r>
      <w:r>
        <w:rPr>
          <w:rFonts w:ascii="Times New Roman" w:hAnsi="Times New Roman" w:cs="Times New Roman"/>
          <w:b/>
          <w:sz w:val="24"/>
          <w:szCs w:val="24"/>
        </w:rPr>
        <w:t xml:space="preserve">O Saber Histórico na Sala de Aula. </w:t>
      </w:r>
      <w:r>
        <w:rPr>
          <w:rFonts w:ascii="Times New Roman" w:hAnsi="Times New Roman" w:cs="Times New Roman"/>
          <w:sz w:val="24"/>
          <w:szCs w:val="24"/>
        </w:rPr>
        <w:t>Memória e Ensino de História. Org. Circe Bittencourt. São Paulo. Contexto, 2002, (p.  128-148).</w:t>
      </w:r>
    </w:p>
    <w:p w:rsidR="00676155" w:rsidRDefault="00676155" w:rsidP="00B576FF">
      <w:pPr>
        <w:spacing w:line="360" w:lineRule="auto"/>
        <w:ind w:right="-852"/>
        <w:jc w:val="both"/>
        <w:rPr>
          <w:rFonts w:ascii="Times New Roman" w:hAnsi="Times New Roman" w:cs="Times New Roman"/>
          <w:sz w:val="24"/>
        </w:rPr>
      </w:pPr>
    </w:p>
    <w:p w:rsidR="00B576FF" w:rsidRPr="00B576FF" w:rsidRDefault="00B576FF" w:rsidP="00B576FF">
      <w:pPr>
        <w:spacing w:line="360" w:lineRule="auto"/>
        <w:ind w:right="-852"/>
        <w:jc w:val="both"/>
        <w:rPr>
          <w:rFonts w:ascii="Times New Roman" w:hAnsi="Times New Roman" w:cs="Times New Roman"/>
          <w:b/>
          <w:sz w:val="24"/>
          <w:szCs w:val="24"/>
        </w:rPr>
      </w:pPr>
      <w:r w:rsidRPr="00B576FF">
        <w:rPr>
          <w:rFonts w:ascii="Times New Roman" w:hAnsi="Times New Roman" w:cs="Times New Roman"/>
          <w:sz w:val="24"/>
        </w:rPr>
        <w:t xml:space="preserve">POLLANK, Michael. </w:t>
      </w:r>
      <w:r w:rsidRPr="00B576FF">
        <w:rPr>
          <w:rFonts w:ascii="Times New Roman" w:hAnsi="Times New Roman" w:cs="Times New Roman"/>
          <w:b/>
          <w:sz w:val="24"/>
        </w:rPr>
        <w:t>Memória, Esquecimento e silêncios</w:t>
      </w:r>
      <w:r w:rsidRPr="00B576FF">
        <w:rPr>
          <w:rFonts w:ascii="Times New Roman" w:hAnsi="Times New Roman" w:cs="Times New Roman"/>
          <w:sz w:val="24"/>
        </w:rPr>
        <w:t>. Estudos Históricos, Rio de Janeiro, vol. 2, n. 3, 1989, p. 3-15</w:t>
      </w:r>
    </w:p>
    <w:p w:rsidR="00B576FF" w:rsidRPr="00B576FF" w:rsidRDefault="00B576FF" w:rsidP="00B576FF">
      <w:pPr>
        <w:spacing w:line="360" w:lineRule="auto"/>
        <w:ind w:left="-284" w:right="-852"/>
        <w:jc w:val="both"/>
        <w:rPr>
          <w:rFonts w:ascii="Times New Roman" w:hAnsi="Times New Roman" w:cs="Times New Roman"/>
          <w:b/>
          <w:sz w:val="24"/>
          <w:szCs w:val="24"/>
        </w:rPr>
      </w:pPr>
    </w:p>
    <w:sectPr w:rsidR="00B576FF" w:rsidRPr="00B576FF" w:rsidSect="00336B06">
      <w:headerReference w:type="default" r:id="rId13"/>
      <w:pgSz w:w="11906" w:h="16838"/>
      <w:pgMar w:top="1417" w:right="1416"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BE" w:rsidRDefault="004119BE" w:rsidP="003552F0">
      <w:pPr>
        <w:spacing w:after="0" w:line="240" w:lineRule="auto"/>
      </w:pPr>
      <w:r>
        <w:separator/>
      </w:r>
    </w:p>
  </w:endnote>
  <w:endnote w:type="continuationSeparator" w:id="0">
    <w:p w:rsidR="004119BE" w:rsidRDefault="004119BE" w:rsidP="0035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06" w:rsidRDefault="00336B0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06" w:rsidRDefault="00336B0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06" w:rsidRDefault="00336B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BE" w:rsidRDefault="004119BE" w:rsidP="003552F0">
      <w:pPr>
        <w:spacing w:after="0" w:line="240" w:lineRule="auto"/>
      </w:pPr>
      <w:r>
        <w:separator/>
      </w:r>
    </w:p>
  </w:footnote>
  <w:footnote w:type="continuationSeparator" w:id="0">
    <w:p w:rsidR="004119BE" w:rsidRDefault="004119BE" w:rsidP="00355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06" w:rsidRDefault="00336B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06" w:rsidRDefault="00336B0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06" w:rsidRDefault="00336B06">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026414"/>
      <w:docPartObj>
        <w:docPartGallery w:val="Page Numbers (Top of Page)"/>
        <w:docPartUnique/>
      </w:docPartObj>
    </w:sdtPr>
    <w:sdtEndPr/>
    <w:sdtContent>
      <w:p w:rsidR="00336B06" w:rsidRDefault="00336B06">
        <w:pPr>
          <w:pStyle w:val="Cabealho"/>
          <w:jc w:val="right"/>
        </w:pPr>
        <w:r>
          <w:fldChar w:fldCharType="begin"/>
        </w:r>
        <w:r>
          <w:instrText>PAGE   \* MERGEFORMAT</w:instrText>
        </w:r>
        <w:r>
          <w:fldChar w:fldCharType="separate"/>
        </w:r>
        <w:r w:rsidR="00D322D6">
          <w:rPr>
            <w:noProof/>
          </w:rPr>
          <w:t>13</w:t>
        </w:r>
        <w:r>
          <w:fldChar w:fldCharType="end"/>
        </w:r>
      </w:p>
    </w:sdtContent>
  </w:sdt>
  <w:p w:rsidR="003552F0" w:rsidRDefault="003552F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C7"/>
    <w:rsid w:val="000364C7"/>
    <w:rsid w:val="000811FF"/>
    <w:rsid w:val="000E6E44"/>
    <w:rsid w:val="001F4D3C"/>
    <w:rsid w:val="002E5932"/>
    <w:rsid w:val="003055D7"/>
    <w:rsid w:val="00336B06"/>
    <w:rsid w:val="003552F0"/>
    <w:rsid w:val="003B0624"/>
    <w:rsid w:val="004119BE"/>
    <w:rsid w:val="00442705"/>
    <w:rsid w:val="004B386C"/>
    <w:rsid w:val="004F300E"/>
    <w:rsid w:val="00670AED"/>
    <w:rsid w:val="00676155"/>
    <w:rsid w:val="007962CF"/>
    <w:rsid w:val="007C2905"/>
    <w:rsid w:val="008C64E3"/>
    <w:rsid w:val="0094452C"/>
    <w:rsid w:val="00A1114E"/>
    <w:rsid w:val="00B576FF"/>
    <w:rsid w:val="00D05180"/>
    <w:rsid w:val="00D322D6"/>
    <w:rsid w:val="00D7568C"/>
    <w:rsid w:val="00D97D8E"/>
    <w:rsid w:val="00EA670E"/>
    <w:rsid w:val="00FC6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576FF"/>
  </w:style>
  <w:style w:type="paragraph" w:styleId="PargrafodaLista">
    <w:name w:val="List Paragraph"/>
    <w:basedOn w:val="Normal"/>
    <w:link w:val="PargrafodaListaChar"/>
    <w:uiPriority w:val="34"/>
    <w:qFormat/>
    <w:rsid w:val="00B576FF"/>
    <w:pPr>
      <w:spacing w:line="256" w:lineRule="auto"/>
      <w:ind w:left="720"/>
      <w:contextualSpacing/>
    </w:pPr>
  </w:style>
  <w:style w:type="paragraph" w:styleId="Corpodetexto3">
    <w:name w:val="Body Text 3"/>
    <w:basedOn w:val="Normal"/>
    <w:link w:val="Corpodetexto3Char"/>
    <w:rsid w:val="00B576FF"/>
    <w:pPr>
      <w:spacing w:after="0" w:line="360" w:lineRule="auto"/>
      <w:jc w:val="both"/>
    </w:pPr>
    <w:rPr>
      <w:rFonts w:ascii="Times New Roman" w:eastAsia="Times New Roman" w:hAnsi="Times New Roman" w:cs="Times New Roman"/>
      <w:sz w:val="28"/>
      <w:szCs w:val="24"/>
      <w:lang w:eastAsia="pt-BR"/>
    </w:rPr>
  </w:style>
  <w:style w:type="character" w:customStyle="1" w:styleId="Corpodetexto3Char">
    <w:name w:val="Corpo de texto 3 Char"/>
    <w:basedOn w:val="Fontepargpadro"/>
    <w:link w:val="Corpodetexto3"/>
    <w:rsid w:val="00B576FF"/>
    <w:rPr>
      <w:rFonts w:ascii="Times New Roman" w:eastAsia="Times New Roman" w:hAnsi="Times New Roman" w:cs="Times New Roman"/>
      <w:sz w:val="28"/>
      <w:szCs w:val="24"/>
      <w:lang w:eastAsia="pt-BR"/>
    </w:rPr>
  </w:style>
  <w:style w:type="character" w:customStyle="1" w:styleId="PargrafodaListaChar">
    <w:name w:val="Parágrafo da Lista Char"/>
    <w:link w:val="PargrafodaLista"/>
    <w:uiPriority w:val="34"/>
    <w:locked/>
    <w:rsid w:val="00B576FF"/>
  </w:style>
  <w:style w:type="paragraph" w:styleId="Cabealho">
    <w:name w:val="header"/>
    <w:basedOn w:val="Normal"/>
    <w:link w:val="CabealhoChar"/>
    <w:uiPriority w:val="99"/>
    <w:unhideWhenUsed/>
    <w:rsid w:val="00355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52F0"/>
  </w:style>
  <w:style w:type="paragraph" w:styleId="Rodap">
    <w:name w:val="footer"/>
    <w:basedOn w:val="Normal"/>
    <w:link w:val="RodapChar"/>
    <w:uiPriority w:val="99"/>
    <w:unhideWhenUsed/>
    <w:rsid w:val="003552F0"/>
    <w:pPr>
      <w:tabs>
        <w:tab w:val="center" w:pos="4252"/>
        <w:tab w:val="right" w:pos="8504"/>
      </w:tabs>
      <w:spacing w:after="0" w:line="240" w:lineRule="auto"/>
    </w:pPr>
  </w:style>
  <w:style w:type="character" w:customStyle="1" w:styleId="RodapChar">
    <w:name w:val="Rodapé Char"/>
    <w:basedOn w:val="Fontepargpadro"/>
    <w:link w:val="Rodap"/>
    <w:uiPriority w:val="99"/>
    <w:rsid w:val="00355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576FF"/>
  </w:style>
  <w:style w:type="paragraph" w:styleId="PargrafodaLista">
    <w:name w:val="List Paragraph"/>
    <w:basedOn w:val="Normal"/>
    <w:link w:val="PargrafodaListaChar"/>
    <w:uiPriority w:val="34"/>
    <w:qFormat/>
    <w:rsid w:val="00B576FF"/>
    <w:pPr>
      <w:spacing w:line="256" w:lineRule="auto"/>
      <w:ind w:left="720"/>
      <w:contextualSpacing/>
    </w:pPr>
  </w:style>
  <w:style w:type="paragraph" w:styleId="Corpodetexto3">
    <w:name w:val="Body Text 3"/>
    <w:basedOn w:val="Normal"/>
    <w:link w:val="Corpodetexto3Char"/>
    <w:rsid w:val="00B576FF"/>
    <w:pPr>
      <w:spacing w:after="0" w:line="360" w:lineRule="auto"/>
      <w:jc w:val="both"/>
    </w:pPr>
    <w:rPr>
      <w:rFonts w:ascii="Times New Roman" w:eastAsia="Times New Roman" w:hAnsi="Times New Roman" w:cs="Times New Roman"/>
      <w:sz w:val="28"/>
      <w:szCs w:val="24"/>
      <w:lang w:eastAsia="pt-BR"/>
    </w:rPr>
  </w:style>
  <w:style w:type="character" w:customStyle="1" w:styleId="Corpodetexto3Char">
    <w:name w:val="Corpo de texto 3 Char"/>
    <w:basedOn w:val="Fontepargpadro"/>
    <w:link w:val="Corpodetexto3"/>
    <w:rsid w:val="00B576FF"/>
    <w:rPr>
      <w:rFonts w:ascii="Times New Roman" w:eastAsia="Times New Roman" w:hAnsi="Times New Roman" w:cs="Times New Roman"/>
      <w:sz w:val="28"/>
      <w:szCs w:val="24"/>
      <w:lang w:eastAsia="pt-BR"/>
    </w:rPr>
  </w:style>
  <w:style w:type="character" w:customStyle="1" w:styleId="PargrafodaListaChar">
    <w:name w:val="Parágrafo da Lista Char"/>
    <w:link w:val="PargrafodaLista"/>
    <w:uiPriority w:val="34"/>
    <w:locked/>
    <w:rsid w:val="00B576FF"/>
  </w:style>
  <w:style w:type="paragraph" w:styleId="Cabealho">
    <w:name w:val="header"/>
    <w:basedOn w:val="Normal"/>
    <w:link w:val="CabealhoChar"/>
    <w:uiPriority w:val="99"/>
    <w:unhideWhenUsed/>
    <w:rsid w:val="00355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52F0"/>
  </w:style>
  <w:style w:type="paragraph" w:styleId="Rodap">
    <w:name w:val="footer"/>
    <w:basedOn w:val="Normal"/>
    <w:link w:val="RodapChar"/>
    <w:uiPriority w:val="99"/>
    <w:unhideWhenUsed/>
    <w:rsid w:val="003552F0"/>
    <w:pPr>
      <w:tabs>
        <w:tab w:val="center" w:pos="4252"/>
        <w:tab w:val="right" w:pos="8504"/>
      </w:tabs>
      <w:spacing w:after="0" w:line="240" w:lineRule="auto"/>
    </w:pPr>
  </w:style>
  <w:style w:type="character" w:customStyle="1" w:styleId="RodapChar">
    <w:name w:val="Rodapé Char"/>
    <w:basedOn w:val="Fontepargpadro"/>
    <w:link w:val="Rodap"/>
    <w:uiPriority w:val="99"/>
    <w:rsid w:val="0035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4512</Words>
  <Characters>24367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Almeida</dc:creator>
  <cp:lastModifiedBy>Admin</cp:lastModifiedBy>
  <cp:revision>12</cp:revision>
  <dcterms:created xsi:type="dcterms:W3CDTF">2017-05-04T23:39:00Z</dcterms:created>
  <dcterms:modified xsi:type="dcterms:W3CDTF">2017-05-05T03:26:00Z</dcterms:modified>
</cp:coreProperties>
</file>