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66" w:rsidRPr="00111666" w:rsidRDefault="00111666" w:rsidP="00111666">
      <w:pPr>
        <w:autoSpaceDE w:val="0"/>
        <w:autoSpaceDN w:val="0"/>
        <w:adjustRightInd w:val="0"/>
        <w:spacing w:after="0" w:line="240" w:lineRule="auto"/>
        <w:jc w:val="center"/>
        <w:rPr>
          <w:rFonts w:ascii="Arial" w:hAnsi="Arial" w:cs="Arial"/>
          <w:sz w:val="21"/>
          <w:szCs w:val="21"/>
        </w:rPr>
      </w:pPr>
      <w:r w:rsidRPr="00111666">
        <w:rPr>
          <w:rFonts w:ascii="Arial" w:hAnsi="Arial" w:cs="Arial"/>
          <w:sz w:val="21"/>
          <w:szCs w:val="21"/>
        </w:rPr>
        <w:t>II ENCONTRO NACIONAL DE HISTÓRIA POLÍTICA</w:t>
      </w:r>
    </w:p>
    <w:p w:rsidR="00111666" w:rsidRPr="00111666" w:rsidRDefault="00111666" w:rsidP="00111666">
      <w:pPr>
        <w:autoSpaceDE w:val="0"/>
        <w:autoSpaceDN w:val="0"/>
        <w:adjustRightInd w:val="0"/>
        <w:spacing w:after="0" w:line="240" w:lineRule="auto"/>
        <w:jc w:val="center"/>
        <w:rPr>
          <w:rFonts w:ascii="Arial" w:hAnsi="Arial" w:cs="Arial"/>
          <w:sz w:val="18"/>
          <w:szCs w:val="18"/>
        </w:rPr>
      </w:pPr>
      <w:r w:rsidRPr="00111666">
        <w:rPr>
          <w:rFonts w:ascii="Arial" w:hAnsi="Arial" w:cs="Arial"/>
          <w:sz w:val="18"/>
          <w:szCs w:val="18"/>
        </w:rPr>
        <w:t xml:space="preserve">HISTÓRIA, RUPTURAS INSTITUCIONAIS E </w:t>
      </w:r>
      <w:proofErr w:type="gramStart"/>
      <w:r w:rsidRPr="00111666">
        <w:rPr>
          <w:rFonts w:ascii="Arial" w:hAnsi="Arial" w:cs="Arial"/>
          <w:sz w:val="18"/>
          <w:szCs w:val="18"/>
        </w:rPr>
        <w:t>REVOLUÇÕES</w:t>
      </w:r>
      <w:proofErr w:type="gramEnd"/>
    </w:p>
    <w:p w:rsidR="00111666" w:rsidRPr="00111666" w:rsidRDefault="00111666" w:rsidP="00111666">
      <w:pPr>
        <w:tabs>
          <w:tab w:val="left" w:pos="3402"/>
        </w:tabs>
        <w:spacing w:after="0" w:line="360" w:lineRule="auto"/>
        <w:jc w:val="center"/>
        <w:rPr>
          <w:rFonts w:ascii="Arial" w:hAnsi="Arial" w:cs="Arial"/>
          <w:b/>
          <w:sz w:val="18"/>
          <w:szCs w:val="18"/>
          <w:u w:val="single"/>
        </w:rPr>
      </w:pPr>
      <w:r w:rsidRPr="00111666">
        <w:rPr>
          <w:rFonts w:ascii="Arial" w:hAnsi="Arial" w:cs="Arial"/>
          <w:sz w:val="18"/>
          <w:szCs w:val="18"/>
        </w:rPr>
        <w:t xml:space="preserve">ST 11 </w:t>
      </w:r>
      <w:r w:rsidRPr="00111666">
        <w:rPr>
          <w:rFonts w:ascii="Cambria Math" w:hAnsi="Cambria Math" w:cs="Cambria Math"/>
          <w:sz w:val="18"/>
          <w:szCs w:val="18"/>
        </w:rPr>
        <w:t>‐</w:t>
      </w:r>
      <w:r w:rsidRPr="00111666">
        <w:rPr>
          <w:rFonts w:ascii="Arial" w:hAnsi="Arial" w:cs="Arial"/>
          <w:sz w:val="18"/>
          <w:szCs w:val="18"/>
        </w:rPr>
        <w:t xml:space="preserve"> HISTÓRIA, MARXISMO E </w:t>
      </w:r>
      <w:proofErr w:type="gramStart"/>
      <w:r w:rsidRPr="00111666">
        <w:rPr>
          <w:rFonts w:ascii="Arial" w:hAnsi="Arial" w:cs="Arial"/>
          <w:sz w:val="18"/>
          <w:szCs w:val="18"/>
        </w:rPr>
        <w:t>POLÍTICA</w:t>
      </w:r>
      <w:proofErr w:type="gramEnd"/>
    </w:p>
    <w:p w:rsidR="00714751" w:rsidRDefault="00714751" w:rsidP="00BF573D">
      <w:pPr>
        <w:tabs>
          <w:tab w:val="left" w:pos="3402"/>
        </w:tabs>
        <w:spacing w:after="0" w:line="360" w:lineRule="auto"/>
        <w:jc w:val="center"/>
        <w:rPr>
          <w:rFonts w:ascii="Times New Roman" w:hAnsi="Times New Roman" w:cs="Times New Roman"/>
          <w:b/>
          <w:sz w:val="24"/>
          <w:szCs w:val="24"/>
          <w:u w:val="single"/>
        </w:rPr>
      </w:pPr>
    </w:p>
    <w:p w:rsidR="00714751" w:rsidRDefault="0033175F" w:rsidP="00714751">
      <w:pPr>
        <w:tabs>
          <w:tab w:val="left" w:pos="3402"/>
        </w:tabs>
        <w:spacing w:after="0" w:line="240" w:lineRule="auto"/>
        <w:jc w:val="center"/>
        <w:rPr>
          <w:rFonts w:ascii="Times New Roman" w:hAnsi="Times New Roman" w:cs="Times New Roman"/>
          <w:b/>
          <w:sz w:val="28"/>
          <w:szCs w:val="28"/>
        </w:rPr>
      </w:pPr>
      <w:r w:rsidRPr="00714751">
        <w:rPr>
          <w:rFonts w:ascii="Times New Roman" w:hAnsi="Times New Roman" w:cs="Times New Roman"/>
          <w:b/>
          <w:sz w:val="28"/>
          <w:szCs w:val="28"/>
        </w:rPr>
        <w:t xml:space="preserve">As teorias da </w:t>
      </w:r>
      <w:r w:rsidR="00462233" w:rsidRPr="00714751">
        <w:rPr>
          <w:rFonts w:ascii="Times New Roman" w:hAnsi="Times New Roman" w:cs="Times New Roman"/>
          <w:b/>
          <w:sz w:val="28"/>
          <w:szCs w:val="28"/>
        </w:rPr>
        <w:t xml:space="preserve">mudança social: </w:t>
      </w:r>
    </w:p>
    <w:p w:rsidR="0033175F" w:rsidRPr="00714751" w:rsidRDefault="00462233" w:rsidP="00714751">
      <w:pPr>
        <w:tabs>
          <w:tab w:val="left" w:pos="3402"/>
        </w:tabs>
        <w:spacing w:after="0" w:line="240" w:lineRule="auto"/>
        <w:jc w:val="center"/>
        <w:rPr>
          <w:rFonts w:ascii="Times New Roman" w:hAnsi="Times New Roman" w:cs="Times New Roman"/>
          <w:b/>
          <w:sz w:val="28"/>
          <w:szCs w:val="28"/>
        </w:rPr>
      </w:pPr>
      <w:r w:rsidRPr="00714751">
        <w:rPr>
          <w:rFonts w:ascii="Times New Roman" w:hAnsi="Times New Roman" w:cs="Times New Roman"/>
          <w:b/>
          <w:sz w:val="28"/>
          <w:szCs w:val="28"/>
        </w:rPr>
        <w:t>Antonio Gramsci em diálogo com a teoria das elites</w:t>
      </w:r>
    </w:p>
    <w:p w:rsidR="00E127A8" w:rsidRPr="005E7B0B" w:rsidRDefault="00E127A8" w:rsidP="00BF573D">
      <w:pPr>
        <w:spacing w:after="0" w:line="360" w:lineRule="auto"/>
        <w:jc w:val="right"/>
        <w:rPr>
          <w:rFonts w:ascii="Times New Roman" w:hAnsi="Times New Roman" w:cs="Times New Roman"/>
          <w:sz w:val="24"/>
          <w:szCs w:val="24"/>
        </w:rPr>
      </w:pPr>
      <w:r w:rsidRPr="005E7B0B">
        <w:rPr>
          <w:rFonts w:ascii="Times New Roman" w:hAnsi="Times New Roman" w:cs="Times New Roman"/>
          <w:sz w:val="24"/>
          <w:szCs w:val="24"/>
        </w:rPr>
        <w:t>Luciana Aliaga</w:t>
      </w:r>
      <w:r w:rsidR="00111666">
        <w:rPr>
          <w:rStyle w:val="Refdenotaderodap"/>
          <w:rFonts w:ascii="Times New Roman" w:hAnsi="Times New Roman" w:cs="Times New Roman"/>
          <w:sz w:val="24"/>
          <w:szCs w:val="24"/>
        </w:rPr>
        <w:footnoteReference w:customMarkFollows="1" w:id="1"/>
        <w:t>*</w:t>
      </w:r>
    </w:p>
    <w:p w:rsidR="00E127A8" w:rsidRPr="005E7B0B" w:rsidRDefault="00E127A8" w:rsidP="00BF573D">
      <w:pPr>
        <w:spacing w:after="0" w:line="360" w:lineRule="auto"/>
        <w:jc w:val="both"/>
        <w:rPr>
          <w:rFonts w:ascii="Times New Roman" w:hAnsi="Times New Roman" w:cs="Times New Roman"/>
          <w:b/>
          <w:sz w:val="24"/>
          <w:szCs w:val="24"/>
        </w:rPr>
      </w:pPr>
    </w:p>
    <w:p w:rsidR="0033175F" w:rsidRPr="005E7B0B" w:rsidRDefault="00E127A8" w:rsidP="00BF573D">
      <w:pPr>
        <w:spacing w:after="0" w:line="360" w:lineRule="auto"/>
        <w:jc w:val="both"/>
        <w:rPr>
          <w:rFonts w:ascii="Times New Roman" w:hAnsi="Times New Roman" w:cs="Times New Roman"/>
          <w:b/>
          <w:sz w:val="24"/>
          <w:szCs w:val="24"/>
        </w:rPr>
      </w:pPr>
      <w:r w:rsidRPr="005E7B0B">
        <w:rPr>
          <w:rFonts w:ascii="Times New Roman" w:hAnsi="Times New Roman" w:cs="Times New Roman"/>
          <w:b/>
          <w:sz w:val="24"/>
          <w:szCs w:val="24"/>
        </w:rPr>
        <w:t>Resumo</w:t>
      </w:r>
    </w:p>
    <w:p w:rsidR="00E127A8" w:rsidRDefault="00E127A8" w:rsidP="00BF573D">
      <w:pPr>
        <w:spacing w:after="0" w:line="360" w:lineRule="auto"/>
        <w:jc w:val="both"/>
        <w:rPr>
          <w:rFonts w:ascii="Times New Roman" w:hAnsi="Times New Roman" w:cs="Times New Roman"/>
          <w:sz w:val="24"/>
          <w:szCs w:val="24"/>
        </w:rPr>
      </w:pPr>
      <w:r w:rsidRPr="005E7B0B">
        <w:rPr>
          <w:rFonts w:ascii="Times New Roman" w:hAnsi="Times New Roman" w:cs="Times New Roman"/>
          <w:sz w:val="24"/>
          <w:szCs w:val="24"/>
        </w:rPr>
        <w:t>Este breve artigo tem o objetivo de abordar a pr</w:t>
      </w:r>
      <w:r w:rsidR="00737F98" w:rsidRPr="005E7B0B">
        <w:rPr>
          <w:rFonts w:ascii="Times New Roman" w:hAnsi="Times New Roman" w:cs="Times New Roman"/>
          <w:sz w:val="24"/>
          <w:szCs w:val="24"/>
        </w:rPr>
        <w:t xml:space="preserve">oblemática da mudança social, </w:t>
      </w:r>
      <w:r w:rsidRPr="005E7B0B">
        <w:rPr>
          <w:rFonts w:ascii="Times New Roman" w:hAnsi="Times New Roman" w:cs="Times New Roman"/>
          <w:sz w:val="24"/>
          <w:szCs w:val="24"/>
        </w:rPr>
        <w:t>especificamente</w:t>
      </w:r>
      <w:r w:rsidR="00737F98" w:rsidRPr="005E7B0B">
        <w:rPr>
          <w:rFonts w:ascii="Times New Roman" w:hAnsi="Times New Roman" w:cs="Times New Roman"/>
          <w:sz w:val="24"/>
          <w:szCs w:val="24"/>
        </w:rPr>
        <w:t xml:space="preserve"> no que diz respeito à</w:t>
      </w:r>
      <w:r w:rsidRPr="005E7B0B">
        <w:rPr>
          <w:rFonts w:ascii="Times New Roman" w:hAnsi="Times New Roman" w:cs="Times New Roman"/>
          <w:sz w:val="24"/>
          <w:szCs w:val="24"/>
        </w:rPr>
        <w:t xml:space="preserve">s questões ligadas à transição para o socialismo, a partir do diálogo entre o marxismo e a sociologia, enfocando o debate entre Gramsci e a teoria das </w:t>
      </w:r>
      <w:r w:rsidR="00737F98" w:rsidRPr="005E7B0B">
        <w:rPr>
          <w:rFonts w:ascii="Times New Roman" w:hAnsi="Times New Roman" w:cs="Times New Roman"/>
          <w:sz w:val="24"/>
          <w:szCs w:val="24"/>
        </w:rPr>
        <w:t>elites, mais especificamente a interlocução com o</w:t>
      </w:r>
      <w:r w:rsidR="008C4EC0" w:rsidRPr="005E7B0B">
        <w:rPr>
          <w:rFonts w:ascii="Times New Roman" w:hAnsi="Times New Roman" w:cs="Times New Roman"/>
          <w:sz w:val="24"/>
          <w:szCs w:val="24"/>
        </w:rPr>
        <w:t xml:space="preserve"> economista e sociólogo franco-italiano</w:t>
      </w:r>
      <w:r w:rsidRPr="005E7B0B">
        <w:rPr>
          <w:rFonts w:ascii="Times New Roman" w:hAnsi="Times New Roman" w:cs="Times New Roman"/>
          <w:sz w:val="24"/>
          <w:szCs w:val="24"/>
        </w:rPr>
        <w:t xml:space="preserve"> V. Pareto</w:t>
      </w:r>
      <w:r w:rsidR="00714751">
        <w:rPr>
          <w:rFonts w:ascii="Times New Roman" w:hAnsi="Times New Roman" w:cs="Times New Roman"/>
          <w:sz w:val="24"/>
          <w:szCs w:val="24"/>
        </w:rPr>
        <w:t xml:space="preserve"> na Itália da passagem do século XIX para o XX</w:t>
      </w:r>
      <w:bookmarkStart w:id="0" w:name="_GoBack"/>
      <w:bookmarkEnd w:id="0"/>
      <w:r w:rsidRPr="005E7B0B">
        <w:rPr>
          <w:rFonts w:ascii="Times New Roman" w:hAnsi="Times New Roman" w:cs="Times New Roman"/>
          <w:sz w:val="24"/>
          <w:szCs w:val="24"/>
        </w:rPr>
        <w:t xml:space="preserve">.   </w:t>
      </w:r>
    </w:p>
    <w:p w:rsidR="00CA5EC8" w:rsidRPr="005E7B0B" w:rsidRDefault="00CA5EC8" w:rsidP="00BF573D">
      <w:pPr>
        <w:spacing w:after="0" w:line="360" w:lineRule="auto"/>
        <w:jc w:val="both"/>
        <w:rPr>
          <w:rFonts w:ascii="Times New Roman" w:hAnsi="Times New Roman" w:cs="Times New Roman"/>
          <w:sz w:val="24"/>
          <w:szCs w:val="24"/>
        </w:rPr>
      </w:pPr>
      <w:r w:rsidRPr="00111666">
        <w:rPr>
          <w:rFonts w:ascii="Times New Roman" w:hAnsi="Times New Roman" w:cs="Times New Roman"/>
          <w:b/>
          <w:sz w:val="24"/>
          <w:szCs w:val="24"/>
        </w:rPr>
        <w:t>Palavras-chave</w:t>
      </w:r>
      <w:r w:rsidR="00714751">
        <w:rPr>
          <w:rFonts w:ascii="Times New Roman" w:hAnsi="Times New Roman" w:cs="Times New Roman"/>
          <w:sz w:val="24"/>
          <w:szCs w:val="24"/>
        </w:rPr>
        <w:t>: Marxismo, Teoria das elites, A. Gramsci, M</w:t>
      </w:r>
      <w:r>
        <w:rPr>
          <w:rFonts w:ascii="Times New Roman" w:hAnsi="Times New Roman" w:cs="Times New Roman"/>
          <w:sz w:val="24"/>
          <w:szCs w:val="24"/>
        </w:rPr>
        <w:t>udança social.</w:t>
      </w:r>
    </w:p>
    <w:p w:rsidR="00E127A8" w:rsidRPr="005E7B0B" w:rsidRDefault="00E127A8" w:rsidP="00BF573D">
      <w:pPr>
        <w:spacing w:after="0" w:line="360" w:lineRule="auto"/>
        <w:jc w:val="both"/>
        <w:rPr>
          <w:rFonts w:ascii="Times New Roman" w:hAnsi="Times New Roman" w:cs="Times New Roman"/>
          <w:sz w:val="24"/>
          <w:szCs w:val="24"/>
        </w:rPr>
      </w:pPr>
    </w:p>
    <w:p w:rsidR="00E127A8" w:rsidRPr="005E7B0B" w:rsidRDefault="00E127A8" w:rsidP="00BF573D">
      <w:pPr>
        <w:spacing w:after="0" w:line="360" w:lineRule="auto"/>
        <w:jc w:val="both"/>
        <w:rPr>
          <w:rFonts w:ascii="Times New Roman" w:hAnsi="Times New Roman" w:cs="Times New Roman"/>
          <w:b/>
          <w:sz w:val="24"/>
          <w:szCs w:val="24"/>
        </w:rPr>
      </w:pPr>
      <w:r w:rsidRPr="005E7B0B">
        <w:rPr>
          <w:rFonts w:ascii="Times New Roman" w:hAnsi="Times New Roman" w:cs="Times New Roman"/>
          <w:b/>
          <w:sz w:val="24"/>
          <w:szCs w:val="24"/>
        </w:rPr>
        <w:t>Introdução</w:t>
      </w:r>
    </w:p>
    <w:p w:rsidR="00463668" w:rsidRPr="005E7B0B" w:rsidRDefault="0052651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i/>
          <w:iCs/>
          <w:sz w:val="24"/>
          <w:szCs w:val="24"/>
          <w:shd w:val="clear" w:color="auto" w:fill="FFFFFF"/>
        </w:rPr>
        <w:t>“T</w:t>
      </w:r>
      <w:r w:rsidR="007B3817" w:rsidRPr="005E7B0B">
        <w:rPr>
          <w:rFonts w:ascii="Times New Roman" w:hAnsi="Times New Roman" w:cs="Times New Roman"/>
          <w:i/>
          <w:iCs/>
          <w:sz w:val="24"/>
          <w:szCs w:val="24"/>
          <w:shd w:val="clear" w:color="auto" w:fill="FFFFFF"/>
        </w:rPr>
        <w:t>udo deve mudar para que tudo fique como está”</w:t>
      </w:r>
      <w:r w:rsidR="00463668" w:rsidRPr="005E7B0B">
        <w:rPr>
          <w:rFonts w:ascii="Times New Roman" w:hAnsi="Times New Roman" w:cs="Times New Roman"/>
          <w:iCs/>
          <w:sz w:val="24"/>
          <w:szCs w:val="24"/>
          <w:shd w:val="clear" w:color="auto" w:fill="FFFFFF"/>
        </w:rPr>
        <w:t>.</w:t>
      </w:r>
      <w:r w:rsidR="00463668" w:rsidRPr="005E7B0B">
        <w:rPr>
          <w:rFonts w:ascii="Times New Roman" w:hAnsi="Times New Roman" w:cs="Times New Roman"/>
          <w:sz w:val="24"/>
          <w:szCs w:val="24"/>
        </w:rPr>
        <w:t xml:space="preserve"> </w:t>
      </w:r>
      <w:r w:rsidR="007B3817" w:rsidRPr="005E7B0B">
        <w:rPr>
          <w:rFonts w:ascii="Times New Roman" w:hAnsi="Times New Roman" w:cs="Times New Roman"/>
          <w:sz w:val="24"/>
          <w:szCs w:val="24"/>
        </w:rPr>
        <w:t xml:space="preserve">A célebre frase do </w:t>
      </w:r>
      <w:r w:rsidR="007B3817" w:rsidRPr="005E7B0B">
        <w:rPr>
          <w:rFonts w:ascii="Times New Roman" w:hAnsi="Times New Roman" w:cs="Times New Roman"/>
          <w:sz w:val="24"/>
          <w:szCs w:val="24"/>
          <w:shd w:val="clear" w:color="auto" w:fill="FFFFFF"/>
        </w:rPr>
        <w:t xml:space="preserve">príncipe de </w:t>
      </w:r>
      <w:proofErr w:type="spellStart"/>
      <w:r w:rsidR="007B3817" w:rsidRPr="005E7B0B">
        <w:rPr>
          <w:rFonts w:ascii="Times New Roman" w:hAnsi="Times New Roman" w:cs="Times New Roman"/>
          <w:sz w:val="24"/>
          <w:szCs w:val="24"/>
          <w:shd w:val="clear" w:color="auto" w:fill="FFFFFF"/>
        </w:rPr>
        <w:t>Falconeri</w:t>
      </w:r>
      <w:proofErr w:type="spellEnd"/>
      <w:r w:rsidR="007B3817" w:rsidRPr="005E7B0B">
        <w:rPr>
          <w:rFonts w:ascii="Times New Roman" w:hAnsi="Times New Roman" w:cs="Times New Roman"/>
          <w:sz w:val="24"/>
          <w:szCs w:val="24"/>
          <w:shd w:val="clear" w:color="auto" w:fill="FFFFFF"/>
        </w:rPr>
        <w:t xml:space="preserve"> no romance </w:t>
      </w:r>
      <w:r w:rsidR="007B3817" w:rsidRPr="005E7B0B">
        <w:rPr>
          <w:rStyle w:val="apple-converted-space"/>
          <w:rFonts w:ascii="Times New Roman" w:hAnsi="Times New Roman" w:cs="Times New Roman"/>
          <w:sz w:val="24"/>
          <w:szCs w:val="24"/>
          <w:shd w:val="clear" w:color="auto" w:fill="FFFFFF"/>
        </w:rPr>
        <w:t> </w:t>
      </w:r>
      <w:hyperlink r:id="rId8" w:tooltip="Il gattopardo" w:history="1">
        <w:r w:rsidR="007B3817" w:rsidRPr="005E7B0B">
          <w:rPr>
            <w:rStyle w:val="Hyperlink"/>
            <w:rFonts w:ascii="Times New Roman" w:hAnsi="Times New Roman" w:cs="Times New Roman"/>
            <w:i/>
            <w:iCs/>
            <w:color w:val="auto"/>
            <w:sz w:val="24"/>
            <w:szCs w:val="24"/>
            <w:u w:val="none"/>
            <w:shd w:val="clear" w:color="auto" w:fill="FFFFFF"/>
          </w:rPr>
          <w:t xml:space="preserve">Il </w:t>
        </w:r>
        <w:proofErr w:type="spellStart"/>
        <w:r w:rsidR="007B3817" w:rsidRPr="005E7B0B">
          <w:rPr>
            <w:rStyle w:val="Hyperlink"/>
            <w:rFonts w:ascii="Times New Roman" w:hAnsi="Times New Roman" w:cs="Times New Roman"/>
            <w:i/>
            <w:iCs/>
            <w:color w:val="auto"/>
            <w:sz w:val="24"/>
            <w:szCs w:val="24"/>
            <w:u w:val="none"/>
            <w:shd w:val="clear" w:color="auto" w:fill="FFFFFF"/>
          </w:rPr>
          <w:t>gattopardo</w:t>
        </w:r>
        <w:proofErr w:type="spellEnd"/>
      </w:hyperlink>
      <w:r w:rsidR="007B3817" w:rsidRPr="005E7B0B">
        <w:rPr>
          <w:rStyle w:val="apple-converted-space"/>
          <w:rFonts w:ascii="Times New Roman" w:hAnsi="Times New Roman" w:cs="Times New Roman"/>
          <w:sz w:val="24"/>
          <w:szCs w:val="24"/>
          <w:shd w:val="clear" w:color="auto" w:fill="FFFFFF"/>
        </w:rPr>
        <w:t> </w:t>
      </w:r>
      <w:r w:rsidR="007B3817" w:rsidRPr="005E7B0B">
        <w:rPr>
          <w:rFonts w:ascii="Times New Roman" w:hAnsi="Times New Roman" w:cs="Times New Roman"/>
          <w:sz w:val="24"/>
          <w:szCs w:val="24"/>
          <w:shd w:val="clear" w:color="auto" w:fill="FFFFFF"/>
        </w:rPr>
        <w:t>(</w:t>
      </w:r>
      <w:r w:rsidR="007B3817" w:rsidRPr="005E7B0B">
        <w:rPr>
          <w:rFonts w:ascii="Times New Roman" w:hAnsi="Times New Roman" w:cs="Times New Roman"/>
          <w:i/>
          <w:iCs/>
          <w:sz w:val="24"/>
          <w:szCs w:val="24"/>
          <w:shd w:val="clear" w:color="auto" w:fill="FFFFFF"/>
        </w:rPr>
        <w:t>O Leopardo</w:t>
      </w:r>
      <w:r w:rsidR="007B3817" w:rsidRPr="005E7B0B">
        <w:rPr>
          <w:rFonts w:ascii="Times New Roman" w:hAnsi="Times New Roman" w:cs="Times New Roman"/>
          <w:sz w:val="24"/>
          <w:szCs w:val="24"/>
          <w:shd w:val="clear" w:color="auto" w:fill="FFFFFF"/>
        </w:rPr>
        <w:t xml:space="preserve">) de </w:t>
      </w:r>
      <w:r w:rsidR="007B3817" w:rsidRPr="005E7B0B">
        <w:rPr>
          <w:rFonts w:ascii="Times New Roman" w:hAnsi="Times New Roman" w:cs="Times New Roman"/>
          <w:bCs/>
          <w:sz w:val="24"/>
          <w:szCs w:val="24"/>
          <w:shd w:val="clear" w:color="auto" w:fill="FFFFFF"/>
        </w:rPr>
        <w:t xml:space="preserve">Giuseppe Tomasi </w:t>
      </w:r>
      <w:proofErr w:type="spellStart"/>
      <w:r w:rsidR="007B3817" w:rsidRPr="005E7B0B">
        <w:rPr>
          <w:rFonts w:ascii="Times New Roman" w:hAnsi="Times New Roman" w:cs="Times New Roman"/>
          <w:bCs/>
          <w:sz w:val="24"/>
          <w:szCs w:val="24"/>
          <w:shd w:val="clear" w:color="auto" w:fill="FFFFFF"/>
        </w:rPr>
        <w:t>di</w:t>
      </w:r>
      <w:proofErr w:type="spellEnd"/>
      <w:r w:rsidR="007B3817" w:rsidRPr="005E7B0B">
        <w:rPr>
          <w:rFonts w:ascii="Times New Roman" w:hAnsi="Times New Roman" w:cs="Times New Roman"/>
          <w:bCs/>
          <w:sz w:val="24"/>
          <w:szCs w:val="24"/>
          <w:shd w:val="clear" w:color="auto" w:fill="FFFFFF"/>
        </w:rPr>
        <w:t xml:space="preserve"> </w:t>
      </w:r>
      <w:proofErr w:type="spellStart"/>
      <w:r w:rsidR="007B3817" w:rsidRPr="005E7B0B">
        <w:rPr>
          <w:rFonts w:ascii="Times New Roman" w:hAnsi="Times New Roman" w:cs="Times New Roman"/>
          <w:bCs/>
          <w:sz w:val="24"/>
          <w:szCs w:val="24"/>
          <w:shd w:val="clear" w:color="auto" w:fill="FFFFFF"/>
        </w:rPr>
        <w:t>Lampedusa</w:t>
      </w:r>
      <w:proofErr w:type="spellEnd"/>
      <w:r w:rsidR="007B3817" w:rsidRPr="005E7B0B">
        <w:rPr>
          <w:rStyle w:val="apple-converted-space"/>
          <w:rFonts w:ascii="Times New Roman" w:hAnsi="Times New Roman" w:cs="Times New Roman"/>
          <w:sz w:val="24"/>
          <w:szCs w:val="24"/>
          <w:shd w:val="clear" w:color="auto" w:fill="FFFFFF"/>
        </w:rPr>
        <w:t> </w:t>
      </w:r>
      <w:r w:rsidR="00F640AF" w:rsidRPr="005E7B0B">
        <w:rPr>
          <w:rFonts w:ascii="Times New Roman" w:hAnsi="Times New Roman" w:cs="Times New Roman"/>
          <w:sz w:val="24"/>
          <w:szCs w:val="24"/>
        </w:rPr>
        <w:t xml:space="preserve">sintetiza </w:t>
      </w:r>
      <w:r w:rsidR="00463668" w:rsidRPr="005E7B0B">
        <w:rPr>
          <w:rFonts w:ascii="Times New Roman" w:hAnsi="Times New Roman" w:cs="Times New Roman"/>
          <w:sz w:val="24"/>
          <w:szCs w:val="24"/>
        </w:rPr>
        <w:t>o problema principa</w:t>
      </w:r>
      <w:r w:rsidR="00462233">
        <w:rPr>
          <w:rFonts w:ascii="Times New Roman" w:hAnsi="Times New Roman" w:cs="Times New Roman"/>
          <w:sz w:val="24"/>
          <w:szCs w:val="24"/>
        </w:rPr>
        <w:t>l que queremos abordar neste trabalho</w:t>
      </w:r>
      <w:r w:rsidR="00463668" w:rsidRPr="005E7B0B">
        <w:rPr>
          <w:rFonts w:ascii="Times New Roman" w:hAnsi="Times New Roman" w:cs="Times New Roman"/>
          <w:sz w:val="24"/>
          <w:szCs w:val="24"/>
        </w:rPr>
        <w:t>.</w:t>
      </w:r>
    </w:p>
    <w:p w:rsidR="00737F98" w:rsidRPr="005E7B0B" w:rsidRDefault="00463668"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N</w:t>
      </w:r>
      <w:r w:rsidR="00737F98" w:rsidRPr="005E7B0B">
        <w:rPr>
          <w:rFonts w:ascii="Times New Roman" w:hAnsi="Times New Roman" w:cs="Times New Roman"/>
          <w:sz w:val="24"/>
          <w:szCs w:val="24"/>
        </w:rPr>
        <w:t>um primeiro momento n</w:t>
      </w:r>
      <w:r w:rsidRPr="005E7B0B">
        <w:rPr>
          <w:rFonts w:ascii="Times New Roman" w:hAnsi="Times New Roman" w:cs="Times New Roman"/>
          <w:sz w:val="24"/>
          <w:szCs w:val="24"/>
        </w:rPr>
        <w:t xml:space="preserve">osso foco </w:t>
      </w:r>
      <w:r w:rsidR="00737F98" w:rsidRPr="005E7B0B">
        <w:rPr>
          <w:rFonts w:ascii="Times New Roman" w:hAnsi="Times New Roman" w:cs="Times New Roman"/>
          <w:sz w:val="24"/>
          <w:szCs w:val="24"/>
        </w:rPr>
        <w:t>estará</w:t>
      </w:r>
      <w:r w:rsidRPr="005E7B0B">
        <w:rPr>
          <w:rFonts w:ascii="Times New Roman" w:hAnsi="Times New Roman" w:cs="Times New Roman"/>
          <w:sz w:val="24"/>
          <w:szCs w:val="24"/>
        </w:rPr>
        <w:t xml:space="preserve"> </w:t>
      </w:r>
      <w:r w:rsidR="00737F98" w:rsidRPr="005E7B0B">
        <w:rPr>
          <w:rFonts w:ascii="Times New Roman" w:hAnsi="Times New Roman" w:cs="Times New Roman"/>
          <w:sz w:val="24"/>
          <w:szCs w:val="24"/>
        </w:rPr>
        <w:t>n</w:t>
      </w:r>
      <w:r w:rsidR="0003531D" w:rsidRPr="005E7B0B">
        <w:rPr>
          <w:rFonts w:ascii="Times New Roman" w:hAnsi="Times New Roman" w:cs="Times New Roman"/>
          <w:sz w:val="24"/>
          <w:szCs w:val="24"/>
        </w:rPr>
        <w:t>a reflexão a respeito</w:t>
      </w:r>
      <w:r w:rsidR="001F20C9" w:rsidRPr="005E7B0B">
        <w:rPr>
          <w:rFonts w:ascii="Times New Roman" w:hAnsi="Times New Roman" w:cs="Times New Roman"/>
          <w:sz w:val="24"/>
          <w:szCs w:val="24"/>
        </w:rPr>
        <w:t xml:space="preserve"> </w:t>
      </w:r>
      <w:r w:rsidR="0003531D" w:rsidRPr="005E7B0B">
        <w:rPr>
          <w:rFonts w:ascii="Times New Roman" w:hAnsi="Times New Roman" w:cs="Times New Roman"/>
          <w:sz w:val="24"/>
          <w:szCs w:val="24"/>
        </w:rPr>
        <w:t>d</w:t>
      </w:r>
      <w:r w:rsidR="001F20C9" w:rsidRPr="005E7B0B">
        <w:rPr>
          <w:rFonts w:ascii="Times New Roman" w:hAnsi="Times New Roman" w:cs="Times New Roman"/>
          <w:sz w:val="24"/>
          <w:szCs w:val="24"/>
        </w:rPr>
        <w:t xml:space="preserve">as ideias e </w:t>
      </w:r>
      <w:r w:rsidR="0003531D" w:rsidRPr="005E7B0B">
        <w:rPr>
          <w:rFonts w:ascii="Times New Roman" w:hAnsi="Times New Roman" w:cs="Times New Roman"/>
          <w:sz w:val="24"/>
          <w:szCs w:val="24"/>
        </w:rPr>
        <w:t xml:space="preserve">das </w:t>
      </w:r>
      <w:r w:rsidR="001F20C9" w:rsidRPr="005E7B0B">
        <w:rPr>
          <w:rFonts w:ascii="Times New Roman" w:hAnsi="Times New Roman" w:cs="Times New Roman"/>
          <w:sz w:val="24"/>
          <w:szCs w:val="24"/>
        </w:rPr>
        <w:t>teorias que</w:t>
      </w:r>
      <w:r w:rsidR="00BC0322" w:rsidRPr="005E7B0B">
        <w:rPr>
          <w:rFonts w:ascii="Times New Roman" w:hAnsi="Times New Roman" w:cs="Times New Roman"/>
          <w:sz w:val="24"/>
          <w:szCs w:val="24"/>
        </w:rPr>
        <w:t xml:space="preserve"> se concentraram em explicar as mudanças conservadoras na </w:t>
      </w:r>
      <w:r w:rsidR="00683BB3" w:rsidRPr="005E7B0B">
        <w:rPr>
          <w:rFonts w:ascii="Times New Roman" w:hAnsi="Times New Roman" w:cs="Times New Roman"/>
          <w:sz w:val="24"/>
          <w:szCs w:val="24"/>
        </w:rPr>
        <w:t>Itália</w:t>
      </w:r>
      <w:r w:rsidR="005144FC" w:rsidRPr="005E7B0B">
        <w:rPr>
          <w:rFonts w:ascii="Times New Roman" w:hAnsi="Times New Roman" w:cs="Times New Roman"/>
          <w:sz w:val="24"/>
          <w:szCs w:val="24"/>
        </w:rPr>
        <w:t>, tanto pelo elitismo quanto pelo marxismo</w:t>
      </w:r>
      <w:r w:rsidR="0003531D" w:rsidRPr="005E7B0B">
        <w:rPr>
          <w:rFonts w:ascii="Times New Roman" w:hAnsi="Times New Roman" w:cs="Times New Roman"/>
          <w:sz w:val="24"/>
          <w:szCs w:val="24"/>
        </w:rPr>
        <w:t>.</w:t>
      </w:r>
      <w:r w:rsidR="00737F98" w:rsidRPr="005E7B0B">
        <w:rPr>
          <w:rFonts w:ascii="Times New Roman" w:hAnsi="Times New Roman" w:cs="Times New Roman"/>
          <w:sz w:val="24"/>
          <w:szCs w:val="24"/>
        </w:rPr>
        <w:t xml:space="preserve"> Como se verá, o saldo analítico da história do </w:t>
      </w:r>
      <w:r w:rsidR="00737F98" w:rsidRPr="005E7B0B">
        <w:rPr>
          <w:rFonts w:ascii="Times New Roman" w:hAnsi="Times New Roman" w:cs="Times New Roman"/>
          <w:i/>
          <w:sz w:val="24"/>
          <w:szCs w:val="24"/>
        </w:rPr>
        <w:t>Risorgimento</w:t>
      </w:r>
      <w:r w:rsidR="00737F98" w:rsidRPr="005E7B0B">
        <w:rPr>
          <w:rFonts w:ascii="Times New Roman" w:hAnsi="Times New Roman" w:cs="Times New Roman"/>
          <w:sz w:val="24"/>
          <w:szCs w:val="24"/>
        </w:rPr>
        <w:t xml:space="preserve"> italiano será utilizado por ambas as correntes para avaliar as potencialidades transformadoras do movimento socialista</w:t>
      </w:r>
      <w:r w:rsidR="00410620" w:rsidRPr="005E7B0B">
        <w:rPr>
          <w:rFonts w:ascii="Times New Roman" w:hAnsi="Times New Roman" w:cs="Times New Roman"/>
          <w:sz w:val="24"/>
          <w:szCs w:val="24"/>
        </w:rPr>
        <w:t>, isto é, a própria possibilidade da revolução socialista</w:t>
      </w:r>
      <w:r w:rsidR="00737F98" w:rsidRPr="005E7B0B">
        <w:rPr>
          <w:rFonts w:ascii="Times New Roman" w:hAnsi="Times New Roman" w:cs="Times New Roman"/>
          <w:sz w:val="24"/>
          <w:szCs w:val="24"/>
        </w:rPr>
        <w:t>.</w:t>
      </w:r>
      <w:r w:rsidR="0003531D" w:rsidRPr="005E7B0B">
        <w:rPr>
          <w:rFonts w:ascii="Times New Roman" w:hAnsi="Times New Roman" w:cs="Times New Roman"/>
          <w:sz w:val="24"/>
          <w:szCs w:val="24"/>
        </w:rPr>
        <w:t xml:space="preserve"> </w:t>
      </w:r>
    </w:p>
    <w:p w:rsidR="0003531D" w:rsidRPr="005E7B0B" w:rsidRDefault="0003531D"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O</w:t>
      </w:r>
      <w:r w:rsidR="00BC0322" w:rsidRPr="005E7B0B">
        <w:rPr>
          <w:rFonts w:ascii="Times New Roman" w:hAnsi="Times New Roman" w:cs="Times New Roman"/>
          <w:sz w:val="24"/>
          <w:szCs w:val="24"/>
        </w:rPr>
        <w:t xml:space="preserve"> </w:t>
      </w:r>
      <w:r w:rsidRPr="005E7B0B">
        <w:rPr>
          <w:rFonts w:ascii="Times New Roman" w:hAnsi="Times New Roman" w:cs="Times New Roman"/>
          <w:sz w:val="24"/>
          <w:szCs w:val="24"/>
        </w:rPr>
        <w:t xml:space="preserve">interesse principal aqui, contudo, não se concentra nas especificidades históricas italianas, mas nas capacidades explicativas dos conceitos formulados a partir daquela realidade nacional para compreender as </w:t>
      </w:r>
      <w:r w:rsidR="00737F98" w:rsidRPr="005E7B0B">
        <w:rPr>
          <w:rFonts w:ascii="Times New Roman" w:hAnsi="Times New Roman" w:cs="Times New Roman"/>
          <w:sz w:val="24"/>
          <w:szCs w:val="24"/>
        </w:rPr>
        <w:t>condições e possib</w:t>
      </w:r>
      <w:r w:rsidR="0052651C" w:rsidRPr="005E7B0B">
        <w:rPr>
          <w:rFonts w:ascii="Times New Roman" w:hAnsi="Times New Roman" w:cs="Times New Roman"/>
          <w:sz w:val="24"/>
          <w:szCs w:val="24"/>
        </w:rPr>
        <w:t>lidades das mudanças revolucioná</w:t>
      </w:r>
      <w:r w:rsidR="00737F98" w:rsidRPr="005E7B0B">
        <w:rPr>
          <w:rFonts w:ascii="Times New Roman" w:hAnsi="Times New Roman" w:cs="Times New Roman"/>
          <w:sz w:val="24"/>
          <w:szCs w:val="24"/>
        </w:rPr>
        <w:t>rias</w:t>
      </w:r>
      <w:r w:rsidRPr="005E7B0B">
        <w:rPr>
          <w:rFonts w:ascii="Times New Roman" w:hAnsi="Times New Roman" w:cs="Times New Roman"/>
          <w:sz w:val="24"/>
          <w:szCs w:val="24"/>
        </w:rPr>
        <w:t xml:space="preserve"> </w:t>
      </w:r>
      <w:r w:rsidR="00737F98" w:rsidRPr="005E7B0B">
        <w:rPr>
          <w:rFonts w:ascii="Times New Roman" w:hAnsi="Times New Roman" w:cs="Times New Roman"/>
          <w:sz w:val="24"/>
          <w:szCs w:val="24"/>
        </w:rPr>
        <w:t>em contextos nacionais que se modernizaram em sentido capitalista a partir do alto, isto é, a partir do protagonismo do Estado e de estreitas camadas intelectuais.</w:t>
      </w:r>
    </w:p>
    <w:p w:rsidR="00750163" w:rsidRPr="005E7B0B" w:rsidRDefault="00683BB3"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lastRenderedPageBreak/>
        <w:t xml:space="preserve">Nossa intenção consiste, portanto, em refletir </w:t>
      </w:r>
      <w:r w:rsidR="00462233">
        <w:rPr>
          <w:rFonts w:ascii="Times New Roman" w:hAnsi="Times New Roman" w:cs="Times New Roman"/>
          <w:sz w:val="24"/>
          <w:szCs w:val="24"/>
        </w:rPr>
        <w:t xml:space="preserve">de um ponto de vista histórico e político </w:t>
      </w:r>
      <w:r w:rsidRPr="005E7B0B">
        <w:rPr>
          <w:rFonts w:ascii="Times New Roman" w:hAnsi="Times New Roman" w:cs="Times New Roman"/>
          <w:sz w:val="24"/>
          <w:szCs w:val="24"/>
        </w:rPr>
        <w:t xml:space="preserve">tanto sobre as </w:t>
      </w:r>
      <w:r w:rsidRPr="005E7B0B">
        <w:rPr>
          <w:rFonts w:ascii="Times New Roman" w:hAnsi="Times New Roman" w:cs="Times New Roman"/>
          <w:i/>
          <w:sz w:val="24"/>
          <w:szCs w:val="24"/>
        </w:rPr>
        <w:t>teorias críticas</w:t>
      </w:r>
      <w:r w:rsidR="00737F98" w:rsidRPr="005E7B0B">
        <w:rPr>
          <w:rFonts w:ascii="Times New Roman" w:hAnsi="Times New Roman" w:cs="Times New Roman"/>
          <w:sz w:val="24"/>
          <w:szCs w:val="24"/>
        </w:rPr>
        <w:t xml:space="preserve"> acerca destes processos de modernização pelo alto</w:t>
      </w:r>
      <w:r w:rsidR="0003531D" w:rsidRPr="005E7B0B">
        <w:rPr>
          <w:rFonts w:ascii="Times New Roman" w:hAnsi="Times New Roman" w:cs="Times New Roman"/>
          <w:sz w:val="24"/>
          <w:szCs w:val="24"/>
        </w:rPr>
        <w:t xml:space="preserve">, quanto sobre </w:t>
      </w:r>
      <w:r w:rsidRPr="005E7B0B">
        <w:rPr>
          <w:rFonts w:ascii="Times New Roman" w:hAnsi="Times New Roman" w:cs="Times New Roman"/>
          <w:i/>
          <w:sz w:val="24"/>
          <w:szCs w:val="24"/>
        </w:rPr>
        <w:t>teorias justificadoras</w:t>
      </w:r>
      <w:r w:rsidR="0003531D" w:rsidRPr="005E7B0B">
        <w:rPr>
          <w:rFonts w:ascii="Times New Roman" w:hAnsi="Times New Roman" w:cs="Times New Roman"/>
          <w:sz w:val="24"/>
          <w:szCs w:val="24"/>
        </w:rPr>
        <w:t xml:space="preserve"> destes processos</w:t>
      </w:r>
      <w:r w:rsidR="00737F98" w:rsidRPr="005E7B0B">
        <w:rPr>
          <w:rFonts w:ascii="Times New Roman" w:hAnsi="Times New Roman" w:cs="Times New Roman"/>
          <w:sz w:val="24"/>
          <w:szCs w:val="24"/>
        </w:rPr>
        <w:t xml:space="preserve"> conservadores</w:t>
      </w:r>
      <w:r w:rsidR="001F20C9" w:rsidRPr="005E7B0B">
        <w:rPr>
          <w:rFonts w:ascii="Times New Roman" w:hAnsi="Times New Roman" w:cs="Times New Roman"/>
          <w:sz w:val="24"/>
          <w:szCs w:val="24"/>
        </w:rPr>
        <w:t xml:space="preserve">. </w:t>
      </w:r>
      <w:r w:rsidR="0003531D" w:rsidRPr="005E7B0B">
        <w:rPr>
          <w:rFonts w:ascii="Times New Roman" w:hAnsi="Times New Roman" w:cs="Times New Roman"/>
          <w:sz w:val="24"/>
          <w:szCs w:val="24"/>
        </w:rPr>
        <w:t>Dentre aquelas que tornam as mudanças conservadoras uma realidade inescapável encontra-se</w:t>
      </w:r>
      <w:r w:rsidR="001F20C9" w:rsidRPr="005E7B0B">
        <w:rPr>
          <w:rFonts w:ascii="Times New Roman" w:hAnsi="Times New Roman" w:cs="Times New Roman"/>
          <w:sz w:val="24"/>
          <w:szCs w:val="24"/>
        </w:rPr>
        <w:t xml:space="preserve"> principalmente </w:t>
      </w:r>
      <w:r w:rsidR="005144FC" w:rsidRPr="005E7B0B">
        <w:rPr>
          <w:rFonts w:ascii="Times New Roman" w:hAnsi="Times New Roman" w:cs="Times New Roman"/>
          <w:sz w:val="24"/>
          <w:szCs w:val="24"/>
        </w:rPr>
        <w:t>a teoria das elites</w:t>
      </w:r>
      <w:r w:rsidR="00857F91" w:rsidRPr="005E7B0B">
        <w:rPr>
          <w:rFonts w:ascii="Times New Roman" w:hAnsi="Times New Roman" w:cs="Times New Roman"/>
          <w:sz w:val="24"/>
          <w:szCs w:val="24"/>
        </w:rPr>
        <w:t>, segundo a</w:t>
      </w:r>
      <w:r w:rsidR="001F20C9" w:rsidRPr="005E7B0B">
        <w:rPr>
          <w:rFonts w:ascii="Times New Roman" w:hAnsi="Times New Roman" w:cs="Times New Roman"/>
          <w:sz w:val="24"/>
          <w:szCs w:val="24"/>
        </w:rPr>
        <w:t xml:space="preserve"> qual</w:t>
      </w:r>
      <w:r w:rsidR="008C4EC0" w:rsidRPr="005E7B0B">
        <w:rPr>
          <w:rFonts w:ascii="Times New Roman" w:hAnsi="Times New Roman" w:cs="Times New Roman"/>
          <w:sz w:val="24"/>
          <w:szCs w:val="24"/>
        </w:rPr>
        <w:t xml:space="preserve"> as mudanças encontrariam</w:t>
      </w:r>
      <w:r w:rsidR="0003531D" w:rsidRPr="005E7B0B">
        <w:rPr>
          <w:rFonts w:ascii="Times New Roman" w:hAnsi="Times New Roman" w:cs="Times New Roman"/>
          <w:sz w:val="24"/>
          <w:szCs w:val="24"/>
        </w:rPr>
        <w:t xml:space="preserve"> seu motor a partir de cima em função da desorganização perene</w:t>
      </w:r>
      <w:r w:rsidR="00737F98" w:rsidRPr="005E7B0B">
        <w:rPr>
          <w:rFonts w:ascii="Times New Roman" w:hAnsi="Times New Roman" w:cs="Times New Roman"/>
          <w:sz w:val="24"/>
          <w:szCs w:val="24"/>
        </w:rPr>
        <w:t xml:space="preserve"> e intrínseca</w:t>
      </w:r>
      <w:r w:rsidR="00F640AF" w:rsidRPr="005E7B0B">
        <w:rPr>
          <w:rFonts w:ascii="Times New Roman" w:hAnsi="Times New Roman" w:cs="Times New Roman"/>
          <w:sz w:val="24"/>
          <w:szCs w:val="24"/>
        </w:rPr>
        <w:t xml:space="preserve"> </w:t>
      </w:r>
      <w:r w:rsidR="0003531D" w:rsidRPr="005E7B0B">
        <w:rPr>
          <w:rFonts w:ascii="Times New Roman" w:hAnsi="Times New Roman" w:cs="Times New Roman"/>
          <w:sz w:val="24"/>
          <w:szCs w:val="24"/>
        </w:rPr>
        <w:t>d</w:t>
      </w:r>
      <w:r w:rsidR="00F640AF" w:rsidRPr="005E7B0B">
        <w:rPr>
          <w:rFonts w:ascii="Times New Roman" w:hAnsi="Times New Roman" w:cs="Times New Roman"/>
          <w:sz w:val="24"/>
          <w:szCs w:val="24"/>
        </w:rPr>
        <w:t>as massas</w:t>
      </w:r>
      <w:r w:rsidR="0003531D" w:rsidRPr="005E7B0B">
        <w:rPr>
          <w:rFonts w:ascii="Times New Roman" w:hAnsi="Times New Roman" w:cs="Times New Roman"/>
          <w:sz w:val="24"/>
          <w:szCs w:val="24"/>
        </w:rPr>
        <w:t xml:space="preserve">, isto é, </w:t>
      </w:r>
      <w:r w:rsidR="00750163" w:rsidRPr="005E7B0B">
        <w:rPr>
          <w:rFonts w:ascii="Times New Roman" w:hAnsi="Times New Roman" w:cs="Times New Roman"/>
          <w:sz w:val="24"/>
          <w:szCs w:val="24"/>
        </w:rPr>
        <w:t>seria</w:t>
      </w:r>
      <w:r w:rsidR="0003531D" w:rsidRPr="005E7B0B">
        <w:rPr>
          <w:rFonts w:ascii="Times New Roman" w:hAnsi="Times New Roman" w:cs="Times New Roman"/>
          <w:sz w:val="24"/>
          <w:szCs w:val="24"/>
        </w:rPr>
        <w:t xml:space="preserve"> a passividade histórica dos setores populares </w:t>
      </w:r>
      <w:r w:rsidR="00750163" w:rsidRPr="005E7B0B">
        <w:rPr>
          <w:rFonts w:ascii="Times New Roman" w:hAnsi="Times New Roman" w:cs="Times New Roman"/>
          <w:sz w:val="24"/>
          <w:szCs w:val="24"/>
        </w:rPr>
        <w:t>um dos elementos fundamentais que explicaria o domínio das elites e a democracia jamais realizada. Neste sentido, tanto o autogoverno quanto a revolução socialista passa</w:t>
      </w:r>
      <w:r w:rsidR="008C4EC0" w:rsidRPr="005E7B0B">
        <w:rPr>
          <w:rFonts w:ascii="Times New Roman" w:hAnsi="Times New Roman" w:cs="Times New Roman"/>
          <w:sz w:val="24"/>
          <w:szCs w:val="24"/>
        </w:rPr>
        <w:t>ria</w:t>
      </w:r>
      <w:r w:rsidR="00750163" w:rsidRPr="005E7B0B">
        <w:rPr>
          <w:rFonts w:ascii="Times New Roman" w:hAnsi="Times New Roman" w:cs="Times New Roman"/>
          <w:sz w:val="24"/>
          <w:szCs w:val="24"/>
        </w:rPr>
        <w:t xml:space="preserve">m a integrar </w:t>
      </w:r>
      <w:r w:rsidR="00737F98" w:rsidRPr="005E7B0B">
        <w:rPr>
          <w:rFonts w:ascii="Times New Roman" w:hAnsi="Times New Roman" w:cs="Times New Roman"/>
          <w:sz w:val="24"/>
          <w:szCs w:val="24"/>
        </w:rPr>
        <w:t xml:space="preserve">o repertório do utópico, do </w:t>
      </w:r>
      <w:proofErr w:type="gramStart"/>
      <w:r w:rsidR="00737F98" w:rsidRPr="005E7B0B">
        <w:rPr>
          <w:rFonts w:ascii="Times New Roman" w:hAnsi="Times New Roman" w:cs="Times New Roman"/>
          <w:sz w:val="24"/>
          <w:szCs w:val="24"/>
        </w:rPr>
        <w:t>não-</w:t>
      </w:r>
      <w:r w:rsidR="00750163" w:rsidRPr="005E7B0B">
        <w:rPr>
          <w:rFonts w:ascii="Times New Roman" w:hAnsi="Times New Roman" w:cs="Times New Roman"/>
          <w:sz w:val="24"/>
          <w:szCs w:val="24"/>
        </w:rPr>
        <w:t>lugar</w:t>
      </w:r>
      <w:proofErr w:type="gramEnd"/>
      <w:r w:rsidR="00750163" w:rsidRPr="005E7B0B">
        <w:rPr>
          <w:rFonts w:ascii="Times New Roman" w:hAnsi="Times New Roman" w:cs="Times New Roman"/>
          <w:sz w:val="24"/>
          <w:szCs w:val="24"/>
        </w:rPr>
        <w:t xml:space="preserve"> histórico. </w:t>
      </w:r>
    </w:p>
    <w:p w:rsidR="001F20C9" w:rsidRPr="005E7B0B" w:rsidRDefault="00F640AF"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Esta</w:t>
      </w:r>
      <w:r w:rsidR="00750163" w:rsidRPr="005E7B0B">
        <w:rPr>
          <w:rFonts w:ascii="Times New Roman" w:hAnsi="Times New Roman" w:cs="Times New Roman"/>
          <w:sz w:val="24"/>
          <w:szCs w:val="24"/>
        </w:rPr>
        <w:t>s</w:t>
      </w:r>
      <w:r w:rsidRPr="005E7B0B">
        <w:rPr>
          <w:rFonts w:ascii="Times New Roman" w:hAnsi="Times New Roman" w:cs="Times New Roman"/>
          <w:sz w:val="24"/>
          <w:szCs w:val="24"/>
        </w:rPr>
        <w:t xml:space="preserve"> ide</w:t>
      </w:r>
      <w:r w:rsidR="00750163" w:rsidRPr="005E7B0B">
        <w:rPr>
          <w:rFonts w:ascii="Times New Roman" w:hAnsi="Times New Roman" w:cs="Times New Roman"/>
          <w:sz w:val="24"/>
          <w:szCs w:val="24"/>
        </w:rPr>
        <w:t xml:space="preserve">ias conservadoras se tornaram um senso comum, não apenas popular, mas principalmente um senso comum acadêmico, intelectual e por isto mesmo uma verdade incontestável. </w:t>
      </w:r>
      <w:r w:rsidR="003F0CBE" w:rsidRPr="005E7B0B">
        <w:rPr>
          <w:rFonts w:ascii="Times New Roman" w:hAnsi="Times New Roman" w:cs="Times New Roman"/>
          <w:sz w:val="24"/>
          <w:szCs w:val="24"/>
        </w:rPr>
        <w:t>O problema da mudança social</w:t>
      </w:r>
      <w:r w:rsidRPr="005E7B0B">
        <w:rPr>
          <w:rFonts w:ascii="Times New Roman" w:hAnsi="Times New Roman" w:cs="Times New Roman"/>
          <w:sz w:val="24"/>
          <w:szCs w:val="24"/>
        </w:rPr>
        <w:t xml:space="preserve"> e da revolução socialista torna-se, assim, </w:t>
      </w:r>
      <w:r w:rsidR="001F20C9" w:rsidRPr="005E7B0B">
        <w:rPr>
          <w:rFonts w:ascii="Times New Roman" w:hAnsi="Times New Roman" w:cs="Times New Roman"/>
          <w:sz w:val="24"/>
          <w:szCs w:val="24"/>
        </w:rPr>
        <w:t xml:space="preserve">nos meios intelectuais e entre o senso comum popular </w:t>
      </w:r>
      <w:r w:rsidRPr="005E7B0B">
        <w:rPr>
          <w:rFonts w:ascii="Times New Roman" w:hAnsi="Times New Roman" w:cs="Times New Roman"/>
          <w:sz w:val="24"/>
          <w:szCs w:val="24"/>
        </w:rPr>
        <w:t>um problema superado. A história</w:t>
      </w:r>
      <w:r w:rsidR="001F20C9" w:rsidRPr="005E7B0B">
        <w:rPr>
          <w:rFonts w:ascii="Times New Roman" w:hAnsi="Times New Roman" w:cs="Times New Roman"/>
          <w:sz w:val="24"/>
          <w:szCs w:val="24"/>
        </w:rPr>
        <w:t>, deste modo,</w:t>
      </w:r>
      <w:r w:rsidRPr="005E7B0B">
        <w:rPr>
          <w:rFonts w:ascii="Times New Roman" w:hAnsi="Times New Roman" w:cs="Times New Roman"/>
          <w:sz w:val="24"/>
          <w:szCs w:val="24"/>
        </w:rPr>
        <w:t xml:space="preserve"> vestida em camisa de força não deixa lugar para o novo</w:t>
      </w:r>
      <w:r w:rsidR="00750163" w:rsidRPr="005E7B0B">
        <w:rPr>
          <w:rFonts w:ascii="Times New Roman" w:hAnsi="Times New Roman" w:cs="Times New Roman"/>
          <w:sz w:val="24"/>
          <w:szCs w:val="24"/>
        </w:rPr>
        <w:t xml:space="preserve">, para </w:t>
      </w:r>
      <w:r w:rsidR="008C4EC0" w:rsidRPr="005E7B0B">
        <w:rPr>
          <w:rFonts w:ascii="Times New Roman" w:hAnsi="Times New Roman" w:cs="Times New Roman"/>
          <w:sz w:val="24"/>
          <w:szCs w:val="24"/>
        </w:rPr>
        <w:t>a inovação criativa</w:t>
      </w:r>
      <w:r w:rsidR="00750163" w:rsidRPr="005E7B0B">
        <w:rPr>
          <w:rFonts w:ascii="Times New Roman" w:hAnsi="Times New Roman" w:cs="Times New Roman"/>
          <w:sz w:val="24"/>
          <w:szCs w:val="24"/>
        </w:rPr>
        <w:t xml:space="preserve">, passa a </w:t>
      </w:r>
      <w:r w:rsidR="008C4EC0" w:rsidRPr="005E7B0B">
        <w:rPr>
          <w:rFonts w:ascii="Times New Roman" w:hAnsi="Times New Roman" w:cs="Times New Roman"/>
          <w:sz w:val="24"/>
          <w:szCs w:val="24"/>
        </w:rPr>
        <w:t>ser uma eterna repetição, que renova su</w:t>
      </w:r>
      <w:r w:rsidR="00750163" w:rsidRPr="005E7B0B">
        <w:rPr>
          <w:rFonts w:ascii="Times New Roman" w:hAnsi="Times New Roman" w:cs="Times New Roman"/>
          <w:sz w:val="24"/>
          <w:szCs w:val="24"/>
        </w:rPr>
        <w:t xml:space="preserve">as cores </w:t>
      </w:r>
      <w:r w:rsidR="008C4EC0" w:rsidRPr="005E7B0B">
        <w:rPr>
          <w:rFonts w:ascii="Times New Roman" w:hAnsi="Times New Roman" w:cs="Times New Roman"/>
          <w:sz w:val="24"/>
          <w:szCs w:val="24"/>
        </w:rPr>
        <w:t>externas</w:t>
      </w:r>
      <w:r w:rsidR="00750163" w:rsidRPr="005E7B0B">
        <w:rPr>
          <w:rFonts w:ascii="Times New Roman" w:hAnsi="Times New Roman" w:cs="Times New Roman"/>
          <w:sz w:val="24"/>
          <w:szCs w:val="24"/>
        </w:rPr>
        <w:t>, mas em seu cerne permanece essencialmente igual</w:t>
      </w:r>
      <w:r w:rsidRPr="005E7B0B">
        <w:rPr>
          <w:rFonts w:ascii="Times New Roman" w:hAnsi="Times New Roman" w:cs="Times New Roman"/>
          <w:sz w:val="24"/>
          <w:szCs w:val="24"/>
        </w:rPr>
        <w:t xml:space="preserve">. As teorias contemporâneas da democracia </w:t>
      </w:r>
      <w:r w:rsidR="00FC727D" w:rsidRPr="005E7B0B">
        <w:rPr>
          <w:rFonts w:ascii="Times New Roman" w:hAnsi="Times New Roman" w:cs="Times New Roman"/>
          <w:sz w:val="24"/>
          <w:szCs w:val="24"/>
        </w:rPr>
        <w:t>(e não se pode esquecer que o elitismo é um de seus fundamentos principais) buscam, a partir disto,</w:t>
      </w:r>
      <w:r w:rsidRPr="005E7B0B">
        <w:rPr>
          <w:rFonts w:ascii="Times New Roman" w:hAnsi="Times New Roman" w:cs="Times New Roman"/>
          <w:sz w:val="24"/>
          <w:szCs w:val="24"/>
        </w:rPr>
        <w:t xml:space="preserve"> possiblidades minimalistas de democraci</w:t>
      </w:r>
      <w:r w:rsidR="003F0CBE" w:rsidRPr="005E7B0B">
        <w:rPr>
          <w:rFonts w:ascii="Times New Roman" w:hAnsi="Times New Roman" w:cs="Times New Roman"/>
          <w:sz w:val="24"/>
          <w:szCs w:val="24"/>
        </w:rPr>
        <w:t>a, da democracia possível, fruto evidente de um rea</w:t>
      </w:r>
      <w:r w:rsidR="008C4EC0" w:rsidRPr="005E7B0B">
        <w:rPr>
          <w:rFonts w:ascii="Times New Roman" w:hAnsi="Times New Roman" w:cs="Times New Roman"/>
          <w:sz w:val="24"/>
          <w:szCs w:val="24"/>
        </w:rPr>
        <w:t>lismo conservador e enrijecido, q</w:t>
      </w:r>
      <w:r w:rsidR="00FC727D" w:rsidRPr="005E7B0B">
        <w:rPr>
          <w:rFonts w:ascii="Times New Roman" w:hAnsi="Times New Roman" w:cs="Times New Roman"/>
          <w:sz w:val="24"/>
          <w:szCs w:val="24"/>
        </w:rPr>
        <w:t>ue se apresenta como “ciência”.</w:t>
      </w:r>
    </w:p>
    <w:p w:rsidR="00FC727D" w:rsidRPr="005E7B0B" w:rsidRDefault="00F640AF"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O objetivo aqui é refletir sobre os fundamentos deste senso comum, qual seja, </w:t>
      </w:r>
      <w:r w:rsidR="003F0CBE" w:rsidRPr="005E7B0B">
        <w:rPr>
          <w:rFonts w:ascii="Times New Roman" w:hAnsi="Times New Roman" w:cs="Times New Roman"/>
          <w:sz w:val="24"/>
          <w:szCs w:val="24"/>
        </w:rPr>
        <w:t xml:space="preserve">de </w:t>
      </w:r>
      <w:r w:rsidRPr="005E7B0B">
        <w:rPr>
          <w:rFonts w:ascii="Times New Roman" w:hAnsi="Times New Roman" w:cs="Times New Roman"/>
          <w:sz w:val="24"/>
          <w:szCs w:val="24"/>
        </w:rPr>
        <w:t xml:space="preserve">que a mudança está fadada a ocorrer </w:t>
      </w:r>
      <w:r w:rsidR="003F0CBE" w:rsidRPr="005E7B0B">
        <w:rPr>
          <w:rFonts w:ascii="Times New Roman" w:hAnsi="Times New Roman" w:cs="Times New Roman"/>
          <w:sz w:val="24"/>
          <w:szCs w:val="24"/>
        </w:rPr>
        <w:t xml:space="preserve">reiteradamente </w:t>
      </w:r>
      <w:r w:rsidRPr="005E7B0B">
        <w:rPr>
          <w:rFonts w:ascii="Times New Roman" w:hAnsi="Times New Roman" w:cs="Times New Roman"/>
          <w:sz w:val="24"/>
          <w:szCs w:val="24"/>
        </w:rPr>
        <w:t>dentro dos estreitos limites da democracia liberal</w:t>
      </w:r>
      <w:r w:rsidR="008C4EC0" w:rsidRPr="005E7B0B">
        <w:rPr>
          <w:rFonts w:ascii="Times New Roman" w:hAnsi="Times New Roman" w:cs="Times New Roman"/>
          <w:sz w:val="24"/>
          <w:szCs w:val="24"/>
        </w:rPr>
        <w:t>, quando muito</w:t>
      </w:r>
      <w:r w:rsidR="003F0CBE" w:rsidRPr="005E7B0B">
        <w:rPr>
          <w:rFonts w:ascii="Times New Roman" w:hAnsi="Times New Roman" w:cs="Times New Roman"/>
          <w:sz w:val="24"/>
          <w:szCs w:val="24"/>
        </w:rPr>
        <w:t xml:space="preserve">. </w:t>
      </w:r>
      <w:r w:rsidRPr="005E7B0B">
        <w:rPr>
          <w:rFonts w:ascii="Times New Roman" w:hAnsi="Times New Roman" w:cs="Times New Roman"/>
          <w:sz w:val="24"/>
          <w:szCs w:val="24"/>
        </w:rPr>
        <w:t xml:space="preserve">Buscamos, portanto, revisitar o berço </w:t>
      </w:r>
      <w:r w:rsidR="00FC727D" w:rsidRPr="005E7B0B">
        <w:rPr>
          <w:rFonts w:ascii="Times New Roman" w:hAnsi="Times New Roman" w:cs="Times New Roman"/>
          <w:sz w:val="24"/>
          <w:szCs w:val="24"/>
        </w:rPr>
        <w:t xml:space="preserve">tanto das </w:t>
      </w:r>
      <w:r w:rsidRPr="005E7B0B">
        <w:rPr>
          <w:rFonts w:ascii="Times New Roman" w:hAnsi="Times New Roman" w:cs="Times New Roman"/>
          <w:sz w:val="24"/>
          <w:szCs w:val="24"/>
        </w:rPr>
        <w:t>concepções</w:t>
      </w:r>
      <w:r w:rsidR="00FC727D" w:rsidRPr="005E7B0B">
        <w:rPr>
          <w:rFonts w:ascii="Times New Roman" w:hAnsi="Times New Roman" w:cs="Times New Roman"/>
          <w:sz w:val="24"/>
          <w:szCs w:val="24"/>
        </w:rPr>
        <w:t xml:space="preserve"> conservadoras, como a teoria clássica das elites de V. Pareto</w:t>
      </w:r>
      <w:r w:rsidR="00D7114F" w:rsidRPr="005E7B0B">
        <w:rPr>
          <w:rFonts w:ascii="Times New Roman" w:hAnsi="Times New Roman" w:cs="Times New Roman"/>
          <w:sz w:val="24"/>
          <w:szCs w:val="24"/>
        </w:rPr>
        <w:t>,</w:t>
      </w:r>
      <w:r w:rsidR="00FC727D" w:rsidRPr="005E7B0B">
        <w:rPr>
          <w:rFonts w:ascii="Times New Roman" w:hAnsi="Times New Roman" w:cs="Times New Roman"/>
          <w:sz w:val="24"/>
          <w:szCs w:val="24"/>
        </w:rPr>
        <w:t xml:space="preserve"> como daquelas que buscam soltar as amarras da história, </w:t>
      </w:r>
      <w:r w:rsidR="005144FC" w:rsidRPr="005E7B0B">
        <w:rPr>
          <w:rFonts w:ascii="Times New Roman" w:hAnsi="Times New Roman" w:cs="Times New Roman"/>
          <w:sz w:val="24"/>
          <w:szCs w:val="24"/>
        </w:rPr>
        <w:t>procurando</w:t>
      </w:r>
      <w:r w:rsidR="00FC727D" w:rsidRPr="005E7B0B">
        <w:rPr>
          <w:rFonts w:ascii="Times New Roman" w:hAnsi="Times New Roman" w:cs="Times New Roman"/>
          <w:sz w:val="24"/>
          <w:szCs w:val="24"/>
        </w:rPr>
        <w:t xml:space="preserve"> ler os fenômenos políticos a partir do movimento histórico e das relações de forças, especificamente aqui, enfocaremos, como já dito, o marxismo de A. Gramsci.</w:t>
      </w:r>
      <w:r w:rsidR="008C4EC0" w:rsidRPr="005E7B0B">
        <w:rPr>
          <w:rFonts w:ascii="Times New Roman" w:hAnsi="Times New Roman" w:cs="Times New Roman"/>
          <w:sz w:val="24"/>
          <w:szCs w:val="24"/>
        </w:rPr>
        <w:t xml:space="preserve"> </w:t>
      </w:r>
    </w:p>
    <w:p w:rsidR="00CB4271" w:rsidRPr="005E7B0B" w:rsidRDefault="00FC727D"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A relação entre</w:t>
      </w:r>
      <w:r w:rsidR="00CB4271" w:rsidRPr="005E7B0B">
        <w:rPr>
          <w:rFonts w:ascii="Times New Roman" w:hAnsi="Times New Roman" w:cs="Times New Roman"/>
          <w:sz w:val="24"/>
          <w:szCs w:val="24"/>
        </w:rPr>
        <w:t xml:space="preserve"> Gramsci e Pareto é marcada por </w:t>
      </w:r>
      <w:r w:rsidRPr="005E7B0B">
        <w:rPr>
          <w:rFonts w:ascii="Times New Roman" w:hAnsi="Times New Roman" w:cs="Times New Roman"/>
          <w:sz w:val="24"/>
          <w:szCs w:val="24"/>
        </w:rPr>
        <w:t xml:space="preserve">claras rupturas. </w:t>
      </w:r>
      <w:r w:rsidR="00CB4271" w:rsidRPr="005E7B0B">
        <w:rPr>
          <w:rFonts w:ascii="Times New Roman" w:hAnsi="Times New Roman" w:cs="Times New Roman"/>
          <w:sz w:val="24"/>
          <w:szCs w:val="24"/>
        </w:rPr>
        <w:t xml:space="preserve">Pareto é </w:t>
      </w:r>
      <w:r w:rsidRPr="005E7B0B">
        <w:rPr>
          <w:rFonts w:ascii="Times New Roman" w:hAnsi="Times New Roman" w:cs="Times New Roman"/>
          <w:sz w:val="24"/>
          <w:szCs w:val="24"/>
        </w:rPr>
        <w:t xml:space="preserve">um </w:t>
      </w:r>
      <w:r w:rsidR="008F4899" w:rsidRPr="005E7B0B">
        <w:rPr>
          <w:rFonts w:ascii="Times New Roman" w:hAnsi="Times New Roman" w:cs="Times New Roman"/>
          <w:sz w:val="24"/>
          <w:szCs w:val="24"/>
        </w:rPr>
        <w:t xml:space="preserve">liberista </w:t>
      </w:r>
      <w:r w:rsidR="00CB4271" w:rsidRPr="005E7B0B">
        <w:rPr>
          <w:rFonts w:ascii="Times New Roman" w:hAnsi="Times New Roman" w:cs="Times New Roman"/>
          <w:sz w:val="24"/>
          <w:szCs w:val="24"/>
        </w:rPr>
        <w:t xml:space="preserve">conservador, Gramsci </w:t>
      </w:r>
      <w:r w:rsidRPr="005E7B0B">
        <w:rPr>
          <w:rFonts w:ascii="Times New Roman" w:hAnsi="Times New Roman" w:cs="Times New Roman"/>
          <w:sz w:val="24"/>
          <w:szCs w:val="24"/>
        </w:rPr>
        <w:t xml:space="preserve">é </w:t>
      </w:r>
      <w:r w:rsidR="00CB4271" w:rsidRPr="005E7B0B">
        <w:rPr>
          <w:rFonts w:ascii="Times New Roman" w:hAnsi="Times New Roman" w:cs="Times New Roman"/>
          <w:sz w:val="24"/>
          <w:szCs w:val="24"/>
        </w:rPr>
        <w:t xml:space="preserve">um comunista revolucionário. </w:t>
      </w:r>
      <w:r w:rsidRPr="005E7B0B">
        <w:rPr>
          <w:rFonts w:ascii="Times New Roman" w:hAnsi="Times New Roman" w:cs="Times New Roman"/>
          <w:sz w:val="24"/>
          <w:szCs w:val="24"/>
        </w:rPr>
        <w:t xml:space="preserve">Contudo, existe um importante ponto de convergência entre eles: </w:t>
      </w:r>
      <w:r w:rsidR="008F4899" w:rsidRPr="005E7B0B">
        <w:rPr>
          <w:rFonts w:ascii="Times New Roman" w:hAnsi="Times New Roman" w:cs="Times New Roman"/>
          <w:sz w:val="24"/>
          <w:szCs w:val="24"/>
        </w:rPr>
        <w:t>ambos</w:t>
      </w:r>
      <w:r w:rsidRPr="005E7B0B">
        <w:rPr>
          <w:rFonts w:ascii="Times New Roman" w:hAnsi="Times New Roman" w:cs="Times New Roman"/>
          <w:sz w:val="24"/>
          <w:szCs w:val="24"/>
        </w:rPr>
        <w:t xml:space="preserve"> estão </w:t>
      </w:r>
      <w:r w:rsidR="00CB4271" w:rsidRPr="005E7B0B">
        <w:rPr>
          <w:rFonts w:ascii="Times New Roman" w:hAnsi="Times New Roman" w:cs="Times New Roman"/>
          <w:sz w:val="24"/>
          <w:szCs w:val="24"/>
        </w:rPr>
        <w:t>igualmente apo</w:t>
      </w:r>
      <w:r w:rsidRPr="005E7B0B">
        <w:rPr>
          <w:rFonts w:ascii="Times New Roman" w:hAnsi="Times New Roman" w:cs="Times New Roman"/>
          <w:sz w:val="24"/>
          <w:szCs w:val="24"/>
        </w:rPr>
        <w:t xml:space="preserve">iados no realismo de Maquiavel. A partir desta tradição maquiaveliana de estudos políticos ambos </w:t>
      </w:r>
      <w:r w:rsidR="00CB4271" w:rsidRPr="005E7B0B">
        <w:rPr>
          <w:rFonts w:ascii="Times New Roman" w:hAnsi="Times New Roman" w:cs="Times New Roman"/>
          <w:sz w:val="24"/>
          <w:szCs w:val="24"/>
        </w:rPr>
        <w:t xml:space="preserve">estão empenhados </w:t>
      </w:r>
      <w:r w:rsidR="0033175F" w:rsidRPr="005E7B0B">
        <w:rPr>
          <w:rFonts w:ascii="Times New Roman" w:hAnsi="Times New Roman" w:cs="Times New Roman"/>
          <w:sz w:val="24"/>
          <w:szCs w:val="24"/>
        </w:rPr>
        <w:t>em explicar</w:t>
      </w:r>
      <w:r w:rsidR="00CB4271" w:rsidRPr="005E7B0B">
        <w:rPr>
          <w:rFonts w:ascii="Times New Roman" w:hAnsi="Times New Roman" w:cs="Times New Roman"/>
          <w:sz w:val="24"/>
          <w:szCs w:val="24"/>
        </w:rPr>
        <w:t xml:space="preserve"> o problema histórico da ordem, cerne da teoria</w:t>
      </w:r>
      <w:r w:rsidR="008F4899" w:rsidRPr="005E7B0B">
        <w:rPr>
          <w:rFonts w:ascii="Times New Roman" w:hAnsi="Times New Roman" w:cs="Times New Roman"/>
          <w:sz w:val="24"/>
          <w:szCs w:val="24"/>
        </w:rPr>
        <w:t xml:space="preserve"> das elites e</w:t>
      </w:r>
      <w:r w:rsidR="00CB4271" w:rsidRPr="005E7B0B">
        <w:rPr>
          <w:rFonts w:ascii="Times New Roman" w:hAnsi="Times New Roman" w:cs="Times New Roman"/>
          <w:sz w:val="24"/>
          <w:szCs w:val="24"/>
        </w:rPr>
        <w:t xml:space="preserve"> o que empresta o caráter polêmico</w:t>
      </w:r>
      <w:r w:rsidR="008F4899" w:rsidRPr="005E7B0B">
        <w:rPr>
          <w:rFonts w:ascii="Times New Roman" w:hAnsi="Times New Roman" w:cs="Times New Roman"/>
          <w:sz w:val="24"/>
          <w:szCs w:val="24"/>
        </w:rPr>
        <w:t xml:space="preserve"> a esta reflexão</w:t>
      </w:r>
      <w:r w:rsidR="00CB4271" w:rsidRPr="005E7B0B">
        <w:rPr>
          <w:rFonts w:ascii="Times New Roman" w:hAnsi="Times New Roman" w:cs="Times New Roman"/>
          <w:sz w:val="24"/>
          <w:szCs w:val="24"/>
        </w:rPr>
        <w:t xml:space="preserve">. </w:t>
      </w:r>
    </w:p>
    <w:p w:rsidR="0033175F" w:rsidRPr="005E7B0B" w:rsidRDefault="0033175F"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lastRenderedPageBreak/>
        <w:t>Para Pareto a realidade da divisão</w:t>
      </w:r>
      <w:r w:rsidR="008F4899" w:rsidRPr="005E7B0B">
        <w:rPr>
          <w:rFonts w:ascii="Times New Roman" w:hAnsi="Times New Roman" w:cs="Times New Roman"/>
          <w:sz w:val="24"/>
          <w:szCs w:val="24"/>
        </w:rPr>
        <w:t xml:space="preserve"> histórica</w:t>
      </w:r>
      <w:r w:rsidRPr="005E7B0B">
        <w:rPr>
          <w:rFonts w:ascii="Times New Roman" w:hAnsi="Times New Roman" w:cs="Times New Roman"/>
          <w:sz w:val="24"/>
          <w:szCs w:val="24"/>
        </w:rPr>
        <w:t xml:space="preserve"> entre governantes e governados em toda a história</w:t>
      </w:r>
      <w:r w:rsidR="008F4899" w:rsidRPr="005E7B0B">
        <w:rPr>
          <w:rFonts w:ascii="Times New Roman" w:hAnsi="Times New Roman" w:cs="Times New Roman"/>
          <w:sz w:val="24"/>
          <w:szCs w:val="24"/>
        </w:rPr>
        <w:t xml:space="preserve"> – isto é, o fato de que em toda a história do Ocidente o autogoverno nunca tenha se realizado –</w:t>
      </w:r>
      <w:r w:rsidRPr="005E7B0B">
        <w:rPr>
          <w:rFonts w:ascii="Times New Roman" w:hAnsi="Times New Roman" w:cs="Times New Roman"/>
          <w:sz w:val="24"/>
          <w:szCs w:val="24"/>
        </w:rPr>
        <w:t xml:space="preserve"> por si só constitui prova cabal de sua hipótese da divisão do gênero humano entre aqueles que possuem capacidades de governo e aqueles que possuem necessidade de serem governados. Enquanto que, para Gramsci a existência histórica das elites governantes é prova incontestável da existência da luta de classes e da efetividade da ação política dos homens na história. </w:t>
      </w:r>
    </w:p>
    <w:p w:rsidR="00E127A8" w:rsidRPr="005E7B0B" w:rsidRDefault="00E127A8" w:rsidP="00BF573D">
      <w:pPr>
        <w:spacing w:after="0" w:line="360" w:lineRule="auto"/>
        <w:ind w:firstLine="708"/>
        <w:jc w:val="both"/>
        <w:rPr>
          <w:rFonts w:ascii="Times New Roman" w:hAnsi="Times New Roman" w:cs="Times New Roman"/>
          <w:sz w:val="24"/>
          <w:szCs w:val="24"/>
        </w:rPr>
      </w:pPr>
    </w:p>
    <w:p w:rsidR="0033175F" w:rsidRPr="005E7B0B" w:rsidRDefault="00E127A8" w:rsidP="00BF573D">
      <w:pPr>
        <w:spacing w:after="0" w:line="360" w:lineRule="auto"/>
        <w:jc w:val="both"/>
        <w:rPr>
          <w:rFonts w:ascii="Times New Roman" w:hAnsi="Times New Roman" w:cs="Times New Roman"/>
          <w:b/>
          <w:sz w:val="24"/>
          <w:szCs w:val="24"/>
        </w:rPr>
      </w:pPr>
      <w:r w:rsidRPr="005E7B0B">
        <w:rPr>
          <w:rFonts w:ascii="Times New Roman" w:hAnsi="Times New Roman" w:cs="Times New Roman"/>
          <w:b/>
          <w:sz w:val="24"/>
          <w:szCs w:val="24"/>
        </w:rPr>
        <w:t xml:space="preserve">A mudança social no pensamento de V. Pareto: circulação de </w:t>
      </w:r>
      <w:proofErr w:type="gramStart"/>
      <w:r w:rsidRPr="005E7B0B">
        <w:rPr>
          <w:rFonts w:ascii="Times New Roman" w:hAnsi="Times New Roman" w:cs="Times New Roman"/>
          <w:b/>
          <w:sz w:val="24"/>
          <w:szCs w:val="24"/>
        </w:rPr>
        <w:t>elites</w:t>
      </w:r>
      <w:proofErr w:type="gramEnd"/>
    </w:p>
    <w:p w:rsidR="007D7F85" w:rsidRPr="005E7B0B" w:rsidRDefault="007D7F85"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Em 1923, na ocasião de sua morte, Pareto foi chamado pelo </w:t>
      </w:r>
      <w:proofErr w:type="spellStart"/>
      <w:r w:rsidRPr="005E7B0B">
        <w:rPr>
          <w:rFonts w:ascii="Times New Roman" w:hAnsi="Times New Roman" w:cs="Times New Roman"/>
          <w:i/>
          <w:sz w:val="24"/>
          <w:szCs w:val="24"/>
        </w:rPr>
        <w:t>Avanti</w:t>
      </w:r>
      <w:proofErr w:type="spellEnd"/>
      <w:proofErr w:type="gramStart"/>
      <w:r w:rsidRPr="005E7B0B">
        <w:rPr>
          <w:rFonts w:ascii="Times New Roman" w:hAnsi="Times New Roman" w:cs="Times New Roman"/>
          <w:i/>
          <w:sz w:val="24"/>
          <w:szCs w:val="24"/>
        </w:rPr>
        <w:t>!</w:t>
      </w:r>
      <w:r w:rsidRPr="005E7B0B">
        <w:rPr>
          <w:rFonts w:ascii="Times New Roman" w:hAnsi="Times New Roman" w:cs="Times New Roman"/>
          <w:sz w:val="24"/>
          <w:szCs w:val="24"/>
        </w:rPr>
        <w:t>,</w:t>
      </w:r>
      <w:proofErr w:type="gramEnd"/>
      <w:r w:rsidRPr="005E7B0B">
        <w:rPr>
          <w:rFonts w:ascii="Times New Roman" w:hAnsi="Times New Roman" w:cs="Times New Roman"/>
          <w:sz w:val="24"/>
          <w:szCs w:val="24"/>
        </w:rPr>
        <w:t xml:space="preserve"> </w:t>
      </w:r>
      <w:proofErr w:type="gramStart"/>
      <w:r w:rsidRPr="005E7B0B">
        <w:rPr>
          <w:rFonts w:ascii="Times New Roman" w:hAnsi="Times New Roman" w:cs="Times New Roman"/>
          <w:sz w:val="24"/>
          <w:szCs w:val="24"/>
        </w:rPr>
        <w:t>jornal</w:t>
      </w:r>
      <w:proofErr w:type="gramEnd"/>
      <w:r w:rsidRPr="005E7B0B">
        <w:rPr>
          <w:rFonts w:ascii="Times New Roman" w:hAnsi="Times New Roman" w:cs="Times New Roman"/>
          <w:sz w:val="24"/>
          <w:szCs w:val="24"/>
        </w:rPr>
        <w:t xml:space="preserve"> do Partido Socialista Italiano (PSI), de o “Karl Marx do fascismo e da burguesia” (Cf. GRYNSZPAN, 1999, p. 57). Esta expressão anuncia a um só tempo a importância do autor como ideólogo do fascismo e seu antagonismo teórico-prático em relação ao socialismo e ao pensamento de Karl Marx. </w:t>
      </w:r>
    </w:p>
    <w:p w:rsidR="00755F15" w:rsidRPr="005E7B0B" w:rsidRDefault="00755F15"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As polêmicas paretianas com o socialismo e com o marxismo remontam a meados dos anos 1880, quando os primeiros deputados socialistas conseguem entrar no parlamento italiano (</w:t>
      </w:r>
      <w:r w:rsidRPr="005E7B0B">
        <w:rPr>
          <w:rFonts w:ascii="Times New Roman" w:hAnsi="Times New Roman" w:cs="Times New Roman"/>
          <w:i/>
          <w:sz w:val="24"/>
          <w:szCs w:val="24"/>
        </w:rPr>
        <w:t>idem</w:t>
      </w:r>
      <w:r w:rsidRPr="005E7B0B">
        <w:rPr>
          <w:rFonts w:ascii="Times New Roman" w:hAnsi="Times New Roman" w:cs="Times New Roman"/>
          <w:sz w:val="24"/>
          <w:szCs w:val="24"/>
        </w:rPr>
        <w:t xml:space="preserve">, p. 12). O perigo eminente de uma perturbação na ordem social provocada pela sensibilidade parlamentar às “crenças” igualitárias socialistas suscitou em Pareto uma intensa atividade intelectual. A ideia de formular uma teoria geral dos sistemas socialistas nasce em seus primeiros anos na Universidade de Lausanne na Suíça, onde ministrou um curso de história dos sistemas sociais e socialistas. Como resultado, escreve nos anos de 1897 e 1901 </w:t>
      </w:r>
      <w:proofErr w:type="spellStart"/>
      <w:r w:rsidRPr="005E7B0B">
        <w:rPr>
          <w:rFonts w:ascii="Times New Roman" w:hAnsi="Times New Roman" w:cs="Times New Roman"/>
          <w:i/>
          <w:iCs/>
          <w:sz w:val="24"/>
          <w:szCs w:val="24"/>
        </w:rPr>
        <w:t>Les</w:t>
      </w:r>
      <w:proofErr w:type="spellEnd"/>
      <w:r w:rsidRPr="005E7B0B">
        <w:rPr>
          <w:rFonts w:ascii="Times New Roman" w:hAnsi="Times New Roman" w:cs="Times New Roman"/>
          <w:i/>
          <w:iCs/>
          <w:sz w:val="24"/>
          <w:szCs w:val="24"/>
        </w:rPr>
        <w:t xml:space="preserve"> </w:t>
      </w:r>
      <w:proofErr w:type="spellStart"/>
      <w:r w:rsidRPr="005E7B0B">
        <w:rPr>
          <w:rFonts w:ascii="Times New Roman" w:hAnsi="Times New Roman" w:cs="Times New Roman"/>
          <w:i/>
          <w:iCs/>
          <w:sz w:val="24"/>
          <w:szCs w:val="24"/>
        </w:rPr>
        <w:t>Systemes</w:t>
      </w:r>
      <w:proofErr w:type="spellEnd"/>
      <w:r w:rsidRPr="005E7B0B">
        <w:rPr>
          <w:rFonts w:ascii="Times New Roman" w:hAnsi="Times New Roman" w:cs="Times New Roman"/>
          <w:i/>
          <w:iCs/>
          <w:sz w:val="24"/>
          <w:szCs w:val="24"/>
        </w:rPr>
        <w:t xml:space="preserve"> </w:t>
      </w:r>
      <w:proofErr w:type="spellStart"/>
      <w:r w:rsidRPr="005E7B0B">
        <w:rPr>
          <w:rFonts w:ascii="Times New Roman" w:hAnsi="Times New Roman" w:cs="Times New Roman"/>
          <w:i/>
          <w:iCs/>
          <w:sz w:val="24"/>
          <w:szCs w:val="24"/>
        </w:rPr>
        <w:t>Socialistes</w:t>
      </w:r>
      <w:proofErr w:type="spellEnd"/>
      <w:r w:rsidRPr="005E7B0B">
        <w:rPr>
          <w:rFonts w:ascii="Times New Roman" w:hAnsi="Times New Roman" w:cs="Times New Roman"/>
          <w:sz w:val="24"/>
          <w:szCs w:val="24"/>
        </w:rPr>
        <w:t>, em dois tomos.</w:t>
      </w:r>
      <w:r w:rsidR="00E127A8" w:rsidRPr="005E7B0B">
        <w:rPr>
          <w:rFonts w:ascii="Times New Roman" w:hAnsi="Times New Roman" w:cs="Times New Roman"/>
          <w:sz w:val="24"/>
          <w:szCs w:val="24"/>
        </w:rPr>
        <w:t xml:space="preserve"> </w:t>
      </w:r>
    </w:p>
    <w:p w:rsidR="005E1987" w:rsidRPr="005E7B0B" w:rsidRDefault="00755F15"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O pensamento político de Pareto – </w:t>
      </w:r>
      <w:r w:rsidR="005E1987" w:rsidRPr="005E7B0B">
        <w:rPr>
          <w:rFonts w:ascii="Times New Roman" w:hAnsi="Times New Roman" w:cs="Times New Roman"/>
          <w:sz w:val="24"/>
          <w:szCs w:val="24"/>
        </w:rPr>
        <w:t xml:space="preserve">que se inicia com a obra sobre os sistemas socialistas e se expande no </w:t>
      </w:r>
      <w:r w:rsidR="005E1987" w:rsidRPr="005E7B0B">
        <w:rPr>
          <w:rFonts w:ascii="Times New Roman" w:hAnsi="Times New Roman" w:cs="Times New Roman"/>
          <w:i/>
          <w:sz w:val="24"/>
          <w:szCs w:val="24"/>
        </w:rPr>
        <w:t>Tratado de Sociologia Geral</w:t>
      </w:r>
      <w:r w:rsidR="005E1987" w:rsidRPr="005E7B0B">
        <w:rPr>
          <w:rFonts w:ascii="Times New Roman" w:hAnsi="Times New Roman" w:cs="Times New Roman"/>
          <w:sz w:val="24"/>
          <w:szCs w:val="24"/>
        </w:rPr>
        <w:t xml:space="preserve">, sua mais importante obra </w:t>
      </w:r>
      <w:r w:rsidRPr="005E7B0B">
        <w:rPr>
          <w:rFonts w:ascii="Times New Roman" w:hAnsi="Times New Roman" w:cs="Times New Roman"/>
          <w:sz w:val="24"/>
          <w:szCs w:val="24"/>
        </w:rPr>
        <w:t xml:space="preserve">– se edifica, portanto, a partir de um intenso debate com o marxismo e com o socialismo em suas principais problemáticas, entre as quais se </w:t>
      </w:r>
      <w:proofErr w:type="gramStart"/>
      <w:r w:rsidRPr="005E7B0B">
        <w:rPr>
          <w:rFonts w:ascii="Times New Roman" w:hAnsi="Times New Roman" w:cs="Times New Roman"/>
          <w:sz w:val="24"/>
          <w:szCs w:val="24"/>
        </w:rPr>
        <w:t>deve</w:t>
      </w:r>
      <w:proofErr w:type="gramEnd"/>
      <w:r w:rsidRPr="005E7B0B">
        <w:rPr>
          <w:rFonts w:ascii="Times New Roman" w:hAnsi="Times New Roman" w:cs="Times New Roman"/>
          <w:sz w:val="24"/>
          <w:szCs w:val="24"/>
        </w:rPr>
        <w:t xml:space="preserve"> destacar as questões envolvidas na mudança social, isto é, na teoria da revolução. </w:t>
      </w:r>
    </w:p>
    <w:p w:rsidR="00E27DB1" w:rsidRPr="005E7B0B" w:rsidRDefault="005E1987"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V. Pareto já foi caracterizado como “o mais maquiaveliano dos elitistas” por estar particularmente próximo à letra do texto de Maquiavel</w:t>
      </w:r>
      <w:r w:rsidR="00E27DB1" w:rsidRPr="005E7B0B">
        <w:rPr>
          <w:rFonts w:ascii="Times New Roman" w:hAnsi="Times New Roman" w:cs="Times New Roman"/>
          <w:sz w:val="24"/>
          <w:szCs w:val="24"/>
        </w:rPr>
        <w:t>. Dois elementos principais justificam esta afirmação</w:t>
      </w:r>
      <w:r w:rsidRPr="005E7B0B">
        <w:rPr>
          <w:rFonts w:ascii="Times New Roman" w:hAnsi="Times New Roman" w:cs="Times New Roman"/>
          <w:sz w:val="24"/>
          <w:szCs w:val="24"/>
        </w:rPr>
        <w:t>: a concepção cíclica d</w:t>
      </w:r>
      <w:r w:rsidR="00E27DB1" w:rsidRPr="005E7B0B">
        <w:rPr>
          <w:rFonts w:ascii="Times New Roman" w:hAnsi="Times New Roman" w:cs="Times New Roman"/>
          <w:sz w:val="24"/>
          <w:szCs w:val="24"/>
        </w:rPr>
        <w:t>a história e a lógica da força, elementos centrais no pensamento do economista</w:t>
      </w:r>
      <w:r w:rsidR="00FF4495" w:rsidRPr="005E7B0B">
        <w:rPr>
          <w:rFonts w:ascii="Times New Roman" w:hAnsi="Times New Roman" w:cs="Times New Roman"/>
          <w:sz w:val="24"/>
          <w:szCs w:val="24"/>
        </w:rPr>
        <w:t>, que são extraídos de Maquiavel</w:t>
      </w:r>
      <w:r w:rsidR="00E27DB1" w:rsidRPr="005E7B0B">
        <w:rPr>
          <w:rFonts w:ascii="Times New Roman" w:hAnsi="Times New Roman" w:cs="Times New Roman"/>
          <w:sz w:val="24"/>
          <w:szCs w:val="24"/>
        </w:rPr>
        <w:t>.</w:t>
      </w:r>
    </w:p>
    <w:p w:rsidR="005E1987" w:rsidRPr="005E7B0B" w:rsidRDefault="005E1987"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Sobre o primeiro ponto, isto é, a concepção cíclica da história, em carta a </w:t>
      </w:r>
      <w:proofErr w:type="spellStart"/>
      <w:r w:rsidRPr="005E7B0B">
        <w:rPr>
          <w:rFonts w:ascii="Times New Roman" w:hAnsi="Times New Roman" w:cs="Times New Roman"/>
          <w:sz w:val="24"/>
          <w:szCs w:val="24"/>
        </w:rPr>
        <w:t>Guicciardini</w:t>
      </w:r>
      <w:proofErr w:type="spellEnd"/>
      <w:r w:rsidRPr="005E7B0B">
        <w:rPr>
          <w:rFonts w:ascii="Times New Roman" w:hAnsi="Times New Roman" w:cs="Times New Roman"/>
          <w:sz w:val="24"/>
          <w:szCs w:val="24"/>
        </w:rPr>
        <w:t xml:space="preserve"> em maio de 1521, Maquiavel escreve: “</w:t>
      </w:r>
      <w:r w:rsidRPr="005E7B0B">
        <w:rPr>
          <w:rFonts w:ascii="Times New Roman" w:hAnsi="Times New Roman" w:cs="Times New Roman"/>
          <w:i/>
          <w:sz w:val="24"/>
          <w:szCs w:val="24"/>
        </w:rPr>
        <w:t xml:space="preserve">mudam somente as faces dos </w:t>
      </w:r>
      <w:r w:rsidRPr="005E7B0B">
        <w:rPr>
          <w:rFonts w:ascii="Times New Roman" w:hAnsi="Times New Roman" w:cs="Times New Roman"/>
          <w:i/>
          <w:sz w:val="24"/>
          <w:szCs w:val="24"/>
        </w:rPr>
        <w:lastRenderedPageBreak/>
        <w:t>homens e as cores extrínsecas, as mesmas coisas retornam; nem vemos acidentes algum que em outro tempo já não vimos. Mas ao mudar nomes e aspectos, as coisas fazem com que somente os prudentes lhes reconheçam: e, porém, é boa e útil a história, porque te coloca a frente e te faz reconhecer e rever aquilo que nunca conhecemos nem vimos</w:t>
      </w:r>
      <w:r w:rsidRPr="005E7B0B">
        <w:rPr>
          <w:rFonts w:ascii="Times New Roman" w:hAnsi="Times New Roman" w:cs="Times New Roman"/>
          <w:sz w:val="24"/>
          <w:szCs w:val="24"/>
        </w:rPr>
        <w:t>” (</w:t>
      </w:r>
      <w:r w:rsidRPr="005E7B0B">
        <w:rPr>
          <w:rFonts w:ascii="Times New Roman" w:hAnsi="Times New Roman" w:cs="Times New Roman"/>
          <w:i/>
          <w:sz w:val="24"/>
          <w:szCs w:val="24"/>
        </w:rPr>
        <w:t>apud</w:t>
      </w:r>
      <w:r w:rsidRPr="005E7B0B">
        <w:rPr>
          <w:rFonts w:ascii="Times New Roman" w:hAnsi="Times New Roman" w:cs="Times New Roman"/>
          <w:sz w:val="24"/>
          <w:szCs w:val="24"/>
        </w:rPr>
        <w:t xml:space="preserve"> ZARONE, 1990, p. 137-138). Este forte elemento do realismo político presente no pensamento de Maquiavel, isto é, a ideia de que a história se repete em grandes ciclos que, a despeito de circunstâncias exteriores diversas, são em seu cerne uma repetição dos mesmos fenômenos humanos é apropriad</w:t>
      </w:r>
      <w:r w:rsidR="005144FC" w:rsidRPr="005E7B0B">
        <w:rPr>
          <w:rFonts w:ascii="Times New Roman" w:hAnsi="Times New Roman" w:cs="Times New Roman"/>
          <w:sz w:val="24"/>
          <w:szCs w:val="24"/>
        </w:rPr>
        <w:t>a quase literalmente por Pareto.</w:t>
      </w:r>
    </w:p>
    <w:p w:rsidR="00755F15" w:rsidRPr="005E7B0B" w:rsidRDefault="005144F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Para o autor</w:t>
      </w:r>
      <w:r w:rsidR="00755F15" w:rsidRPr="005E7B0B">
        <w:rPr>
          <w:rFonts w:ascii="Times New Roman" w:hAnsi="Times New Roman" w:cs="Times New Roman"/>
          <w:sz w:val="24"/>
          <w:szCs w:val="24"/>
        </w:rPr>
        <w:t xml:space="preserve"> todo sistema social</w:t>
      </w:r>
      <w:r w:rsidRPr="005E7B0B">
        <w:rPr>
          <w:rFonts w:ascii="Times New Roman" w:hAnsi="Times New Roman" w:cs="Times New Roman"/>
          <w:sz w:val="24"/>
          <w:szCs w:val="24"/>
        </w:rPr>
        <w:t xml:space="preserve"> tende ao equilíbrio, tal qual </w:t>
      </w:r>
      <w:r w:rsidR="0052651C" w:rsidRPr="005E7B0B">
        <w:rPr>
          <w:rFonts w:ascii="Times New Roman" w:hAnsi="Times New Roman" w:cs="Times New Roman"/>
          <w:sz w:val="24"/>
          <w:szCs w:val="24"/>
        </w:rPr>
        <w:t xml:space="preserve">a física de </w:t>
      </w:r>
      <w:r w:rsidRPr="005E7B0B">
        <w:rPr>
          <w:rFonts w:ascii="Times New Roman" w:hAnsi="Times New Roman" w:cs="Times New Roman"/>
          <w:sz w:val="24"/>
          <w:szCs w:val="24"/>
        </w:rPr>
        <w:t>um</w:t>
      </w:r>
      <w:r w:rsidR="00755F15" w:rsidRPr="005E7B0B">
        <w:rPr>
          <w:rFonts w:ascii="Times New Roman" w:hAnsi="Times New Roman" w:cs="Times New Roman"/>
          <w:sz w:val="24"/>
          <w:szCs w:val="24"/>
        </w:rPr>
        <w:t xml:space="preserve"> sistema mecânico (cf. BOVERO, 1975, p. 48). A sociedade, neste sentido, é concebida como “um conjunto de fenômenos interdependentes em estado de equilíbrio, de forma que a uma modificação induzida pelo exterior segue uma reação tendente a reportar o sistema a sua condição originária” (</w:t>
      </w:r>
      <w:r w:rsidR="00755F15" w:rsidRPr="005E7B0B">
        <w:rPr>
          <w:rFonts w:ascii="Times New Roman" w:hAnsi="Times New Roman" w:cs="Times New Roman"/>
          <w:i/>
          <w:iCs/>
          <w:sz w:val="24"/>
          <w:szCs w:val="24"/>
        </w:rPr>
        <w:t>idem</w:t>
      </w:r>
      <w:r w:rsidR="00755F15" w:rsidRPr="005E7B0B">
        <w:rPr>
          <w:rFonts w:ascii="Times New Roman" w:hAnsi="Times New Roman" w:cs="Times New Roman"/>
          <w:sz w:val="24"/>
          <w:szCs w:val="24"/>
        </w:rPr>
        <w:t xml:space="preserve">).  </w:t>
      </w:r>
    </w:p>
    <w:p w:rsidR="00755F15" w:rsidRPr="005E7B0B" w:rsidRDefault="00755F15"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Pareto não pretende que este estado de equilíbrio seja confundido com uma completa imobilidade porquanto o caracteriza como um “equilíbrio dinâmico”, isto é, um movimento que tende à repetição (cf. T. v. 3, § 2072, p. 271</w:t>
      </w:r>
      <w:r w:rsidRPr="005E7B0B">
        <w:rPr>
          <w:rStyle w:val="Refdenotaderodap"/>
          <w:rFonts w:ascii="Times New Roman" w:hAnsi="Times New Roman" w:cs="Times New Roman"/>
          <w:sz w:val="24"/>
          <w:szCs w:val="24"/>
        </w:rPr>
        <w:footnoteReference w:id="2"/>
      </w:r>
      <w:r w:rsidRPr="005E7B0B">
        <w:rPr>
          <w:rFonts w:ascii="Times New Roman" w:hAnsi="Times New Roman" w:cs="Times New Roman"/>
          <w:sz w:val="24"/>
          <w:szCs w:val="24"/>
        </w:rPr>
        <w:t xml:space="preserve">). A mudança social, assim, está presente apenas superficialmente e não pode ser classificada como uma transformação substancial. </w:t>
      </w:r>
      <w:r w:rsidR="005E1987" w:rsidRPr="005E7B0B">
        <w:rPr>
          <w:rFonts w:ascii="Times New Roman" w:hAnsi="Times New Roman" w:cs="Times New Roman"/>
          <w:sz w:val="24"/>
          <w:szCs w:val="24"/>
        </w:rPr>
        <w:t>Sendo assim, p</w:t>
      </w:r>
      <w:r w:rsidRPr="005E7B0B">
        <w:rPr>
          <w:rFonts w:ascii="Times New Roman" w:hAnsi="Times New Roman" w:cs="Times New Roman"/>
          <w:sz w:val="24"/>
          <w:szCs w:val="24"/>
        </w:rPr>
        <w:t>ara Pareto</w:t>
      </w:r>
      <w:r w:rsidR="005E1987" w:rsidRPr="005E7B0B">
        <w:rPr>
          <w:rFonts w:ascii="Times New Roman" w:hAnsi="Times New Roman" w:cs="Times New Roman"/>
          <w:sz w:val="24"/>
          <w:szCs w:val="24"/>
        </w:rPr>
        <w:t>,</w:t>
      </w:r>
      <w:r w:rsidRPr="005E7B0B">
        <w:rPr>
          <w:rFonts w:ascii="Times New Roman" w:hAnsi="Times New Roman" w:cs="Times New Roman"/>
          <w:sz w:val="24"/>
          <w:szCs w:val="24"/>
        </w:rPr>
        <w:t xml:space="preserve"> após uma revolução a substância da divisão social </w:t>
      </w:r>
      <w:r w:rsidR="005E1987" w:rsidRPr="005E7B0B">
        <w:rPr>
          <w:rFonts w:ascii="Times New Roman" w:hAnsi="Times New Roman" w:cs="Times New Roman"/>
          <w:sz w:val="24"/>
          <w:szCs w:val="24"/>
        </w:rPr>
        <w:t xml:space="preserve">não </w:t>
      </w:r>
      <w:proofErr w:type="gramStart"/>
      <w:r w:rsidR="005E1987" w:rsidRPr="005E7B0B">
        <w:rPr>
          <w:rFonts w:ascii="Times New Roman" w:hAnsi="Times New Roman" w:cs="Times New Roman"/>
          <w:sz w:val="24"/>
          <w:szCs w:val="24"/>
        </w:rPr>
        <w:t>muda</w:t>
      </w:r>
      <w:r w:rsidRPr="005E7B0B">
        <w:rPr>
          <w:rFonts w:ascii="Times New Roman" w:hAnsi="Times New Roman" w:cs="Times New Roman"/>
          <w:sz w:val="24"/>
          <w:szCs w:val="24"/>
        </w:rPr>
        <w:t>,</w:t>
      </w:r>
      <w:proofErr w:type="gramEnd"/>
      <w:r w:rsidRPr="005E7B0B">
        <w:rPr>
          <w:rFonts w:ascii="Times New Roman" w:hAnsi="Times New Roman" w:cs="Times New Roman"/>
          <w:sz w:val="24"/>
          <w:szCs w:val="24"/>
        </w:rPr>
        <w:t xml:space="preserve"> o que muda</w:t>
      </w:r>
      <w:r w:rsidR="005E1987" w:rsidRPr="005E7B0B">
        <w:rPr>
          <w:rFonts w:ascii="Times New Roman" w:hAnsi="Times New Roman" w:cs="Times New Roman"/>
          <w:sz w:val="24"/>
          <w:szCs w:val="24"/>
        </w:rPr>
        <w:t>m</w:t>
      </w:r>
      <w:r w:rsidRPr="005E7B0B">
        <w:rPr>
          <w:rFonts w:ascii="Times New Roman" w:hAnsi="Times New Roman" w:cs="Times New Roman"/>
          <w:sz w:val="24"/>
          <w:szCs w:val="24"/>
        </w:rPr>
        <w:t xml:space="preserve"> são as formas, ou seja, são as diferentes elites que alcançam o poder e o caráter das disputas estabelecidas entre elas. Substancialmente, contudo, o governo é e será sempre ocupado por minorias. Em outros termos, para Pareto “a vida política é oligárquica” (BUSINO, 1974, p. 38). Neste sentido, diz o economista de Lausanne:</w:t>
      </w:r>
    </w:p>
    <w:p w:rsidR="00755F15" w:rsidRPr="005E7B0B" w:rsidRDefault="00755F15" w:rsidP="00851BBD">
      <w:pPr>
        <w:spacing w:after="0" w:line="240" w:lineRule="auto"/>
        <w:ind w:left="708"/>
        <w:jc w:val="both"/>
        <w:rPr>
          <w:rFonts w:ascii="Times New Roman" w:hAnsi="Times New Roman" w:cs="Times New Roman"/>
          <w:sz w:val="20"/>
          <w:szCs w:val="20"/>
        </w:rPr>
      </w:pPr>
      <w:r w:rsidRPr="005E7B0B">
        <w:rPr>
          <w:rFonts w:ascii="Times New Roman" w:hAnsi="Times New Roman" w:cs="Times New Roman"/>
          <w:sz w:val="20"/>
          <w:szCs w:val="20"/>
        </w:rPr>
        <w:t xml:space="preserve">Não se </w:t>
      </w:r>
      <w:proofErr w:type="gramStart"/>
      <w:r w:rsidRPr="005E7B0B">
        <w:rPr>
          <w:rFonts w:ascii="Times New Roman" w:hAnsi="Times New Roman" w:cs="Times New Roman"/>
          <w:sz w:val="20"/>
          <w:szCs w:val="20"/>
        </w:rPr>
        <w:t>pode</w:t>
      </w:r>
      <w:proofErr w:type="gramEnd"/>
      <w:r w:rsidRPr="005E7B0B">
        <w:rPr>
          <w:rFonts w:ascii="Times New Roman" w:hAnsi="Times New Roman" w:cs="Times New Roman"/>
          <w:sz w:val="20"/>
          <w:szCs w:val="20"/>
        </w:rPr>
        <w:t xml:space="preserve"> compreender estes acontecimentos, se não se separa a substância da forma. A substância é o movimento da circulação das </w:t>
      </w:r>
      <w:proofErr w:type="spellStart"/>
      <w:r w:rsidRPr="005E7B0B">
        <w:rPr>
          <w:rFonts w:ascii="Times New Roman" w:hAnsi="Times New Roman" w:cs="Times New Roman"/>
          <w:i/>
          <w:iCs/>
          <w:sz w:val="20"/>
          <w:szCs w:val="20"/>
        </w:rPr>
        <w:t>élite</w:t>
      </w:r>
      <w:proofErr w:type="spellEnd"/>
      <w:r w:rsidRPr="005E7B0B">
        <w:rPr>
          <w:rFonts w:ascii="Times New Roman" w:hAnsi="Times New Roman" w:cs="Times New Roman"/>
          <w:sz w:val="20"/>
          <w:szCs w:val="20"/>
        </w:rPr>
        <w:t>, a forma é aquela que domina na sociedade onde o movimento acontece. Será uma disputa de literatos na China, uma luta política na Roma antiga, uma controvérsia religiosa na Idade Média, uma luta social nos nossos dias (PARETO, 1974, p. 168-169).</w:t>
      </w:r>
    </w:p>
    <w:p w:rsidR="005E1987" w:rsidRPr="005E7B0B" w:rsidRDefault="005E1987" w:rsidP="00BF573D">
      <w:pPr>
        <w:spacing w:after="0" w:line="360" w:lineRule="auto"/>
        <w:jc w:val="both"/>
        <w:rPr>
          <w:rFonts w:ascii="Times New Roman" w:hAnsi="Times New Roman" w:cs="Times New Roman"/>
          <w:sz w:val="24"/>
          <w:szCs w:val="24"/>
        </w:rPr>
      </w:pPr>
    </w:p>
    <w:p w:rsidR="00755F15" w:rsidRPr="005E7B0B" w:rsidRDefault="005E1987"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O único movimento</w:t>
      </w:r>
      <w:r w:rsidR="00E27DB1" w:rsidRPr="005E7B0B">
        <w:rPr>
          <w:rFonts w:ascii="Times New Roman" w:hAnsi="Times New Roman" w:cs="Times New Roman"/>
          <w:sz w:val="24"/>
          <w:szCs w:val="24"/>
        </w:rPr>
        <w:t xml:space="preserve"> existente</w:t>
      </w:r>
      <w:r w:rsidRPr="005E7B0B">
        <w:rPr>
          <w:rFonts w:ascii="Times New Roman" w:hAnsi="Times New Roman" w:cs="Times New Roman"/>
          <w:sz w:val="24"/>
          <w:szCs w:val="24"/>
        </w:rPr>
        <w:t>, como se vê, é um movimento circulatório, repetitivo, que se apresenta como circulação de elites.</w:t>
      </w:r>
      <w:r w:rsidR="00911302" w:rsidRPr="005E7B0B">
        <w:rPr>
          <w:rFonts w:ascii="Times New Roman" w:hAnsi="Times New Roman" w:cs="Times New Roman"/>
          <w:sz w:val="24"/>
          <w:szCs w:val="24"/>
        </w:rPr>
        <w:t xml:space="preserve"> </w:t>
      </w:r>
      <w:r w:rsidR="00755F15" w:rsidRPr="005E7B0B">
        <w:rPr>
          <w:rFonts w:ascii="Times New Roman" w:hAnsi="Times New Roman" w:cs="Times New Roman"/>
          <w:sz w:val="24"/>
          <w:szCs w:val="24"/>
        </w:rPr>
        <w:t xml:space="preserve">No sistema paretiano, portanto, ainda que mudem as classes no poder, em substância a </w:t>
      </w:r>
      <w:proofErr w:type="spellStart"/>
      <w:r w:rsidR="00755F15" w:rsidRPr="005E7B0B">
        <w:rPr>
          <w:rFonts w:ascii="Times New Roman" w:hAnsi="Times New Roman" w:cs="Times New Roman"/>
          <w:i/>
          <w:iCs/>
          <w:sz w:val="24"/>
          <w:szCs w:val="24"/>
        </w:rPr>
        <w:t>realtà</w:t>
      </w:r>
      <w:proofErr w:type="spellEnd"/>
      <w:r w:rsidR="00755F15" w:rsidRPr="005E7B0B">
        <w:rPr>
          <w:rFonts w:ascii="Times New Roman" w:hAnsi="Times New Roman" w:cs="Times New Roman"/>
          <w:i/>
          <w:iCs/>
          <w:sz w:val="24"/>
          <w:szCs w:val="24"/>
        </w:rPr>
        <w:t xml:space="preserve"> </w:t>
      </w:r>
      <w:proofErr w:type="spellStart"/>
      <w:r w:rsidR="00755F15" w:rsidRPr="005E7B0B">
        <w:rPr>
          <w:rFonts w:ascii="Times New Roman" w:hAnsi="Times New Roman" w:cs="Times New Roman"/>
          <w:i/>
          <w:iCs/>
          <w:sz w:val="24"/>
          <w:szCs w:val="24"/>
        </w:rPr>
        <w:t>effettuale</w:t>
      </w:r>
      <w:proofErr w:type="spellEnd"/>
      <w:r w:rsidR="00755F15" w:rsidRPr="005E7B0B">
        <w:rPr>
          <w:rFonts w:ascii="Times New Roman" w:hAnsi="Times New Roman" w:cs="Times New Roman"/>
          <w:sz w:val="24"/>
          <w:szCs w:val="24"/>
        </w:rPr>
        <w:t xml:space="preserve"> é a mesma, isto é, “na realidade não existe mais que os homens que governam e os que são governados” </w:t>
      </w:r>
      <w:r w:rsidR="00755F15" w:rsidRPr="005E7B0B">
        <w:rPr>
          <w:rFonts w:ascii="Times New Roman" w:hAnsi="Times New Roman" w:cs="Times New Roman"/>
          <w:sz w:val="24"/>
          <w:szCs w:val="24"/>
        </w:rPr>
        <w:lastRenderedPageBreak/>
        <w:t>(PARETO, 1987, § 656, p. 688-695). O estado de fato consiste</w:t>
      </w:r>
      <w:r w:rsidR="009F19B5" w:rsidRPr="005E7B0B">
        <w:rPr>
          <w:rFonts w:ascii="Times New Roman" w:hAnsi="Times New Roman" w:cs="Times New Roman"/>
          <w:sz w:val="24"/>
          <w:szCs w:val="24"/>
        </w:rPr>
        <w:t>, portanto,</w:t>
      </w:r>
      <w:r w:rsidR="00755F15" w:rsidRPr="005E7B0B">
        <w:rPr>
          <w:rFonts w:ascii="Times New Roman" w:hAnsi="Times New Roman" w:cs="Times New Roman"/>
          <w:sz w:val="24"/>
          <w:szCs w:val="24"/>
        </w:rPr>
        <w:t xml:space="preserve"> na divisão da sociedade em dois estratos, um superior – “no qual estão os governantes” – e outro inferior “onde estão os governados” – este seria um evento patente “que em todo tempo se impôs ao observador, até mesmo aos menos argutos” (T., v. 3, § 2047, p. 260). </w:t>
      </w:r>
    </w:p>
    <w:p w:rsidR="009F19B5" w:rsidRPr="005E7B0B" w:rsidRDefault="00755F15" w:rsidP="00BF573D">
      <w:pPr>
        <w:spacing w:after="0" w:line="360" w:lineRule="auto"/>
        <w:ind w:firstLine="709"/>
        <w:jc w:val="both"/>
        <w:rPr>
          <w:rFonts w:ascii="Times New Roman" w:hAnsi="Times New Roman" w:cs="Times New Roman"/>
          <w:sz w:val="24"/>
          <w:szCs w:val="24"/>
        </w:rPr>
      </w:pPr>
      <w:r w:rsidRPr="005E7B0B">
        <w:rPr>
          <w:rFonts w:ascii="Times New Roman" w:hAnsi="Times New Roman" w:cs="Times New Roman"/>
          <w:sz w:val="24"/>
          <w:szCs w:val="24"/>
        </w:rPr>
        <w:t xml:space="preserve">Deve-se observar, não obstante, que a afirmação da presença de uma aristocracia dirigente em todas as sociedades conhecidas não é uma asseveração de valor, é uma constatação sociológica elementar porquanto é patente o fato de que determinados indivíduos num certo tipo de sociedade possuam as qualidades necessárias para o exercício e a manutenção do poder, “qualquer que seja a avaliação moral que podemos dar a tais qualidades” (cf. BONETTI, 1994, p. 30). </w:t>
      </w:r>
      <w:r w:rsidR="009F19B5" w:rsidRPr="005E7B0B">
        <w:rPr>
          <w:rFonts w:ascii="Times New Roman" w:hAnsi="Times New Roman" w:cs="Times New Roman"/>
          <w:sz w:val="24"/>
          <w:szCs w:val="24"/>
        </w:rPr>
        <w:t xml:space="preserve">Por um lado temos uma minoria organizada e, por outro, temos uma massa desorganizada e passiva. </w:t>
      </w:r>
    </w:p>
    <w:p w:rsidR="007F795B" w:rsidRPr="005E7B0B" w:rsidRDefault="009F19B5" w:rsidP="00BF573D">
      <w:pPr>
        <w:spacing w:after="0" w:line="360" w:lineRule="auto"/>
        <w:ind w:firstLine="709"/>
        <w:jc w:val="both"/>
        <w:rPr>
          <w:rFonts w:ascii="Times New Roman" w:hAnsi="Times New Roman" w:cs="Times New Roman"/>
          <w:sz w:val="24"/>
          <w:szCs w:val="24"/>
        </w:rPr>
      </w:pPr>
      <w:r w:rsidRPr="005E7B0B">
        <w:rPr>
          <w:rFonts w:ascii="Times New Roman" w:hAnsi="Times New Roman" w:cs="Times New Roman"/>
          <w:sz w:val="24"/>
          <w:szCs w:val="24"/>
        </w:rPr>
        <w:t>A partir da análise histórica das aristocracias que se mantiveram no poder por longo tempo, conclui que na realidade concreta deve-se considerar como meios efetivos de governo fundamentalmente a força, pelo uso das armas, e a astúcia, como arte da clientela e da corrupção política (cf. T., v. 3, § 2257, p. 400).</w:t>
      </w:r>
      <w:r w:rsidR="00911302" w:rsidRPr="005E7B0B">
        <w:rPr>
          <w:rFonts w:ascii="Times New Roman" w:hAnsi="Times New Roman" w:cs="Times New Roman"/>
          <w:sz w:val="24"/>
          <w:szCs w:val="24"/>
        </w:rPr>
        <w:t xml:space="preserve"> Baseado na definição da política, proposta por Maquiavel no cap. XVIII de </w:t>
      </w:r>
      <w:r w:rsidR="00911302" w:rsidRPr="005E7B0B">
        <w:rPr>
          <w:rFonts w:ascii="Times New Roman" w:hAnsi="Times New Roman" w:cs="Times New Roman"/>
          <w:i/>
          <w:sz w:val="24"/>
          <w:szCs w:val="24"/>
        </w:rPr>
        <w:t>O Príncipe</w:t>
      </w:r>
      <w:r w:rsidR="00911302" w:rsidRPr="005E7B0B">
        <w:rPr>
          <w:rFonts w:ascii="Times New Roman" w:hAnsi="Times New Roman" w:cs="Times New Roman"/>
          <w:sz w:val="24"/>
          <w:szCs w:val="24"/>
        </w:rPr>
        <w:t>, a partir do centauro, meio homem, meio animal, Pareto enfatiza o aspecto animal da política, isto é, a violência como meio de governo, aniquilando aquela parte humana da política que Maquiavel conservava (MEDICI).</w:t>
      </w:r>
      <w:r w:rsidRPr="005E7B0B">
        <w:rPr>
          <w:rFonts w:ascii="Times New Roman" w:hAnsi="Times New Roman" w:cs="Times New Roman"/>
          <w:sz w:val="24"/>
          <w:szCs w:val="24"/>
        </w:rPr>
        <w:t xml:space="preserve">  </w:t>
      </w:r>
    </w:p>
    <w:p w:rsidR="009F19B5" w:rsidRPr="005E7B0B" w:rsidRDefault="007F795B" w:rsidP="00BF573D">
      <w:pPr>
        <w:spacing w:after="0" w:line="360" w:lineRule="auto"/>
        <w:ind w:firstLine="709"/>
        <w:jc w:val="both"/>
        <w:rPr>
          <w:rFonts w:ascii="Times New Roman" w:hAnsi="Times New Roman" w:cs="Times New Roman"/>
          <w:sz w:val="24"/>
          <w:szCs w:val="24"/>
        </w:rPr>
      </w:pPr>
      <w:r w:rsidRPr="005E7B0B">
        <w:rPr>
          <w:rFonts w:ascii="Times New Roman" w:hAnsi="Times New Roman" w:cs="Times New Roman"/>
          <w:sz w:val="24"/>
          <w:szCs w:val="24"/>
        </w:rPr>
        <w:t>Deste modo, a</w:t>
      </w:r>
      <w:r w:rsidR="009F19B5" w:rsidRPr="005E7B0B">
        <w:rPr>
          <w:rFonts w:ascii="Times New Roman" w:hAnsi="Times New Roman" w:cs="Times New Roman"/>
          <w:sz w:val="24"/>
          <w:szCs w:val="24"/>
        </w:rPr>
        <w:t xml:space="preserve"> classe governante torna-se decadente precisamente quando crescem nela os sentimentos humanitários e ela perde a capacidade de usar a força em todas as suas faces. Sentimentos humanitários e de “doentia sensibilidade”, nos termos do autor, são marcas de decadência das aristocracias porquanto lhes tiram a capacidade de usar a força apropriadamente e, “se um ser vivente perde os sentimentos que, em dadas circunstâncias, lhe são </w:t>
      </w:r>
      <w:proofErr w:type="gramStart"/>
      <w:r w:rsidR="009F19B5" w:rsidRPr="005E7B0B">
        <w:rPr>
          <w:rFonts w:ascii="Times New Roman" w:hAnsi="Times New Roman" w:cs="Times New Roman"/>
          <w:sz w:val="24"/>
          <w:szCs w:val="24"/>
        </w:rPr>
        <w:t>necessários</w:t>
      </w:r>
      <w:proofErr w:type="gramEnd"/>
      <w:r w:rsidR="009F19B5" w:rsidRPr="005E7B0B">
        <w:rPr>
          <w:rFonts w:ascii="Times New Roman" w:hAnsi="Times New Roman" w:cs="Times New Roman"/>
          <w:sz w:val="24"/>
          <w:szCs w:val="24"/>
        </w:rPr>
        <w:t xml:space="preserve"> para sustentar a luta pela vida, é sinal seguro de degeneração” (PARETO, 1974, p. 154). Argumentos estes, que, </w:t>
      </w:r>
      <w:r w:rsidR="00D8681B" w:rsidRPr="005E7B0B">
        <w:rPr>
          <w:rFonts w:ascii="Times New Roman" w:hAnsi="Times New Roman" w:cs="Times New Roman"/>
          <w:sz w:val="24"/>
          <w:szCs w:val="24"/>
        </w:rPr>
        <w:t>é preciso ressaltar</w:t>
      </w:r>
      <w:r w:rsidR="009F19B5" w:rsidRPr="005E7B0B">
        <w:rPr>
          <w:rFonts w:ascii="Times New Roman" w:hAnsi="Times New Roman" w:cs="Times New Roman"/>
          <w:sz w:val="24"/>
          <w:szCs w:val="24"/>
        </w:rPr>
        <w:t>, serviram de fundamento para o fascismo.</w:t>
      </w:r>
    </w:p>
    <w:p w:rsidR="00911302" w:rsidRPr="005E7B0B" w:rsidRDefault="009F19B5" w:rsidP="00BF573D">
      <w:pPr>
        <w:spacing w:after="0" w:line="360" w:lineRule="auto"/>
        <w:ind w:firstLine="709"/>
        <w:jc w:val="both"/>
        <w:rPr>
          <w:rFonts w:ascii="Times New Roman" w:hAnsi="Times New Roman" w:cs="Times New Roman"/>
          <w:sz w:val="24"/>
          <w:szCs w:val="24"/>
        </w:rPr>
      </w:pPr>
      <w:r w:rsidRPr="005E7B0B">
        <w:rPr>
          <w:rFonts w:ascii="Times New Roman" w:hAnsi="Times New Roman" w:cs="Times New Roman"/>
          <w:sz w:val="24"/>
          <w:szCs w:val="24"/>
        </w:rPr>
        <w:t>Em síntese, o não uso da força pela elite de governo abre espaço para que elites vindas dos estratos inferiores imponham, pela violência, sua vontade aos governantes (cf. T., v. 3, § 2178, p. 339). A</w:t>
      </w:r>
      <w:r w:rsidR="00755F15" w:rsidRPr="005E7B0B">
        <w:rPr>
          <w:rFonts w:ascii="Times New Roman" w:hAnsi="Times New Roman" w:cs="Times New Roman"/>
          <w:sz w:val="24"/>
          <w:szCs w:val="24"/>
        </w:rPr>
        <w:t xml:space="preserve"> classe eleita de governo</w:t>
      </w:r>
      <w:r w:rsidR="00911302" w:rsidRPr="005E7B0B">
        <w:rPr>
          <w:rFonts w:ascii="Times New Roman" w:hAnsi="Times New Roman" w:cs="Times New Roman"/>
          <w:sz w:val="24"/>
          <w:szCs w:val="24"/>
        </w:rPr>
        <w:t xml:space="preserve">, </w:t>
      </w:r>
      <w:r w:rsidR="00D8681B" w:rsidRPr="005E7B0B">
        <w:rPr>
          <w:rFonts w:ascii="Times New Roman" w:hAnsi="Times New Roman" w:cs="Times New Roman"/>
          <w:sz w:val="24"/>
          <w:szCs w:val="24"/>
        </w:rPr>
        <w:t>assim</w:t>
      </w:r>
      <w:r w:rsidR="00911302" w:rsidRPr="005E7B0B">
        <w:rPr>
          <w:rFonts w:ascii="Times New Roman" w:hAnsi="Times New Roman" w:cs="Times New Roman"/>
          <w:sz w:val="24"/>
          <w:szCs w:val="24"/>
        </w:rPr>
        <w:t>,</w:t>
      </w:r>
      <w:r w:rsidR="00755F15" w:rsidRPr="005E7B0B">
        <w:rPr>
          <w:rFonts w:ascii="Times New Roman" w:hAnsi="Times New Roman" w:cs="Times New Roman"/>
          <w:sz w:val="24"/>
          <w:szCs w:val="24"/>
        </w:rPr>
        <w:t xml:space="preserve"> está em contínua transformação (cf. T., v. 3</w:t>
      </w:r>
      <w:r w:rsidRPr="005E7B0B">
        <w:rPr>
          <w:rFonts w:ascii="Times New Roman" w:hAnsi="Times New Roman" w:cs="Times New Roman"/>
          <w:sz w:val="24"/>
          <w:szCs w:val="24"/>
        </w:rPr>
        <w:t xml:space="preserve">, § 2056, p. 263), ao longo do tempo elites desaparecem – comumente porque perdem a capacidade do uso da força </w:t>
      </w:r>
      <w:r w:rsidR="00911302" w:rsidRPr="005E7B0B">
        <w:rPr>
          <w:rFonts w:ascii="Times New Roman" w:hAnsi="Times New Roman" w:cs="Times New Roman"/>
          <w:sz w:val="24"/>
          <w:szCs w:val="24"/>
        </w:rPr>
        <w:t>–</w:t>
      </w:r>
      <w:r w:rsidRPr="005E7B0B">
        <w:rPr>
          <w:rFonts w:ascii="Times New Roman" w:hAnsi="Times New Roman" w:cs="Times New Roman"/>
          <w:sz w:val="24"/>
          <w:szCs w:val="24"/>
        </w:rPr>
        <w:t xml:space="preserve"> </w:t>
      </w:r>
      <w:r w:rsidR="00911302" w:rsidRPr="005E7B0B">
        <w:rPr>
          <w:rFonts w:ascii="Times New Roman" w:hAnsi="Times New Roman" w:cs="Times New Roman"/>
          <w:sz w:val="24"/>
          <w:szCs w:val="24"/>
        </w:rPr>
        <w:t>e outras novas elites surgem.</w:t>
      </w:r>
    </w:p>
    <w:p w:rsidR="00755F15" w:rsidRPr="005E7B0B" w:rsidRDefault="00911302" w:rsidP="00BF573D">
      <w:pPr>
        <w:spacing w:after="0" w:line="360" w:lineRule="auto"/>
        <w:ind w:firstLine="709"/>
        <w:jc w:val="both"/>
        <w:rPr>
          <w:rFonts w:ascii="Times New Roman" w:hAnsi="Times New Roman" w:cs="Times New Roman"/>
          <w:sz w:val="24"/>
          <w:szCs w:val="24"/>
        </w:rPr>
      </w:pPr>
      <w:r w:rsidRPr="005E7B0B">
        <w:rPr>
          <w:rFonts w:ascii="Times New Roman" w:hAnsi="Times New Roman" w:cs="Times New Roman"/>
          <w:sz w:val="24"/>
          <w:szCs w:val="24"/>
        </w:rPr>
        <w:t xml:space="preserve"> </w:t>
      </w:r>
      <w:r w:rsidR="00755F15" w:rsidRPr="005E7B0B">
        <w:rPr>
          <w:rFonts w:ascii="Times New Roman" w:hAnsi="Times New Roman" w:cs="Times New Roman"/>
          <w:sz w:val="24"/>
          <w:szCs w:val="24"/>
        </w:rPr>
        <w:t xml:space="preserve">Em outros termos, a substituição da elite dirigente se dá no momento em que esta – saturada de homens “habituados a governar com o compromisso e com a astúcia” </w:t>
      </w:r>
      <w:r w:rsidR="00755F15" w:rsidRPr="005E7B0B">
        <w:rPr>
          <w:rFonts w:ascii="Times New Roman" w:hAnsi="Times New Roman" w:cs="Times New Roman"/>
          <w:sz w:val="24"/>
          <w:szCs w:val="24"/>
        </w:rPr>
        <w:lastRenderedPageBreak/>
        <w:t>– encontra-se com uma nova elite “na qual estão presentes e são dominantes aqueles caracteres de fé, energia e coragem” que faltam nas velhas aristocracias (cf. BONETTI, 1994, p. 60).</w:t>
      </w:r>
      <w:r w:rsidR="00D8681B" w:rsidRPr="005E7B0B">
        <w:rPr>
          <w:rFonts w:ascii="Times New Roman" w:hAnsi="Times New Roman" w:cs="Times New Roman"/>
          <w:sz w:val="24"/>
          <w:szCs w:val="24"/>
        </w:rPr>
        <w:t xml:space="preserve"> </w:t>
      </w:r>
      <w:proofErr w:type="gramStart"/>
      <w:r w:rsidR="00D8681B" w:rsidRPr="005E7B0B">
        <w:rPr>
          <w:rFonts w:ascii="Times New Roman" w:hAnsi="Times New Roman" w:cs="Times New Roman"/>
          <w:sz w:val="24"/>
          <w:szCs w:val="24"/>
        </w:rPr>
        <w:t>Daí seguem-se</w:t>
      </w:r>
      <w:proofErr w:type="gramEnd"/>
      <w:r w:rsidR="00D8681B" w:rsidRPr="005E7B0B">
        <w:rPr>
          <w:rFonts w:ascii="Times New Roman" w:hAnsi="Times New Roman" w:cs="Times New Roman"/>
          <w:sz w:val="24"/>
          <w:szCs w:val="24"/>
        </w:rPr>
        <w:t xml:space="preserve"> revoluções e a perturbação da ordem.</w:t>
      </w:r>
    </w:p>
    <w:p w:rsidR="00755F15" w:rsidRPr="005E7B0B" w:rsidRDefault="00755F15"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Esta perturbação no equilíbrio social é evitada quando a classe governante assimila a si mesma</w:t>
      </w:r>
      <w:r w:rsidR="00E127A8" w:rsidRPr="005E7B0B">
        <w:rPr>
          <w:rFonts w:ascii="Times New Roman" w:hAnsi="Times New Roman" w:cs="Times New Roman"/>
          <w:sz w:val="24"/>
          <w:szCs w:val="24"/>
        </w:rPr>
        <w:t>,</w:t>
      </w:r>
      <w:r w:rsidRPr="005E7B0B">
        <w:rPr>
          <w:rFonts w:ascii="Times New Roman" w:hAnsi="Times New Roman" w:cs="Times New Roman"/>
          <w:sz w:val="24"/>
          <w:szCs w:val="24"/>
        </w:rPr>
        <w:t xml:space="preserve"> elementos ativos dentre a massa de governados, ou, em outros termos, quando ocorre uma gradual “circulação das elites”. Este é um elemento duplamente importante para as elites governantes. Por um lado, a absorção molecular de novos elementos representa um fator de renovação para a classe eleita, isto é, em função da sua tendência a degeneração se faz necessária </w:t>
      </w:r>
      <w:proofErr w:type="gramStart"/>
      <w:r w:rsidRPr="005E7B0B">
        <w:rPr>
          <w:rFonts w:ascii="Times New Roman" w:hAnsi="Times New Roman" w:cs="Times New Roman"/>
          <w:sz w:val="24"/>
          <w:szCs w:val="24"/>
        </w:rPr>
        <w:t>a</w:t>
      </w:r>
      <w:proofErr w:type="gramEnd"/>
      <w:r w:rsidRPr="005E7B0B">
        <w:rPr>
          <w:rFonts w:ascii="Times New Roman" w:hAnsi="Times New Roman" w:cs="Times New Roman"/>
          <w:sz w:val="24"/>
          <w:szCs w:val="24"/>
        </w:rPr>
        <w:t xml:space="preserve"> assimilação de novos indivíduos que possuam os resíduos progressivamente ausentes na classe governante, indispensáveis à manutenção do governo (cf. T., v. 3, § 2054, p. 262). Por outro lado, esta é uma forma de evitar sublevações violentas como as revoluções, ou seja, “basta à classe governante acrescentar a si um número restrito de indivíduos, para tolher os líderes à classe governada” (T., v. 3, § 2179, p. 340).</w:t>
      </w:r>
    </w:p>
    <w:p w:rsidR="00755F15" w:rsidRPr="005E7B0B" w:rsidRDefault="00755F15"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 xml:space="preserve">Pareto dirige uma severa crítica àqueles que tomam as revoluções como veículos de transformação social em direção a formas igualitárias de organização. Para o autor estão enganados todos os que acreditam numa mudança social em nome da “justiça, da liberdade e da humanidade”. Na realidade – afirma Pareto – tais ações têm o único efeito de ajudar as novas elites a alcançar o poder e a “fazer pesar”, em seguida, sobre a população “um jugo </w:t>
      </w:r>
      <w:r w:rsidR="00E127A8" w:rsidRPr="005E7B0B">
        <w:rPr>
          <w:rFonts w:ascii="Times New Roman" w:hAnsi="Times New Roman" w:cs="Times New Roman"/>
          <w:sz w:val="24"/>
          <w:szCs w:val="24"/>
        </w:rPr>
        <w:t>frequentemente</w:t>
      </w:r>
      <w:r w:rsidRPr="005E7B0B">
        <w:rPr>
          <w:rFonts w:ascii="Times New Roman" w:hAnsi="Times New Roman" w:cs="Times New Roman"/>
          <w:sz w:val="24"/>
          <w:szCs w:val="24"/>
        </w:rPr>
        <w:t xml:space="preserve"> mais duro” que as antigas aristocracias (cf. PARETO, 1974, p. 153). </w:t>
      </w:r>
    </w:p>
    <w:p w:rsidR="00E127A8" w:rsidRPr="005E7B0B" w:rsidRDefault="00E127A8"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 xml:space="preserve">Depreende-se disto que uma revolução socialista não poderia redundar numa sociedade mais igualitária uma vez que os </w:t>
      </w:r>
      <w:r w:rsidR="00D8681B" w:rsidRPr="005E7B0B">
        <w:rPr>
          <w:rFonts w:ascii="Times New Roman" w:hAnsi="Times New Roman" w:cs="Times New Roman"/>
          <w:sz w:val="24"/>
          <w:szCs w:val="24"/>
        </w:rPr>
        <w:t>sentimentos</w:t>
      </w:r>
      <w:r w:rsidRPr="005E7B0B">
        <w:rPr>
          <w:rFonts w:ascii="Times New Roman" w:hAnsi="Times New Roman" w:cs="Times New Roman"/>
          <w:sz w:val="24"/>
          <w:szCs w:val="24"/>
        </w:rPr>
        <w:t xml:space="preserve"> que operam nos dirigentes políticos os impelem inescapavelmente a buscar o poder para si. Sendo assim, uma elite socialista não poderia se esquivar às inclinações e sentimentos próprios dos homens. Deste modo, as imóveis categorias </w:t>
      </w:r>
      <w:r w:rsidR="00D8681B" w:rsidRPr="005E7B0B">
        <w:rPr>
          <w:rFonts w:ascii="Times New Roman" w:hAnsi="Times New Roman" w:cs="Times New Roman"/>
          <w:sz w:val="24"/>
          <w:szCs w:val="24"/>
        </w:rPr>
        <w:t xml:space="preserve">analíticas do sistema paretiano </w:t>
      </w:r>
      <w:r w:rsidRPr="005E7B0B">
        <w:rPr>
          <w:rFonts w:ascii="Times New Roman" w:hAnsi="Times New Roman" w:cs="Times New Roman"/>
          <w:sz w:val="24"/>
          <w:szCs w:val="24"/>
        </w:rPr>
        <w:t xml:space="preserve">estão fundamentalmente intrincadas com a teoria social e com a concepção ondulatória da história, conduzindo, assim, a uma estática forma geral da sociedade, que não sofre mudanças essenciais ao longo dos séculos. As revoluções neste contexto aparecem como “fenômenos transitórios de perturbação do equilíbrio social, causados pelo repentino substituir-se de uma classe dirigente por outra”, sem, por isto, tornar a sociedade igualitária (BOVERO, 1975, p. 16). Nas palavras do próprio autor: </w:t>
      </w:r>
    </w:p>
    <w:p w:rsidR="007D7F85" w:rsidRPr="005E7B0B" w:rsidRDefault="00E127A8" w:rsidP="00851BBD">
      <w:pPr>
        <w:spacing w:after="0" w:line="240" w:lineRule="auto"/>
        <w:ind w:left="708"/>
        <w:jc w:val="both"/>
        <w:rPr>
          <w:rFonts w:ascii="Times New Roman" w:hAnsi="Times New Roman" w:cs="Times New Roman"/>
          <w:sz w:val="20"/>
          <w:szCs w:val="20"/>
        </w:rPr>
      </w:pPr>
      <w:r w:rsidRPr="005E7B0B">
        <w:rPr>
          <w:rFonts w:ascii="Times New Roman" w:hAnsi="Times New Roman" w:cs="Times New Roman"/>
          <w:sz w:val="20"/>
          <w:szCs w:val="20"/>
        </w:rPr>
        <w:t xml:space="preserve">Pela via da circulação das classes eleitas, a classe eleita de governo está em um estado de contínua e lenta transformação, ela flui como um rio, e esta de hoje é diversa daquela de ontem. De vez em quando se observam repentinos e violentos turbamentos, como seriam as inundações </w:t>
      </w:r>
      <w:r w:rsidRPr="005E7B0B">
        <w:rPr>
          <w:rFonts w:ascii="Times New Roman" w:hAnsi="Times New Roman" w:cs="Times New Roman"/>
          <w:sz w:val="20"/>
          <w:szCs w:val="20"/>
        </w:rPr>
        <w:lastRenderedPageBreak/>
        <w:t>de um rio, e, depois, a nova classe eleita de governo torna a modificar-se lentamente: o rio, de volta ao seu leito, flui de novo regularmente (T. v. 3, § 2056, p. 263).</w:t>
      </w:r>
    </w:p>
    <w:p w:rsidR="00BF573D" w:rsidRPr="005E7B0B" w:rsidRDefault="00BF573D" w:rsidP="00BF573D">
      <w:pPr>
        <w:spacing w:after="0" w:line="360" w:lineRule="auto"/>
        <w:jc w:val="both"/>
        <w:rPr>
          <w:rFonts w:ascii="Times New Roman" w:hAnsi="Times New Roman" w:cs="Times New Roman"/>
          <w:sz w:val="24"/>
          <w:szCs w:val="24"/>
        </w:rPr>
      </w:pPr>
    </w:p>
    <w:p w:rsidR="00D8681B" w:rsidRPr="005E7B0B" w:rsidRDefault="00D8681B" w:rsidP="00BF573D">
      <w:pPr>
        <w:spacing w:after="0" w:line="360" w:lineRule="auto"/>
        <w:jc w:val="both"/>
        <w:rPr>
          <w:rFonts w:ascii="Times New Roman" w:hAnsi="Times New Roman" w:cs="Times New Roman"/>
          <w:b/>
          <w:sz w:val="24"/>
          <w:szCs w:val="24"/>
        </w:rPr>
      </w:pPr>
      <w:r w:rsidRPr="005E7B0B">
        <w:rPr>
          <w:rFonts w:ascii="Times New Roman" w:hAnsi="Times New Roman" w:cs="Times New Roman"/>
          <w:b/>
          <w:sz w:val="24"/>
          <w:szCs w:val="24"/>
        </w:rPr>
        <w:t>A mudança social no pensamento de A. Gramsci: a formação de intelectuais orgânicos</w:t>
      </w:r>
    </w:p>
    <w:p w:rsidR="00854E1C" w:rsidRPr="005E7B0B" w:rsidRDefault="00D8681B"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Àquilo que Pareto chama de “circulação de elites”, Gr</w:t>
      </w:r>
      <w:r w:rsidR="00BB3887" w:rsidRPr="005E7B0B">
        <w:rPr>
          <w:rFonts w:ascii="Times New Roman" w:hAnsi="Times New Roman" w:cs="Times New Roman"/>
          <w:sz w:val="24"/>
          <w:szCs w:val="24"/>
        </w:rPr>
        <w:t xml:space="preserve">amsci chama de </w:t>
      </w:r>
      <w:r w:rsidR="00BB3887" w:rsidRPr="005E7B0B">
        <w:rPr>
          <w:rFonts w:ascii="Times New Roman" w:hAnsi="Times New Roman" w:cs="Times New Roman"/>
          <w:i/>
          <w:sz w:val="24"/>
          <w:szCs w:val="24"/>
        </w:rPr>
        <w:t>transformismo</w:t>
      </w:r>
      <w:r w:rsidR="00BB3887" w:rsidRPr="005E7B0B">
        <w:rPr>
          <w:rFonts w:ascii="Times New Roman" w:hAnsi="Times New Roman" w:cs="Times New Roman"/>
          <w:sz w:val="24"/>
          <w:szCs w:val="24"/>
        </w:rPr>
        <w:t>, que o autor</w:t>
      </w:r>
      <w:r w:rsidR="00FF4495" w:rsidRPr="005E7B0B">
        <w:rPr>
          <w:rFonts w:ascii="Times New Roman" w:hAnsi="Times New Roman" w:cs="Times New Roman"/>
          <w:sz w:val="24"/>
          <w:szCs w:val="24"/>
        </w:rPr>
        <w:t xml:space="preserve"> entende ser uma das formas</w:t>
      </w:r>
      <w:r w:rsidR="00221F2C" w:rsidRPr="005E7B0B">
        <w:rPr>
          <w:rFonts w:ascii="Times New Roman" w:hAnsi="Times New Roman" w:cs="Times New Roman"/>
          <w:sz w:val="24"/>
          <w:szCs w:val="24"/>
        </w:rPr>
        <w:t xml:space="preserve"> históricas</w:t>
      </w:r>
      <w:r w:rsidR="00FF4495" w:rsidRPr="005E7B0B">
        <w:rPr>
          <w:rFonts w:ascii="Times New Roman" w:hAnsi="Times New Roman" w:cs="Times New Roman"/>
          <w:sz w:val="24"/>
          <w:szCs w:val="24"/>
        </w:rPr>
        <w:t xml:space="preserve"> da R</w:t>
      </w:r>
      <w:r w:rsidR="00BB3887" w:rsidRPr="005E7B0B">
        <w:rPr>
          <w:rFonts w:ascii="Times New Roman" w:hAnsi="Times New Roman" w:cs="Times New Roman"/>
          <w:sz w:val="24"/>
          <w:szCs w:val="24"/>
        </w:rPr>
        <w:t>evoluç</w:t>
      </w:r>
      <w:r w:rsidR="00FF4495" w:rsidRPr="005E7B0B">
        <w:rPr>
          <w:rFonts w:ascii="Times New Roman" w:hAnsi="Times New Roman" w:cs="Times New Roman"/>
          <w:sz w:val="24"/>
          <w:szCs w:val="24"/>
        </w:rPr>
        <w:t>ão P</w:t>
      </w:r>
      <w:r w:rsidR="00BB3887" w:rsidRPr="005E7B0B">
        <w:rPr>
          <w:rFonts w:ascii="Times New Roman" w:hAnsi="Times New Roman" w:cs="Times New Roman"/>
          <w:sz w:val="24"/>
          <w:szCs w:val="24"/>
        </w:rPr>
        <w:t>assiva</w:t>
      </w:r>
      <w:r w:rsidR="007E71E4" w:rsidRPr="005E7B0B">
        <w:rPr>
          <w:rFonts w:ascii="Times New Roman" w:hAnsi="Times New Roman" w:cs="Times New Roman"/>
          <w:sz w:val="24"/>
          <w:szCs w:val="24"/>
        </w:rPr>
        <w:t xml:space="preserve">. Nos </w:t>
      </w:r>
      <w:r w:rsidR="007E71E4" w:rsidRPr="005E7B0B">
        <w:rPr>
          <w:rFonts w:ascii="Times New Roman" w:hAnsi="Times New Roman" w:cs="Times New Roman"/>
          <w:i/>
          <w:sz w:val="24"/>
          <w:szCs w:val="24"/>
        </w:rPr>
        <w:t xml:space="preserve">Quaderni </w:t>
      </w:r>
      <w:proofErr w:type="spellStart"/>
      <w:proofErr w:type="gramStart"/>
      <w:r w:rsidR="007E71E4" w:rsidRPr="005E7B0B">
        <w:rPr>
          <w:rFonts w:ascii="Times New Roman" w:hAnsi="Times New Roman" w:cs="Times New Roman"/>
          <w:i/>
          <w:sz w:val="24"/>
          <w:szCs w:val="24"/>
        </w:rPr>
        <w:t>del</w:t>
      </w:r>
      <w:proofErr w:type="spellEnd"/>
      <w:proofErr w:type="gramEnd"/>
      <w:r w:rsidR="007E71E4" w:rsidRPr="005E7B0B">
        <w:rPr>
          <w:rFonts w:ascii="Times New Roman" w:hAnsi="Times New Roman" w:cs="Times New Roman"/>
          <w:i/>
          <w:sz w:val="24"/>
          <w:szCs w:val="24"/>
        </w:rPr>
        <w:t xml:space="preserve"> </w:t>
      </w:r>
      <w:proofErr w:type="spellStart"/>
      <w:r w:rsidR="007E71E4" w:rsidRPr="005E7B0B">
        <w:rPr>
          <w:rFonts w:ascii="Times New Roman" w:hAnsi="Times New Roman" w:cs="Times New Roman"/>
          <w:i/>
          <w:sz w:val="24"/>
          <w:szCs w:val="24"/>
        </w:rPr>
        <w:t>Carcere</w:t>
      </w:r>
      <w:proofErr w:type="spellEnd"/>
      <w:r w:rsidR="007E71E4" w:rsidRPr="005E7B0B">
        <w:rPr>
          <w:rFonts w:ascii="Times New Roman" w:hAnsi="Times New Roman" w:cs="Times New Roman"/>
          <w:sz w:val="24"/>
          <w:szCs w:val="24"/>
        </w:rPr>
        <w:t xml:space="preserve">, </w:t>
      </w:r>
      <w:r w:rsidR="00221F2C" w:rsidRPr="005E7B0B">
        <w:rPr>
          <w:rFonts w:ascii="Times New Roman" w:hAnsi="Times New Roman" w:cs="Times New Roman"/>
          <w:sz w:val="24"/>
          <w:szCs w:val="24"/>
        </w:rPr>
        <w:t xml:space="preserve">igualmente </w:t>
      </w:r>
      <w:r w:rsidR="007E71E4" w:rsidRPr="005E7B0B">
        <w:rPr>
          <w:rFonts w:ascii="Times New Roman" w:hAnsi="Times New Roman" w:cs="Times New Roman"/>
          <w:sz w:val="24"/>
          <w:szCs w:val="24"/>
        </w:rPr>
        <w:t>b</w:t>
      </w:r>
      <w:r w:rsidR="00FF4495" w:rsidRPr="005E7B0B">
        <w:rPr>
          <w:rFonts w:ascii="Times New Roman" w:hAnsi="Times New Roman" w:cs="Times New Roman"/>
          <w:sz w:val="24"/>
          <w:szCs w:val="24"/>
        </w:rPr>
        <w:t xml:space="preserve">aseado no Centauro de </w:t>
      </w:r>
      <w:proofErr w:type="spellStart"/>
      <w:r w:rsidR="00FF4495" w:rsidRPr="005E7B0B">
        <w:rPr>
          <w:rFonts w:ascii="Times New Roman" w:hAnsi="Times New Roman" w:cs="Times New Roman"/>
          <w:sz w:val="24"/>
          <w:szCs w:val="24"/>
        </w:rPr>
        <w:t>Quíron</w:t>
      </w:r>
      <w:proofErr w:type="spellEnd"/>
      <w:r w:rsidR="007E71E4" w:rsidRPr="005E7B0B">
        <w:rPr>
          <w:rFonts w:ascii="Times New Roman" w:hAnsi="Times New Roman" w:cs="Times New Roman"/>
          <w:sz w:val="24"/>
          <w:szCs w:val="24"/>
        </w:rPr>
        <w:t>, meio homem, meio animal,</w:t>
      </w:r>
      <w:r w:rsidR="00FF4495" w:rsidRPr="005E7B0B">
        <w:rPr>
          <w:rFonts w:ascii="Times New Roman" w:hAnsi="Times New Roman" w:cs="Times New Roman"/>
          <w:sz w:val="24"/>
          <w:szCs w:val="24"/>
        </w:rPr>
        <w:t xml:space="preserve"> que Maquiavel em </w:t>
      </w:r>
      <w:r w:rsidR="00FF4495" w:rsidRPr="005E7B0B">
        <w:rPr>
          <w:rFonts w:ascii="Times New Roman" w:hAnsi="Times New Roman" w:cs="Times New Roman"/>
          <w:i/>
          <w:sz w:val="24"/>
          <w:szCs w:val="24"/>
        </w:rPr>
        <w:t>O Príncipe</w:t>
      </w:r>
      <w:r w:rsidR="00FF4495" w:rsidRPr="005E7B0B">
        <w:rPr>
          <w:rFonts w:ascii="Times New Roman" w:hAnsi="Times New Roman" w:cs="Times New Roman"/>
          <w:sz w:val="24"/>
          <w:szCs w:val="24"/>
        </w:rPr>
        <w:t xml:space="preserve"> propõe como imagem da política,</w:t>
      </w:r>
      <w:r w:rsidR="007E71E4" w:rsidRPr="005E7B0B">
        <w:rPr>
          <w:rFonts w:ascii="Times New Roman" w:hAnsi="Times New Roman" w:cs="Times New Roman"/>
          <w:sz w:val="24"/>
          <w:szCs w:val="24"/>
        </w:rPr>
        <w:t xml:space="preserve"> Gramsci definirá o exercício normal da hegemonia como um justo equilíbrio entre força e consenso. </w:t>
      </w:r>
    </w:p>
    <w:p w:rsidR="00854E1C" w:rsidRPr="005E7B0B" w:rsidRDefault="00854E1C"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 xml:space="preserve">Para </w:t>
      </w:r>
      <w:proofErr w:type="spellStart"/>
      <w:r w:rsidRPr="005E7B0B">
        <w:rPr>
          <w:rFonts w:ascii="Times New Roman" w:hAnsi="Times New Roman" w:cs="Times New Roman"/>
          <w:sz w:val="24"/>
          <w:szCs w:val="24"/>
        </w:rPr>
        <w:t>Donzelli</w:t>
      </w:r>
      <w:proofErr w:type="spellEnd"/>
      <w:r w:rsidRPr="005E7B0B">
        <w:rPr>
          <w:rFonts w:ascii="Times New Roman" w:hAnsi="Times New Roman" w:cs="Times New Roman"/>
          <w:sz w:val="24"/>
          <w:szCs w:val="24"/>
        </w:rPr>
        <w:t xml:space="preserve"> Gramsci recorre a Maquiavel em busca de contribuições para superação da crise teórico-prática engendrada pela falência da iniciativa revolucionária no Ocidente</w:t>
      </w:r>
      <w:r w:rsidRPr="005E7B0B">
        <w:rPr>
          <w:rFonts w:ascii="Times New Roman" w:hAnsi="Times New Roman" w:cs="Times New Roman"/>
          <w:sz w:val="24"/>
          <w:szCs w:val="24"/>
          <w:vertAlign w:val="superscript"/>
        </w:rPr>
        <w:footnoteReference w:id="3"/>
      </w:r>
      <w:r w:rsidRPr="005E7B0B">
        <w:rPr>
          <w:rFonts w:ascii="Times New Roman" w:hAnsi="Times New Roman" w:cs="Times New Roman"/>
          <w:sz w:val="24"/>
          <w:szCs w:val="24"/>
        </w:rPr>
        <w:t xml:space="preserve">. Para Gramsci – esclarece este autor – Maquiavel representa o ponto mais alto alcançado pela ciência burguesa sobre o terreno do estudo e da descrição dos mecanismos que conduzem à mudança política, das regras para a fundação de um “principado novo”. Neste sentido a teoria política de Maquiavel poderia contribuir para superar a crise de realização que o socialismo estava atravessando, isto é, a tarefa de criação de um “principado novo” aparece então não impossível, como demonstrara a concretização da Revolução Russa, mas certamente seria um trabalho que requereria um suplemento de reflexão (cf. DONZELLI, 1981, p. XV-XVI). </w:t>
      </w:r>
      <w:r w:rsidRPr="005E7B0B">
        <w:rPr>
          <w:rFonts w:ascii="Times New Roman" w:hAnsi="Times New Roman" w:cs="Times New Roman"/>
          <w:sz w:val="24"/>
          <w:szCs w:val="24"/>
        </w:rPr>
        <w:tab/>
      </w:r>
    </w:p>
    <w:p w:rsidR="00854E1C" w:rsidRPr="005E7B0B" w:rsidRDefault="00854E1C" w:rsidP="00BF573D">
      <w:pPr>
        <w:spacing w:after="0" w:line="360" w:lineRule="auto"/>
        <w:ind w:firstLine="720"/>
        <w:jc w:val="both"/>
        <w:rPr>
          <w:rFonts w:ascii="Times New Roman" w:hAnsi="Times New Roman" w:cs="Times New Roman"/>
          <w:sz w:val="24"/>
          <w:szCs w:val="24"/>
        </w:rPr>
      </w:pPr>
      <w:r w:rsidRPr="005E7B0B">
        <w:rPr>
          <w:rFonts w:ascii="Times New Roman" w:hAnsi="Times New Roman" w:cs="Times New Roman"/>
          <w:sz w:val="24"/>
          <w:szCs w:val="24"/>
        </w:rPr>
        <w:t xml:space="preserve">O pensamento de Maquiavel, contudo, parece revelar de forma mais clara seus elementos progressistas quando submetido à filosofia da práxis, isto é, quando combinado com Marx. De forma que se constitui uma tradução entre Marx e Maquiavel em via de mão dupla, isto é, de um lado a apropriação dos conceitos de Maquiavel para o marxismo – e para o movimento socialista –, de outro, a contribuição de Marx para a </w:t>
      </w:r>
      <w:r w:rsidRPr="005E7B0B">
        <w:rPr>
          <w:rFonts w:ascii="Times New Roman" w:hAnsi="Times New Roman" w:cs="Times New Roman"/>
          <w:sz w:val="24"/>
          <w:szCs w:val="24"/>
        </w:rPr>
        <w:lastRenderedPageBreak/>
        <w:t>“atualização” do pensamento de Maquiavel</w:t>
      </w:r>
      <w:r w:rsidRPr="005E7B0B">
        <w:rPr>
          <w:rFonts w:ascii="Times New Roman" w:hAnsi="Times New Roman" w:cs="Times New Roman"/>
          <w:sz w:val="24"/>
          <w:szCs w:val="24"/>
          <w:vertAlign w:val="superscript"/>
        </w:rPr>
        <w:footnoteReference w:id="4"/>
      </w:r>
      <w:r w:rsidRPr="005E7B0B">
        <w:rPr>
          <w:rFonts w:ascii="Times New Roman" w:hAnsi="Times New Roman" w:cs="Times New Roman"/>
          <w:sz w:val="24"/>
          <w:szCs w:val="24"/>
        </w:rPr>
        <w:t xml:space="preserve">.  É neste sentido que se deve compreender a inovação efetuada pela crítica marxista sobre o pensamento de Maquiavel, diz Gramsci: "a inovação fundamental introduzida por Marx na ciência política e histórica de Maquiavel é a demonstração que não existe uma 'natureza humana' fixa e imutável e que, portanto, a ciência política deve ser concebida no seu conteúdo concreto [...] como um organismo historicamente em desenvolvimento" (Q. 4, § 8, p. 430-431). </w:t>
      </w:r>
    </w:p>
    <w:p w:rsidR="007E71E4" w:rsidRPr="005E7B0B" w:rsidRDefault="00854E1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É a partir desta apropriação de Maquiavel pelo marxismo, isto é, pela mescla entre o pensamento do florentino com a teoria da luta de classes, numa leitura histórico-política do </w:t>
      </w:r>
      <w:r w:rsidRPr="005E7B0B">
        <w:rPr>
          <w:rFonts w:ascii="Times New Roman" w:hAnsi="Times New Roman" w:cs="Times New Roman"/>
          <w:i/>
          <w:sz w:val="24"/>
          <w:szCs w:val="24"/>
        </w:rPr>
        <w:t>Risorgimento</w:t>
      </w:r>
      <w:r w:rsidRPr="005E7B0B">
        <w:rPr>
          <w:rFonts w:ascii="Times New Roman" w:hAnsi="Times New Roman" w:cs="Times New Roman"/>
          <w:sz w:val="24"/>
          <w:szCs w:val="24"/>
        </w:rPr>
        <w:t xml:space="preserve"> que Gramsci</w:t>
      </w:r>
      <w:r w:rsidR="007E71E4" w:rsidRPr="005E7B0B">
        <w:rPr>
          <w:rFonts w:ascii="Times New Roman" w:hAnsi="Times New Roman" w:cs="Times New Roman"/>
          <w:sz w:val="24"/>
          <w:szCs w:val="24"/>
        </w:rPr>
        <w:t xml:space="preserve"> mostrará a diferença entre aquilo que poderia ser definido como o “exercício ‘normal’ da </w:t>
      </w:r>
      <w:proofErr w:type="gramStart"/>
      <w:r w:rsidR="007E71E4" w:rsidRPr="005E7B0B">
        <w:rPr>
          <w:rFonts w:ascii="Times New Roman" w:hAnsi="Times New Roman" w:cs="Times New Roman"/>
          <w:sz w:val="24"/>
          <w:szCs w:val="24"/>
        </w:rPr>
        <w:t>hegemonia no terreno tornado clá</w:t>
      </w:r>
      <w:r w:rsidRPr="005E7B0B">
        <w:rPr>
          <w:rFonts w:ascii="Times New Roman" w:hAnsi="Times New Roman" w:cs="Times New Roman"/>
          <w:sz w:val="24"/>
          <w:szCs w:val="24"/>
        </w:rPr>
        <w:t>ssico</w:t>
      </w:r>
      <w:proofErr w:type="gramEnd"/>
      <w:r w:rsidRPr="005E7B0B">
        <w:rPr>
          <w:rFonts w:ascii="Times New Roman" w:hAnsi="Times New Roman" w:cs="Times New Roman"/>
          <w:sz w:val="24"/>
          <w:szCs w:val="24"/>
        </w:rPr>
        <w:t xml:space="preserve"> pelo regime parlamentar” </w:t>
      </w:r>
      <w:r w:rsidR="007E71E4" w:rsidRPr="005E7B0B">
        <w:rPr>
          <w:rFonts w:ascii="Times New Roman" w:hAnsi="Times New Roman" w:cs="Times New Roman"/>
          <w:sz w:val="24"/>
          <w:szCs w:val="24"/>
        </w:rPr>
        <w:t xml:space="preserve">e o exercício disfuncional da hegemonia, isto é, o consenso restrito no interior de um regime autoritário. </w:t>
      </w:r>
    </w:p>
    <w:p w:rsidR="007E71E4" w:rsidRPr="005E7B0B" w:rsidRDefault="007E71E4"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O “exercício ‘normal’ da hegemonia” é definido por Gramsci como o “justo equilíbrio entre força e consenso, isto significa que a força não deve suplantar em muito o consenso, ao contrário, deve aparecer apoiada pelo consenso da maioria” (Q. 1, § 48, p. 59</w:t>
      </w:r>
      <w:proofErr w:type="gramStart"/>
      <w:r w:rsidRPr="005E7B0B">
        <w:rPr>
          <w:rFonts w:ascii="Times New Roman" w:hAnsi="Times New Roman" w:cs="Times New Roman"/>
          <w:sz w:val="24"/>
          <w:szCs w:val="24"/>
        </w:rPr>
        <w:t>)</w:t>
      </w:r>
      <w:proofErr w:type="gramEnd"/>
      <w:r w:rsidRPr="005E7B0B">
        <w:rPr>
          <w:rStyle w:val="Refdenotaderodap"/>
          <w:rFonts w:ascii="Times New Roman" w:hAnsi="Times New Roman" w:cs="Times New Roman"/>
          <w:sz w:val="24"/>
          <w:szCs w:val="24"/>
        </w:rPr>
        <w:footnoteReference w:id="5"/>
      </w:r>
      <w:r w:rsidRPr="005E7B0B">
        <w:rPr>
          <w:rFonts w:ascii="Times New Roman" w:hAnsi="Times New Roman" w:cs="Times New Roman"/>
          <w:sz w:val="24"/>
          <w:szCs w:val="24"/>
        </w:rPr>
        <w:t xml:space="preserve">. De modo que o processo de construção de uma nova hegemonia inicia-se na sociedade civil, com a construção do consenso, da direção política e se completa quando a classe torna-se capaz de ser dominante, por meio da tomada do poder de Estado. </w:t>
      </w:r>
    </w:p>
    <w:p w:rsidR="007E71E4" w:rsidRPr="005E7B0B" w:rsidRDefault="007E71E4"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Por outro lado, o “desequilíbrio” entre força e consenso é conceituado por Gramsci no</w:t>
      </w:r>
      <w:r w:rsidR="004C6752" w:rsidRPr="005E7B0B">
        <w:rPr>
          <w:rFonts w:ascii="Times New Roman" w:hAnsi="Times New Roman" w:cs="Times New Roman"/>
          <w:sz w:val="24"/>
          <w:szCs w:val="24"/>
        </w:rPr>
        <w:t xml:space="preserve"> interior da discussão sobre a Revolução P</w:t>
      </w:r>
      <w:r w:rsidRPr="005E7B0B">
        <w:rPr>
          <w:rFonts w:ascii="Times New Roman" w:hAnsi="Times New Roman" w:cs="Times New Roman"/>
          <w:sz w:val="24"/>
          <w:szCs w:val="24"/>
        </w:rPr>
        <w:t>assiva na Itália,</w:t>
      </w:r>
      <w:r w:rsidR="004C6752" w:rsidRPr="005E7B0B">
        <w:rPr>
          <w:rFonts w:ascii="Times New Roman" w:hAnsi="Times New Roman" w:cs="Times New Roman"/>
          <w:sz w:val="24"/>
          <w:szCs w:val="24"/>
        </w:rPr>
        <w:t xml:space="preserve"> ou, pode-se </w:t>
      </w:r>
      <w:proofErr w:type="gramStart"/>
      <w:r w:rsidR="004C6752" w:rsidRPr="005E7B0B">
        <w:rPr>
          <w:rFonts w:ascii="Times New Roman" w:hAnsi="Times New Roman" w:cs="Times New Roman"/>
          <w:sz w:val="24"/>
          <w:szCs w:val="24"/>
        </w:rPr>
        <w:t>dizer,</w:t>
      </w:r>
      <w:proofErr w:type="gramEnd"/>
      <w:r w:rsidR="004C6752" w:rsidRPr="005E7B0B">
        <w:rPr>
          <w:rFonts w:ascii="Times New Roman" w:hAnsi="Times New Roman" w:cs="Times New Roman"/>
          <w:sz w:val="24"/>
          <w:szCs w:val="24"/>
        </w:rPr>
        <w:t xml:space="preserve"> revolução-restauração, que descreve justamente mudanças conservadoras, que modernizam o aparelho de Estado, sem alterar as fundamentais relações </w:t>
      </w:r>
      <w:r w:rsidR="00CB7568" w:rsidRPr="005E7B0B">
        <w:rPr>
          <w:rFonts w:ascii="Times New Roman" w:hAnsi="Times New Roman" w:cs="Times New Roman"/>
          <w:sz w:val="24"/>
          <w:szCs w:val="24"/>
        </w:rPr>
        <w:t xml:space="preserve">socioeconômicas. </w:t>
      </w:r>
      <w:r w:rsidRPr="005E7B0B">
        <w:rPr>
          <w:rFonts w:ascii="Times New Roman" w:hAnsi="Times New Roman" w:cs="Times New Roman"/>
          <w:sz w:val="24"/>
          <w:szCs w:val="24"/>
        </w:rPr>
        <w:t xml:space="preserve"> </w:t>
      </w:r>
      <w:r w:rsidR="00CB7568" w:rsidRPr="005E7B0B">
        <w:rPr>
          <w:rFonts w:ascii="Times New Roman" w:hAnsi="Times New Roman" w:cs="Times New Roman"/>
          <w:sz w:val="24"/>
          <w:szCs w:val="24"/>
        </w:rPr>
        <w:t>Este processo de “revolução sem revolução”</w:t>
      </w:r>
      <w:r w:rsidRPr="005E7B0B">
        <w:rPr>
          <w:rFonts w:ascii="Times New Roman" w:hAnsi="Times New Roman" w:cs="Times New Roman"/>
          <w:sz w:val="24"/>
          <w:szCs w:val="24"/>
        </w:rPr>
        <w:t xml:space="preserve"> encontra no “transformismo” seu caso histórico (Cf. GRAMSCI, </w:t>
      </w:r>
      <w:r w:rsidRPr="005E7B0B">
        <w:rPr>
          <w:rFonts w:ascii="Times New Roman" w:hAnsi="Times New Roman" w:cs="Times New Roman"/>
          <w:i/>
          <w:sz w:val="24"/>
          <w:szCs w:val="24"/>
        </w:rPr>
        <w:t xml:space="preserve">Quaderni </w:t>
      </w:r>
      <w:proofErr w:type="spellStart"/>
      <w:proofErr w:type="gramStart"/>
      <w:r w:rsidRPr="005E7B0B">
        <w:rPr>
          <w:rFonts w:ascii="Times New Roman" w:hAnsi="Times New Roman" w:cs="Times New Roman"/>
          <w:i/>
          <w:sz w:val="24"/>
          <w:szCs w:val="24"/>
        </w:rPr>
        <w:t>del</w:t>
      </w:r>
      <w:proofErr w:type="spellEnd"/>
      <w:proofErr w:type="gramEnd"/>
      <w:r w:rsidRPr="005E7B0B">
        <w:rPr>
          <w:rFonts w:ascii="Times New Roman" w:hAnsi="Times New Roman" w:cs="Times New Roman"/>
          <w:i/>
          <w:sz w:val="24"/>
          <w:szCs w:val="24"/>
        </w:rPr>
        <w:t xml:space="preserve"> </w:t>
      </w:r>
      <w:proofErr w:type="spellStart"/>
      <w:r w:rsidRPr="005E7B0B">
        <w:rPr>
          <w:rFonts w:ascii="Times New Roman" w:hAnsi="Times New Roman" w:cs="Times New Roman"/>
          <w:i/>
          <w:sz w:val="24"/>
          <w:szCs w:val="24"/>
        </w:rPr>
        <w:t>Carcere</w:t>
      </w:r>
      <w:proofErr w:type="spellEnd"/>
      <w:r w:rsidRPr="005E7B0B">
        <w:rPr>
          <w:rFonts w:ascii="Times New Roman" w:hAnsi="Times New Roman" w:cs="Times New Roman"/>
          <w:sz w:val="24"/>
          <w:szCs w:val="24"/>
        </w:rPr>
        <w:t xml:space="preserve">, 2007, Q. 8, § 36, p. 962). Gramsci definirá o transformismo já no primeiro caderno, no interior da conceituação de hegemonia e da discussão sobre o </w:t>
      </w:r>
      <w:r w:rsidRPr="005E7B0B">
        <w:rPr>
          <w:rFonts w:ascii="Times New Roman" w:hAnsi="Times New Roman" w:cs="Times New Roman"/>
          <w:i/>
          <w:sz w:val="24"/>
          <w:szCs w:val="24"/>
        </w:rPr>
        <w:t>Risorgimento</w:t>
      </w:r>
      <w:r w:rsidRPr="005E7B0B">
        <w:rPr>
          <w:rFonts w:ascii="Times New Roman" w:hAnsi="Times New Roman" w:cs="Times New Roman"/>
          <w:sz w:val="24"/>
          <w:szCs w:val="24"/>
        </w:rPr>
        <w:t xml:space="preserve">, como “a absorção dos </w:t>
      </w:r>
      <w:r w:rsidRPr="005E7B0B">
        <w:rPr>
          <w:rFonts w:ascii="Times New Roman" w:hAnsi="Times New Roman" w:cs="Times New Roman"/>
          <w:sz w:val="24"/>
          <w:szCs w:val="24"/>
        </w:rPr>
        <w:lastRenderedPageBreak/>
        <w:t>elementos ativos vindos das classes aliadas e também das inimigas” no seio da classe dominante. Diz ainda o autor que nestas condições a direção política torna-se um aspecto do domínio, enquanto a absorção das elites das classes inimigas leva à decapitação destas e à sua impotência (Cf. Q. 1, § 44, p. 41).</w:t>
      </w:r>
    </w:p>
    <w:p w:rsidR="007E71E4" w:rsidRPr="005E7B0B" w:rsidRDefault="007E71E4" w:rsidP="00BF573D">
      <w:pPr>
        <w:spacing w:after="0" w:line="360" w:lineRule="auto"/>
        <w:jc w:val="both"/>
        <w:rPr>
          <w:rFonts w:ascii="Times New Roman" w:hAnsi="Times New Roman" w:cs="Times New Roman"/>
          <w:sz w:val="24"/>
          <w:szCs w:val="24"/>
        </w:rPr>
      </w:pPr>
      <w:r w:rsidRPr="005E7B0B">
        <w:rPr>
          <w:rFonts w:ascii="Times New Roman" w:hAnsi="Times New Roman" w:cs="Times New Roman"/>
          <w:sz w:val="24"/>
          <w:szCs w:val="24"/>
        </w:rPr>
        <w:tab/>
      </w:r>
      <w:r w:rsidR="00221F2C" w:rsidRPr="005E7B0B">
        <w:rPr>
          <w:rFonts w:ascii="Times New Roman" w:hAnsi="Times New Roman" w:cs="Times New Roman"/>
          <w:sz w:val="24"/>
          <w:szCs w:val="24"/>
        </w:rPr>
        <w:t>O Estado moderno italiano se forma, portanto, a partir desta modalidade autoritária de hegemonia, baseada na força e na fraude. I</w:t>
      </w:r>
      <w:r w:rsidRPr="005E7B0B">
        <w:rPr>
          <w:rFonts w:ascii="Times New Roman" w:hAnsi="Times New Roman" w:cs="Times New Roman"/>
          <w:sz w:val="24"/>
          <w:szCs w:val="24"/>
        </w:rPr>
        <w:t xml:space="preserve">sto é, enquanto o “exercício normal” da hegemonia toma o consenso como elemento central no Estado, na Itália </w:t>
      </w:r>
      <w:r w:rsidRPr="005E7B0B">
        <w:rPr>
          <w:rFonts w:ascii="Times New Roman" w:hAnsi="Times New Roman" w:cs="Times New Roman"/>
          <w:i/>
          <w:sz w:val="24"/>
          <w:szCs w:val="24"/>
        </w:rPr>
        <w:t>risorgimental</w:t>
      </w:r>
      <w:r w:rsidRPr="005E7B0B">
        <w:rPr>
          <w:rFonts w:ascii="Times New Roman" w:hAnsi="Times New Roman" w:cs="Times New Roman"/>
          <w:sz w:val="24"/>
          <w:szCs w:val="24"/>
        </w:rPr>
        <w:t>, ao contrário, “a direção política torna-se um aspecto do domínio”. Em outros termos, não temos mais o “consenso encouraçado de coerção”, mas é a coerção que estaria agora encouraçada de consenso. Esta situação conforma um Estado autoritário na medida em que a centralização burocrática e a democracia restrita, mantidos pelos recorrentes processos de transformismo, paralisam o adversário porquanto</w:t>
      </w:r>
      <w:r w:rsidR="00FF4495" w:rsidRPr="005E7B0B">
        <w:rPr>
          <w:rFonts w:ascii="Times New Roman" w:hAnsi="Times New Roman" w:cs="Times New Roman"/>
          <w:sz w:val="24"/>
          <w:szCs w:val="24"/>
        </w:rPr>
        <w:t xml:space="preserve"> tolhem suas lideranças e decapitam</w:t>
      </w:r>
      <w:r w:rsidRPr="005E7B0B">
        <w:rPr>
          <w:rFonts w:ascii="Times New Roman" w:hAnsi="Times New Roman" w:cs="Times New Roman"/>
          <w:sz w:val="24"/>
          <w:szCs w:val="24"/>
        </w:rPr>
        <w:t xml:space="preserve"> as classes subalternas, mantendo-as em sua subalternidade.  </w:t>
      </w:r>
    </w:p>
    <w:p w:rsidR="007E71E4" w:rsidRPr="005E7B0B" w:rsidRDefault="007E71E4"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Este processo histórico e político de inversão da fórmula da hegemonia, que nada tem de natural como quer Pareto, torna o Estado muito mais apoiado na força (e na fraude) do que no consenso, enfraquece politicamente as classes subalternas na medida em que impedem ou dificultam a formação de intelectuais orgânicos vindos de baixo. O Estado, deste modo, assume um papel paternalista e protetor sobre estas classes que nunca conseguem unidade suficiente para formação de uma direção consciente e autônoma, repondo reiteradamente sua subalternidade.</w:t>
      </w:r>
    </w:p>
    <w:p w:rsidR="00854E1C" w:rsidRPr="005E7B0B" w:rsidRDefault="007E71E4"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A organizaç</w:t>
      </w:r>
      <w:r w:rsidR="00854E1C" w:rsidRPr="005E7B0B">
        <w:rPr>
          <w:rFonts w:ascii="Times New Roman" w:hAnsi="Times New Roman" w:cs="Times New Roman"/>
          <w:sz w:val="24"/>
          <w:szCs w:val="24"/>
        </w:rPr>
        <w:t xml:space="preserve">ão das classes subalternas, a </w:t>
      </w:r>
      <w:r w:rsidRPr="005E7B0B">
        <w:rPr>
          <w:rFonts w:ascii="Times New Roman" w:hAnsi="Times New Roman" w:cs="Times New Roman"/>
          <w:sz w:val="24"/>
          <w:szCs w:val="24"/>
        </w:rPr>
        <w:t>transição</w:t>
      </w:r>
      <w:r w:rsidR="00854E1C" w:rsidRPr="005E7B0B">
        <w:rPr>
          <w:rFonts w:ascii="Times New Roman" w:hAnsi="Times New Roman" w:cs="Times New Roman"/>
          <w:sz w:val="24"/>
          <w:szCs w:val="24"/>
        </w:rPr>
        <w:t xml:space="preserve"> para o socialismo</w:t>
      </w:r>
      <w:r w:rsidRPr="005E7B0B">
        <w:rPr>
          <w:rFonts w:ascii="Times New Roman" w:hAnsi="Times New Roman" w:cs="Times New Roman"/>
          <w:sz w:val="24"/>
          <w:szCs w:val="24"/>
        </w:rPr>
        <w:t xml:space="preserve"> não ocorre na medida em que os intelectuais orgânicos, dirigentes políticos, organizadores da classe, tem sua formação dificultada por recorrentes processos de </w:t>
      </w:r>
      <w:r w:rsidR="00854E1C" w:rsidRPr="005E7B0B">
        <w:rPr>
          <w:rFonts w:ascii="Times New Roman" w:hAnsi="Times New Roman" w:cs="Times New Roman"/>
          <w:sz w:val="24"/>
          <w:szCs w:val="24"/>
        </w:rPr>
        <w:t xml:space="preserve">transformismo, isto é, a </w:t>
      </w:r>
      <w:r w:rsidRPr="005E7B0B">
        <w:rPr>
          <w:rFonts w:ascii="Times New Roman" w:hAnsi="Times New Roman" w:cs="Times New Roman"/>
          <w:sz w:val="24"/>
          <w:szCs w:val="24"/>
        </w:rPr>
        <w:t>tutela do Estado e</w:t>
      </w:r>
      <w:r w:rsidR="00854E1C" w:rsidRPr="005E7B0B">
        <w:rPr>
          <w:rFonts w:ascii="Times New Roman" w:hAnsi="Times New Roman" w:cs="Times New Roman"/>
          <w:sz w:val="24"/>
          <w:szCs w:val="24"/>
        </w:rPr>
        <w:t xml:space="preserve"> a</w:t>
      </w:r>
      <w:r w:rsidRPr="005E7B0B">
        <w:rPr>
          <w:rFonts w:ascii="Times New Roman" w:hAnsi="Times New Roman" w:cs="Times New Roman"/>
          <w:sz w:val="24"/>
          <w:szCs w:val="24"/>
        </w:rPr>
        <w:t xml:space="preserve"> absorção no interior de sua burocracia.</w:t>
      </w:r>
      <w:r w:rsidR="00854E1C" w:rsidRPr="005E7B0B">
        <w:rPr>
          <w:rFonts w:ascii="Times New Roman" w:hAnsi="Times New Roman" w:cs="Times New Roman"/>
          <w:sz w:val="24"/>
          <w:szCs w:val="24"/>
        </w:rPr>
        <w:t xml:space="preserve"> Aspecto importante a ser notado neste sentido é que a categoria de “subalterno” é uma categoria relacional. </w:t>
      </w:r>
    </w:p>
    <w:p w:rsidR="00854E1C" w:rsidRPr="005E7B0B" w:rsidRDefault="00854E1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No pensamento gramsciano a subalternidade não é compreendida como uma qualidade intrínseca, como uma essência estática de qualquer sujeito ou grupo, mas, ao contrário, ela consiste em uma categoria relacional, isto é, que define sujeitos sociais submetidos, seja cultural, politica-ideológica e/ou economicamente, a uma relação de subordinação, dominação ou opressão</w:t>
      </w:r>
      <w:r w:rsidRPr="005E7B0B">
        <w:rPr>
          <w:rStyle w:val="Refdenotaderodap"/>
          <w:rFonts w:ascii="Times New Roman" w:hAnsi="Times New Roman" w:cs="Times New Roman"/>
          <w:sz w:val="24"/>
          <w:szCs w:val="24"/>
        </w:rPr>
        <w:footnoteReference w:id="6"/>
      </w:r>
      <w:r w:rsidRPr="005E7B0B">
        <w:rPr>
          <w:rFonts w:ascii="Times New Roman" w:hAnsi="Times New Roman" w:cs="Times New Roman"/>
          <w:sz w:val="24"/>
          <w:szCs w:val="24"/>
        </w:rPr>
        <w:t xml:space="preserve">. Destarte, esta categoria só pode ser definida a partir das relações de poder na qual os sujeitos estão inseridos. </w:t>
      </w:r>
    </w:p>
    <w:p w:rsidR="00854E1C" w:rsidRPr="005E7B0B" w:rsidRDefault="00854E1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lastRenderedPageBreak/>
        <w:t>Neste sentido afirma Thomas (2015, p. 90): “os grupos sociais subalternos não existem simplesmente como tais; eles são produzidos ativamente no interior das relações dialéticas do Estado integral”. Assim sendo, definir os grupos ou classes subalternas implica em definir o complexo de relações de forças nas quais estas agem e sofrem a ação dos grupos dominantes</w:t>
      </w:r>
      <w:r w:rsidRPr="005E7B0B">
        <w:rPr>
          <w:rStyle w:val="Refdenotaderodap"/>
          <w:rFonts w:ascii="Times New Roman" w:hAnsi="Times New Roman" w:cs="Times New Roman"/>
          <w:sz w:val="24"/>
          <w:szCs w:val="24"/>
        </w:rPr>
        <w:footnoteReference w:id="7"/>
      </w:r>
      <w:r w:rsidRPr="005E7B0B">
        <w:rPr>
          <w:rFonts w:ascii="Times New Roman" w:hAnsi="Times New Roman" w:cs="Times New Roman"/>
          <w:sz w:val="24"/>
          <w:szCs w:val="24"/>
        </w:rPr>
        <w:t xml:space="preserve">. A “repetição” da história e a perene desorganização das massas, </w:t>
      </w:r>
      <w:r w:rsidR="000F424A" w:rsidRPr="005E7B0B">
        <w:rPr>
          <w:rFonts w:ascii="Times New Roman" w:hAnsi="Times New Roman" w:cs="Times New Roman"/>
          <w:sz w:val="24"/>
          <w:szCs w:val="24"/>
        </w:rPr>
        <w:t xml:space="preserve">as mudanças que não “mudam nada”, </w:t>
      </w:r>
      <w:r w:rsidRPr="005E7B0B">
        <w:rPr>
          <w:rFonts w:ascii="Times New Roman" w:hAnsi="Times New Roman" w:cs="Times New Roman"/>
          <w:sz w:val="24"/>
          <w:szCs w:val="24"/>
        </w:rPr>
        <w:t xml:space="preserve">assim, </w:t>
      </w:r>
      <w:proofErr w:type="gramStart"/>
      <w:r w:rsidRPr="005E7B0B">
        <w:rPr>
          <w:rFonts w:ascii="Times New Roman" w:hAnsi="Times New Roman" w:cs="Times New Roman"/>
          <w:sz w:val="24"/>
          <w:szCs w:val="24"/>
        </w:rPr>
        <w:t>encontra</w:t>
      </w:r>
      <w:proofErr w:type="gramEnd"/>
      <w:r w:rsidRPr="005E7B0B">
        <w:rPr>
          <w:rFonts w:ascii="Times New Roman" w:hAnsi="Times New Roman" w:cs="Times New Roman"/>
          <w:sz w:val="24"/>
          <w:szCs w:val="24"/>
        </w:rPr>
        <w:t xml:space="preserve"> seus fundamentos não apenas numa conjuntura de dominação de elites políticas, da “crise” parlamentar, mas na própria formação do Estado, excludente e autoritária em sua estrutura.</w:t>
      </w:r>
    </w:p>
    <w:p w:rsidR="00BF573D" w:rsidRPr="005E7B0B" w:rsidRDefault="00854E1C"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A mudança social encontra então seus limites na formação de uma direção autônoma para as classes subalternas</w:t>
      </w:r>
      <w:r w:rsidR="00221F2C" w:rsidRPr="005E7B0B">
        <w:rPr>
          <w:rFonts w:ascii="Times New Roman" w:hAnsi="Times New Roman" w:cs="Times New Roman"/>
          <w:sz w:val="24"/>
          <w:szCs w:val="24"/>
        </w:rPr>
        <w:t>, capaz de levar a cabo uma organização sólida e bem articulada que inclua o conjunto dos grupos subalternos</w:t>
      </w:r>
      <w:r w:rsidRPr="005E7B0B">
        <w:rPr>
          <w:rFonts w:ascii="Times New Roman" w:hAnsi="Times New Roman" w:cs="Times New Roman"/>
          <w:sz w:val="24"/>
          <w:szCs w:val="24"/>
        </w:rPr>
        <w:t xml:space="preserve">. Não é a toa que Gramsci chama a revolução socialista de </w:t>
      </w:r>
      <w:r w:rsidRPr="005E7B0B">
        <w:rPr>
          <w:rFonts w:ascii="Times New Roman" w:hAnsi="Times New Roman" w:cs="Times New Roman"/>
          <w:i/>
          <w:sz w:val="24"/>
          <w:szCs w:val="24"/>
        </w:rPr>
        <w:t>Reforma intelectual e moral</w:t>
      </w:r>
      <w:r w:rsidRPr="005E7B0B">
        <w:rPr>
          <w:rFonts w:ascii="Times New Roman" w:hAnsi="Times New Roman" w:cs="Times New Roman"/>
          <w:sz w:val="24"/>
          <w:szCs w:val="24"/>
        </w:rPr>
        <w:t>. O elemento subjetivo – intelectual e moral – aqui é fundamental. Gramsci chama atenção para o elemento da vontade</w:t>
      </w:r>
      <w:r w:rsidR="00D50392" w:rsidRPr="005E7B0B">
        <w:rPr>
          <w:rFonts w:ascii="Times New Roman" w:hAnsi="Times New Roman" w:cs="Times New Roman"/>
          <w:sz w:val="24"/>
          <w:szCs w:val="24"/>
        </w:rPr>
        <w:t>, fundamental para a</w:t>
      </w:r>
      <w:r w:rsidRPr="005E7B0B">
        <w:rPr>
          <w:rFonts w:ascii="Times New Roman" w:hAnsi="Times New Roman" w:cs="Times New Roman"/>
          <w:sz w:val="24"/>
          <w:szCs w:val="24"/>
        </w:rPr>
        <w:t xml:space="preserve"> formação</w:t>
      </w:r>
      <w:r w:rsidR="00D50392" w:rsidRPr="005E7B0B">
        <w:rPr>
          <w:rFonts w:ascii="Times New Roman" w:hAnsi="Times New Roman" w:cs="Times New Roman"/>
          <w:sz w:val="24"/>
          <w:szCs w:val="24"/>
        </w:rPr>
        <w:t xml:space="preserve"> </w:t>
      </w:r>
      <w:r w:rsidR="00221F2C" w:rsidRPr="005E7B0B">
        <w:rPr>
          <w:rFonts w:ascii="Times New Roman" w:hAnsi="Times New Roman" w:cs="Times New Roman"/>
          <w:sz w:val="24"/>
          <w:szCs w:val="24"/>
        </w:rPr>
        <w:t xml:space="preserve">política </w:t>
      </w:r>
      <w:r w:rsidR="00D50392" w:rsidRPr="005E7B0B">
        <w:rPr>
          <w:rFonts w:ascii="Times New Roman" w:hAnsi="Times New Roman" w:cs="Times New Roman"/>
          <w:sz w:val="24"/>
          <w:szCs w:val="24"/>
        </w:rPr>
        <w:t xml:space="preserve">das classes subalternas, para a organização </w:t>
      </w:r>
      <w:r w:rsidRPr="005E7B0B">
        <w:rPr>
          <w:rFonts w:ascii="Times New Roman" w:hAnsi="Times New Roman" w:cs="Times New Roman"/>
          <w:sz w:val="24"/>
          <w:szCs w:val="24"/>
        </w:rPr>
        <w:t xml:space="preserve">a partir de baixo, </w:t>
      </w:r>
      <w:r w:rsidR="00D50392" w:rsidRPr="005E7B0B">
        <w:rPr>
          <w:rFonts w:ascii="Times New Roman" w:hAnsi="Times New Roman" w:cs="Times New Roman"/>
          <w:sz w:val="24"/>
          <w:szCs w:val="24"/>
        </w:rPr>
        <w:t xml:space="preserve">para </w:t>
      </w:r>
      <w:r w:rsidRPr="005E7B0B">
        <w:rPr>
          <w:rFonts w:ascii="Times New Roman" w:hAnsi="Times New Roman" w:cs="Times New Roman"/>
          <w:sz w:val="24"/>
          <w:szCs w:val="24"/>
        </w:rPr>
        <w:t>a formação</w:t>
      </w:r>
      <w:r w:rsidR="00221F2C" w:rsidRPr="005E7B0B">
        <w:rPr>
          <w:rFonts w:ascii="Times New Roman" w:hAnsi="Times New Roman" w:cs="Times New Roman"/>
          <w:sz w:val="24"/>
          <w:szCs w:val="24"/>
        </w:rPr>
        <w:t xml:space="preserve"> da consciência</w:t>
      </w:r>
      <w:r w:rsidRPr="005E7B0B">
        <w:rPr>
          <w:rFonts w:ascii="Times New Roman" w:hAnsi="Times New Roman" w:cs="Times New Roman"/>
          <w:sz w:val="24"/>
          <w:szCs w:val="24"/>
        </w:rPr>
        <w:t xml:space="preserve"> crítica, </w:t>
      </w:r>
      <w:r w:rsidR="00D50392" w:rsidRPr="005E7B0B">
        <w:rPr>
          <w:rFonts w:ascii="Times New Roman" w:hAnsi="Times New Roman" w:cs="Times New Roman"/>
          <w:sz w:val="24"/>
          <w:szCs w:val="24"/>
        </w:rPr>
        <w:t xml:space="preserve">para </w:t>
      </w:r>
      <w:r w:rsidRPr="005E7B0B">
        <w:rPr>
          <w:rFonts w:ascii="Times New Roman" w:hAnsi="Times New Roman" w:cs="Times New Roman"/>
          <w:sz w:val="24"/>
          <w:szCs w:val="24"/>
        </w:rPr>
        <w:t xml:space="preserve">a superação do senso comum, bizarro e heteróclito, índice de passividade e consciência anistórica. </w:t>
      </w:r>
      <w:r w:rsidR="00D50392" w:rsidRPr="005E7B0B">
        <w:rPr>
          <w:rFonts w:ascii="Times New Roman" w:hAnsi="Times New Roman" w:cs="Times New Roman"/>
          <w:sz w:val="24"/>
          <w:szCs w:val="24"/>
        </w:rPr>
        <w:t>Vontade coletiva é definida a partir disto como uma das condições históricas e subjetivas para formação de uma vontade transformadora. Hegemonia para Gramsci é, portanto, também um processo pedag</w:t>
      </w:r>
      <w:r w:rsidR="00BF573D" w:rsidRPr="005E7B0B">
        <w:rPr>
          <w:rFonts w:ascii="Times New Roman" w:hAnsi="Times New Roman" w:cs="Times New Roman"/>
          <w:sz w:val="24"/>
          <w:szCs w:val="24"/>
        </w:rPr>
        <w:t>ógico.</w:t>
      </w:r>
    </w:p>
    <w:p w:rsidR="00854E1C" w:rsidRPr="005E7B0B" w:rsidRDefault="00BF573D"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A</w:t>
      </w:r>
      <w:r w:rsidR="00D50392" w:rsidRPr="005E7B0B">
        <w:rPr>
          <w:rFonts w:ascii="Times New Roman" w:hAnsi="Times New Roman" w:cs="Times New Roman"/>
          <w:sz w:val="24"/>
          <w:szCs w:val="24"/>
        </w:rPr>
        <w:t xml:space="preserve"> educação das classes populares – autônoma e crítica – torna-se assim um tema prioritário para a mudança social.</w:t>
      </w:r>
      <w:r w:rsidRPr="005E7B0B">
        <w:rPr>
          <w:rFonts w:ascii="Times New Roman" w:hAnsi="Times New Roman" w:cs="Times New Roman"/>
          <w:sz w:val="24"/>
          <w:szCs w:val="24"/>
        </w:rPr>
        <w:t xml:space="preserve"> O</w:t>
      </w:r>
      <w:r w:rsidR="00A94467" w:rsidRPr="005E7B0B">
        <w:rPr>
          <w:rFonts w:ascii="Times New Roman" w:hAnsi="Times New Roman" w:cs="Times New Roman"/>
          <w:sz w:val="24"/>
          <w:szCs w:val="24"/>
        </w:rPr>
        <w:t xml:space="preserve"> tema da vontade torna-se, igualmente</w:t>
      </w:r>
      <w:r w:rsidRPr="005E7B0B">
        <w:rPr>
          <w:rFonts w:ascii="Times New Roman" w:hAnsi="Times New Roman" w:cs="Times New Roman"/>
          <w:sz w:val="24"/>
          <w:szCs w:val="24"/>
        </w:rPr>
        <w:t xml:space="preserve">, um problema ao mesmo tempo teórico-político e cognoscitivo que o partido da classe operária, isto é, o “moderno príncipe, deve enfrentar” (Cf. MEDICI, </w:t>
      </w:r>
      <w:r w:rsidR="00E20110" w:rsidRPr="00E20110">
        <w:rPr>
          <w:rFonts w:ascii="Times New Roman" w:hAnsi="Times New Roman" w:cs="Times New Roman"/>
          <w:sz w:val="24"/>
          <w:szCs w:val="24"/>
        </w:rPr>
        <w:t>2000</w:t>
      </w:r>
      <w:r w:rsidRPr="005E7B0B">
        <w:rPr>
          <w:rFonts w:ascii="Times New Roman" w:hAnsi="Times New Roman" w:cs="Times New Roman"/>
          <w:sz w:val="24"/>
          <w:szCs w:val="24"/>
        </w:rPr>
        <w:t xml:space="preserve">, p. 66). Esta vontade racional, que deve corresponder a uma necessidade objetiva histórica, deve tomar corpo em um organismo coletivo e ao mesmo tempo ser acolhida de forma permanente por um grande número de indivíduos para revelar-se o tipo particular de vontade/atividade, tornando-se assim “uma cultura, um bom senso”, uma concepção de mundo (idem, p. 67). Esta </w:t>
      </w:r>
      <w:r w:rsidRPr="005E7B0B">
        <w:rPr>
          <w:rFonts w:ascii="Times New Roman" w:hAnsi="Times New Roman" w:cs="Times New Roman"/>
          <w:sz w:val="24"/>
          <w:szCs w:val="24"/>
        </w:rPr>
        <w:lastRenderedPageBreak/>
        <w:t xml:space="preserve">vontade, para ser transformadora e inovadora precisa ser de tipo nacional-popular e de caráter jacobino (p. 69). </w:t>
      </w:r>
    </w:p>
    <w:p w:rsidR="00BE1A35" w:rsidRPr="005E7B0B" w:rsidRDefault="00D50392"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N</w:t>
      </w:r>
      <w:r w:rsidR="00A94467" w:rsidRPr="005E7B0B">
        <w:rPr>
          <w:rFonts w:ascii="Times New Roman" w:hAnsi="Times New Roman" w:cs="Times New Roman"/>
          <w:sz w:val="24"/>
          <w:szCs w:val="24"/>
        </w:rPr>
        <w:t xml:space="preserve">ão são pequenos os desafios quando se fala em educação popular e formação crítica, o próprio </w:t>
      </w:r>
      <w:r w:rsidRPr="005E7B0B">
        <w:rPr>
          <w:rFonts w:ascii="Times New Roman" w:hAnsi="Times New Roman" w:cs="Times New Roman"/>
          <w:sz w:val="24"/>
          <w:szCs w:val="24"/>
        </w:rPr>
        <w:t>Gramsci</w:t>
      </w:r>
      <w:r w:rsidR="00A94467" w:rsidRPr="005E7B0B">
        <w:rPr>
          <w:rFonts w:ascii="Times New Roman" w:hAnsi="Times New Roman" w:cs="Times New Roman"/>
          <w:sz w:val="24"/>
          <w:szCs w:val="24"/>
        </w:rPr>
        <w:t xml:space="preserve"> já </w:t>
      </w:r>
      <w:r w:rsidRPr="005E7B0B">
        <w:rPr>
          <w:rFonts w:ascii="Times New Roman" w:hAnsi="Times New Roman" w:cs="Times New Roman"/>
          <w:sz w:val="24"/>
          <w:szCs w:val="24"/>
        </w:rPr>
        <w:t>chama</w:t>
      </w:r>
      <w:r w:rsidR="00A94467" w:rsidRPr="005E7B0B">
        <w:rPr>
          <w:rFonts w:ascii="Times New Roman" w:hAnsi="Times New Roman" w:cs="Times New Roman"/>
          <w:sz w:val="24"/>
          <w:szCs w:val="24"/>
        </w:rPr>
        <w:t>va</w:t>
      </w:r>
      <w:r w:rsidRPr="005E7B0B">
        <w:rPr>
          <w:rFonts w:ascii="Times New Roman" w:hAnsi="Times New Roman" w:cs="Times New Roman"/>
          <w:sz w:val="24"/>
          <w:szCs w:val="24"/>
        </w:rPr>
        <w:t xml:space="preserve"> a atenção para as atribuições educativas do Estado, por meio dos aparelhos privados de hegemonia – e hoje os meios de comunicação de massa, as grandes emissoras se tornaram a principal via – para manter os subalternos em sua subalternid</w:t>
      </w:r>
      <w:r w:rsidR="00BF573D" w:rsidRPr="005E7B0B">
        <w:rPr>
          <w:rFonts w:ascii="Times New Roman" w:hAnsi="Times New Roman" w:cs="Times New Roman"/>
          <w:sz w:val="24"/>
          <w:szCs w:val="24"/>
        </w:rPr>
        <w:t xml:space="preserve">ade. </w:t>
      </w:r>
    </w:p>
    <w:p w:rsidR="000F424A" w:rsidRPr="005E7B0B" w:rsidRDefault="000F424A" w:rsidP="00BF573D">
      <w:pPr>
        <w:spacing w:after="0" w:line="360" w:lineRule="auto"/>
        <w:jc w:val="both"/>
        <w:rPr>
          <w:rFonts w:ascii="Times New Roman" w:hAnsi="Times New Roman" w:cs="Times New Roman"/>
          <w:b/>
          <w:sz w:val="24"/>
          <w:szCs w:val="24"/>
        </w:rPr>
      </w:pPr>
    </w:p>
    <w:p w:rsidR="00BF573D" w:rsidRPr="005E7B0B" w:rsidRDefault="00BF573D" w:rsidP="00BF573D">
      <w:pPr>
        <w:spacing w:after="0" w:line="360" w:lineRule="auto"/>
        <w:jc w:val="both"/>
        <w:rPr>
          <w:rFonts w:ascii="Times New Roman" w:hAnsi="Times New Roman" w:cs="Times New Roman"/>
          <w:b/>
          <w:sz w:val="24"/>
          <w:szCs w:val="24"/>
        </w:rPr>
      </w:pPr>
      <w:r w:rsidRPr="005E7B0B">
        <w:rPr>
          <w:rFonts w:ascii="Times New Roman" w:hAnsi="Times New Roman" w:cs="Times New Roman"/>
          <w:b/>
          <w:sz w:val="24"/>
          <w:szCs w:val="24"/>
        </w:rPr>
        <w:t>Conclusão</w:t>
      </w:r>
    </w:p>
    <w:p w:rsidR="00851BBD" w:rsidRPr="005E7B0B" w:rsidRDefault="00851BBD" w:rsidP="00BF573D">
      <w:pPr>
        <w:spacing w:after="0" w:line="360" w:lineRule="auto"/>
        <w:jc w:val="both"/>
        <w:rPr>
          <w:rFonts w:ascii="Times New Roman" w:hAnsi="Times New Roman" w:cs="Times New Roman"/>
          <w:sz w:val="24"/>
          <w:szCs w:val="24"/>
        </w:rPr>
      </w:pPr>
      <w:r w:rsidRPr="005E7B0B">
        <w:rPr>
          <w:rFonts w:ascii="Times New Roman" w:hAnsi="Times New Roman" w:cs="Times New Roman"/>
          <w:sz w:val="24"/>
          <w:szCs w:val="24"/>
        </w:rPr>
        <w:tab/>
        <w:t xml:space="preserve">Embora Pareto seja um autor do início do século XX, e seu elitismo já </w:t>
      </w:r>
      <w:r w:rsidR="004C6752" w:rsidRPr="005E7B0B">
        <w:rPr>
          <w:rFonts w:ascii="Times New Roman" w:hAnsi="Times New Roman" w:cs="Times New Roman"/>
          <w:sz w:val="24"/>
          <w:szCs w:val="24"/>
        </w:rPr>
        <w:t xml:space="preserve">tenha sido </w:t>
      </w:r>
      <w:r w:rsidRPr="005E7B0B">
        <w:rPr>
          <w:rFonts w:ascii="Times New Roman" w:hAnsi="Times New Roman" w:cs="Times New Roman"/>
          <w:sz w:val="24"/>
          <w:szCs w:val="24"/>
        </w:rPr>
        <w:t xml:space="preserve">bastante reelaborado, as bases de seu pensamento parecem mais fortes que nunca: o entendimento </w:t>
      </w:r>
      <w:r w:rsidR="004C6752" w:rsidRPr="005E7B0B">
        <w:rPr>
          <w:rFonts w:ascii="Times New Roman" w:hAnsi="Times New Roman" w:cs="Times New Roman"/>
          <w:sz w:val="24"/>
          <w:szCs w:val="24"/>
        </w:rPr>
        <w:t xml:space="preserve">de que a mudança social somente pode ocorrer dentro dos limites da realidade fenomênica, o que revela traços inconfundíveis do positivismo no pensamento contemporâneo e que remete qualquer transformação estrutural da sociedade a um </w:t>
      </w:r>
      <w:proofErr w:type="gramStart"/>
      <w:r w:rsidR="004C6752" w:rsidRPr="005E7B0B">
        <w:rPr>
          <w:rFonts w:ascii="Times New Roman" w:hAnsi="Times New Roman" w:cs="Times New Roman"/>
          <w:sz w:val="24"/>
          <w:szCs w:val="24"/>
        </w:rPr>
        <w:t>não</w:t>
      </w:r>
      <w:r w:rsidR="000F424A" w:rsidRPr="005E7B0B">
        <w:rPr>
          <w:rFonts w:ascii="Times New Roman" w:hAnsi="Times New Roman" w:cs="Times New Roman"/>
          <w:sz w:val="24"/>
          <w:szCs w:val="24"/>
        </w:rPr>
        <w:t>-</w:t>
      </w:r>
      <w:r w:rsidR="004C6752" w:rsidRPr="005E7B0B">
        <w:rPr>
          <w:rFonts w:ascii="Times New Roman" w:hAnsi="Times New Roman" w:cs="Times New Roman"/>
          <w:sz w:val="24"/>
          <w:szCs w:val="24"/>
        </w:rPr>
        <w:t>lugar</w:t>
      </w:r>
      <w:proofErr w:type="gramEnd"/>
      <w:r w:rsidR="004C6752" w:rsidRPr="005E7B0B">
        <w:rPr>
          <w:rFonts w:ascii="Times New Roman" w:hAnsi="Times New Roman" w:cs="Times New Roman"/>
          <w:sz w:val="24"/>
          <w:szCs w:val="24"/>
        </w:rPr>
        <w:t xml:space="preserve"> </w:t>
      </w:r>
      <w:r w:rsidR="000F424A" w:rsidRPr="005E7B0B">
        <w:rPr>
          <w:rFonts w:ascii="Times New Roman" w:hAnsi="Times New Roman" w:cs="Times New Roman"/>
          <w:sz w:val="24"/>
          <w:szCs w:val="24"/>
        </w:rPr>
        <w:t xml:space="preserve">histórico </w:t>
      </w:r>
      <w:r w:rsidR="004C6752" w:rsidRPr="005E7B0B">
        <w:rPr>
          <w:rFonts w:ascii="Times New Roman" w:hAnsi="Times New Roman" w:cs="Times New Roman"/>
          <w:sz w:val="24"/>
          <w:szCs w:val="24"/>
        </w:rPr>
        <w:t>– ao campo do utópico. Pensamento que revela ao mesmo tempo concepções de ciência ainda presas aos parâmetros das ciências naturais</w:t>
      </w:r>
      <w:r w:rsidR="000F424A" w:rsidRPr="005E7B0B">
        <w:rPr>
          <w:rFonts w:ascii="Times New Roman" w:hAnsi="Times New Roman" w:cs="Times New Roman"/>
          <w:sz w:val="24"/>
          <w:szCs w:val="24"/>
        </w:rPr>
        <w:t>, supostamente separados de qualquer interferência ideológica</w:t>
      </w:r>
      <w:r w:rsidR="004C6752" w:rsidRPr="005E7B0B">
        <w:rPr>
          <w:rFonts w:ascii="Times New Roman" w:hAnsi="Times New Roman" w:cs="Times New Roman"/>
          <w:sz w:val="24"/>
          <w:szCs w:val="24"/>
        </w:rPr>
        <w:t xml:space="preserve"> e, ao mesmo tempo, deixa entrever também a solidez da hegemonia do pensamento liberal-conservador, que celebra a sociedade capitalista como coroamento e fim da história.</w:t>
      </w:r>
    </w:p>
    <w:p w:rsidR="00BF573D" w:rsidRPr="005E7B0B" w:rsidRDefault="004C6752" w:rsidP="00CB7568">
      <w:pPr>
        <w:spacing w:after="0" w:line="360" w:lineRule="auto"/>
        <w:jc w:val="both"/>
        <w:rPr>
          <w:rFonts w:ascii="Times New Roman" w:hAnsi="Times New Roman" w:cs="Times New Roman"/>
          <w:sz w:val="24"/>
          <w:szCs w:val="24"/>
        </w:rPr>
      </w:pPr>
      <w:r w:rsidRPr="005E7B0B">
        <w:rPr>
          <w:rFonts w:ascii="Times New Roman" w:hAnsi="Times New Roman" w:cs="Times New Roman"/>
          <w:sz w:val="24"/>
          <w:szCs w:val="24"/>
        </w:rPr>
        <w:tab/>
        <w:t>Deste modo “</w:t>
      </w:r>
      <w:r w:rsidRPr="005E7B0B">
        <w:rPr>
          <w:rFonts w:ascii="Times New Roman" w:hAnsi="Times New Roman" w:cs="Times New Roman"/>
          <w:i/>
          <w:iCs/>
          <w:sz w:val="24"/>
          <w:szCs w:val="24"/>
          <w:shd w:val="clear" w:color="auto" w:fill="FFFFFF"/>
        </w:rPr>
        <w:t>mudar para que tudo fique como está”</w:t>
      </w:r>
      <w:r w:rsidR="000F424A" w:rsidRPr="005E7B0B">
        <w:rPr>
          <w:rFonts w:ascii="Times New Roman" w:hAnsi="Times New Roman" w:cs="Times New Roman"/>
          <w:iCs/>
          <w:sz w:val="24"/>
          <w:szCs w:val="24"/>
          <w:shd w:val="clear" w:color="auto" w:fill="FFFFFF"/>
        </w:rPr>
        <w:t xml:space="preserve">, </w:t>
      </w:r>
      <w:r w:rsidRPr="005E7B0B">
        <w:rPr>
          <w:rFonts w:ascii="Times New Roman" w:hAnsi="Times New Roman" w:cs="Times New Roman"/>
          <w:iCs/>
          <w:sz w:val="24"/>
          <w:szCs w:val="24"/>
          <w:shd w:val="clear" w:color="auto" w:fill="FFFFFF"/>
        </w:rPr>
        <w:t>lema das elites</w:t>
      </w:r>
      <w:r w:rsidR="000F424A" w:rsidRPr="005E7B0B">
        <w:rPr>
          <w:rFonts w:ascii="Times New Roman" w:hAnsi="Times New Roman" w:cs="Times New Roman"/>
          <w:iCs/>
          <w:sz w:val="24"/>
          <w:szCs w:val="24"/>
          <w:shd w:val="clear" w:color="auto" w:fill="FFFFFF"/>
        </w:rPr>
        <w:t xml:space="preserve"> </w:t>
      </w:r>
      <w:r w:rsidR="00C063E6" w:rsidRPr="005E7B0B">
        <w:rPr>
          <w:rFonts w:ascii="Times New Roman" w:hAnsi="Times New Roman" w:cs="Times New Roman"/>
          <w:i/>
          <w:iCs/>
          <w:sz w:val="24"/>
          <w:szCs w:val="24"/>
          <w:shd w:val="clear" w:color="auto" w:fill="FFFFFF"/>
        </w:rPr>
        <w:t>risorgiment</w:t>
      </w:r>
      <w:r w:rsidR="000F424A" w:rsidRPr="005E7B0B">
        <w:rPr>
          <w:rFonts w:ascii="Times New Roman" w:hAnsi="Times New Roman" w:cs="Times New Roman"/>
          <w:i/>
          <w:iCs/>
          <w:sz w:val="24"/>
          <w:szCs w:val="24"/>
          <w:shd w:val="clear" w:color="auto" w:fill="FFFFFF"/>
        </w:rPr>
        <w:t>ais</w:t>
      </w:r>
      <w:r w:rsidRPr="005E7B0B">
        <w:rPr>
          <w:rFonts w:ascii="Times New Roman" w:hAnsi="Times New Roman" w:cs="Times New Roman"/>
          <w:iCs/>
          <w:sz w:val="24"/>
          <w:szCs w:val="24"/>
          <w:shd w:val="clear" w:color="auto" w:fill="FFFFFF"/>
        </w:rPr>
        <w:t xml:space="preserve"> italianas</w:t>
      </w:r>
      <w:r w:rsidR="000F424A" w:rsidRPr="005E7B0B">
        <w:rPr>
          <w:rFonts w:ascii="Times New Roman" w:hAnsi="Times New Roman" w:cs="Times New Roman"/>
          <w:iCs/>
          <w:sz w:val="24"/>
          <w:szCs w:val="24"/>
          <w:shd w:val="clear" w:color="auto" w:fill="FFFFFF"/>
        </w:rPr>
        <w:t>, pode-se dizer que seja também o resumo</w:t>
      </w:r>
      <w:r w:rsidRPr="005E7B0B">
        <w:rPr>
          <w:rFonts w:ascii="Times New Roman" w:hAnsi="Times New Roman" w:cs="Times New Roman"/>
          <w:iCs/>
          <w:sz w:val="24"/>
          <w:szCs w:val="24"/>
          <w:shd w:val="clear" w:color="auto" w:fill="FFFFFF"/>
        </w:rPr>
        <w:t xml:space="preserve"> </w:t>
      </w:r>
      <w:r w:rsidR="000F424A" w:rsidRPr="005E7B0B">
        <w:rPr>
          <w:rFonts w:ascii="Times New Roman" w:hAnsi="Times New Roman" w:cs="Times New Roman"/>
          <w:iCs/>
          <w:sz w:val="24"/>
          <w:szCs w:val="24"/>
          <w:shd w:val="clear" w:color="auto" w:fill="FFFFFF"/>
        </w:rPr>
        <w:t>d</w:t>
      </w:r>
      <w:r w:rsidRPr="005E7B0B">
        <w:rPr>
          <w:rFonts w:ascii="Times New Roman" w:hAnsi="Times New Roman" w:cs="Times New Roman"/>
          <w:iCs/>
          <w:sz w:val="24"/>
          <w:szCs w:val="24"/>
          <w:shd w:val="clear" w:color="auto" w:fill="FFFFFF"/>
        </w:rPr>
        <w:t>a história política brasileira, desde a Independência até os dias de hoje.</w:t>
      </w:r>
      <w:r w:rsidR="00CB7568" w:rsidRPr="005E7B0B">
        <w:rPr>
          <w:rFonts w:ascii="Times New Roman" w:hAnsi="Times New Roman" w:cs="Times New Roman"/>
          <w:iCs/>
          <w:sz w:val="24"/>
          <w:szCs w:val="24"/>
          <w:shd w:val="clear" w:color="auto" w:fill="FFFFFF"/>
        </w:rPr>
        <w:t xml:space="preserve"> </w:t>
      </w:r>
      <w:r w:rsidR="00A94467" w:rsidRPr="005E7B0B">
        <w:rPr>
          <w:rFonts w:ascii="Times New Roman" w:hAnsi="Times New Roman" w:cs="Times New Roman"/>
          <w:iCs/>
          <w:sz w:val="24"/>
          <w:szCs w:val="24"/>
          <w:shd w:val="clear" w:color="auto" w:fill="FFFFFF"/>
        </w:rPr>
        <w:t xml:space="preserve">O próprio Gramsci indica que o conceito de revolução passiva pode ser aplicado para análise de contextos nacionais diversos, desde que apresentem desenvolvimentos sócio-políticos similares, dos quais a revolução burguesa em atraso é o mais central </w:t>
      </w:r>
      <w:r w:rsidR="00BF573D" w:rsidRPr="005E7B0B">
        <w:rPr>
          <w:rFonts w:ascii="Times New Roman" w:hAnsi="Times New Roman" w:cs="Times New Roman"/>
          <w:sz w:val="24"/>
          <w:szCs w:val="24"/>
        </w:rPr>
        <w:t xml:space="preserve">(Q. 10II, §61, p. 1361). </w:t>
      </w:r>
      <w:r w:rsidR="00A94467" w:rsidRPr="005E7B0B">
        <w:rPr>
          <w:rFonts w:ascii="Times New Roman" w:hAnsi="Times New Roman" w:cs="Times New Roman"/>
          <w:sz w:val="24"/>
          <w:szCs w:val="24"/>
        </w:rPr>
        <w:t xml:space="preserve">Nestes contextos, as </w:t>
      </w:r>
      <w:r w:rsidR="00BF573D" w:rsidRPr="005E7B0B">
        <w:rPr>
          <w:rFonts w:ascii="Times New Roman" w:hAnsi="Times New Roman" w:cs="Times New Roman"/>
          <w:sz w:val="24"/>
          <w:szCs w:val="24"/>
        </w:rPr>
        <w:t>transformações moleculares</w:t>
      </w:r>
      <w:r w:rsidR="000F424A" w:rsidRPr="005E7B0B">
        <w:rPr>
          <w:rFonts w:ascii="Times New Roman" w:hAnsi="Times New Roman" w:cs="Times New Roman"/>
          <w:sz w:val="24"/>
          <w:szCs w:val="24"/>
        </w:rPr>
        <w:t xml:space="preserve"> pelo alto</w:t>
      </w:r>
      <w:r w:rsidR="00BF573D" w:rsidRPr="005E7B0B">
        <w:rPr>
          <w:rFonts w:ascii="Times New Roman" w:hAnsi="Times New Roman" w:cs="Times New Roman"/>
          <w:sz w:val="24"/>
          <w:szCs w:val="24"/>
        </w:rPr>
        <w:t xml:space="preserve"> que definem o processo de revolução passiva “modificam</w:t>
      </w:r>
      <w:r w:rsidR="000F424A" w:rsidRPr="005E7B0B">
        <w:rPr>
          <w:rFonts w:ascii="Times New Roman" w:hAnsi="Times New Roman" w:cs="Times New Roman"/>
          <w:sz w:val="24"/>
          <w:szCs w:val="24"/>
        </w:rPr>
        <w:t xml:space="preserve"> progressivamente a composição i</w:t>
      </w:r>
      <w:r w:rsidR="00BF573D" w:rsidRPr="005E7B0B">
        <w:rPr>
          <w:rFonts w:ascii="Times New Roman" w:hAnsi="Times New Roman" w:cs="Times New Roman"/>
          <w:sz w:val="24"/>
          <w:szCs w:val="24"/>
        </w:rPr>
        <w:t>nterior das forças e, portanto, transformam-se em matriz de novas modificações” (</w:t>
      </w:r>
      <w:r w:rsidR="00BF573D" w:rsidRPr="005E7B0B">
        <w:rPr>
          <w:rFonts w:ascii="Times New Roman" w:hAnsi="Times New Roman" w:cs="Times New Roman"/>
          <w:i/>
          <w:sz w:val="24"/>
          <w:szCs w:val="24"/>
        </w:rPr>
        <w:t>idem</w:t>
      </w:r>
      <w:r w:rsidR="00BF573D" w:rsidRPr="005E7B0B">
        <w:rPr>
          <w:rFonts w:ascii="Times New Roman" w:hAnsi="Times New Roman" w:cs="Times New Roman"/>
          <w:sz w:val="24"/>
          <w:szCs w:val="24"/>
        </w:rPr>
        <w:t xml:space="preserve">). O transformismo, isto é, a absorção de elementos </w:t>
      </w:r>
      <w:r w:rsidR="00CB7568" w:rsidRPr="005E7B0B">
        <w:rPr>
          <w:rFonts w:ascii="Times New Roman" w:hAnsi="Times New Roman" w:cs="Times New Roman"/>
          <w:sz w:val="24"/>
          <w:szCs w:val="24"/>
        </w:rPr>
        <w:t>da direção das classes subalternas</w:t>
      </w:r>
      <w:r w:rsidR="00BF573D" w:rsidRPr="005E7B0B">
        <w:rPr>
          <w:rFonts w:ascii="Times New Roman" w:hAnsi="Times New Roman" w:cs="Times New Roman"/>
          <w:sz w:val="24"/>
          <w:szCs w:val="24"/>
        </w:rPr>
        <w:t xml:space="preserve"> pelos </w:t>
      </w:r>
      <w:r w:rsidR="00CB7568" w:rsidRPr="005E7B0B">
        <w:rPr>
          <w:rFonts w:ascii="Times New Roman" w:hAnsi="Times New Roman" w:cs="Times New Roman"/>
          <w:sz w:val="24"/>
          <w:szCs w:val="24"/>
        </w:rPr>
        <w:t>partidos da ordem</w:t>
      </w:r>
      <w:r w:rsidR="00BF573D" w:rsidRPr="005E7B0B">
        <w:rPr>
          <w:rFonts w:ascii="Times New Roman" w:hAnsi="Times New Roman" w:cs="Times New Roman"/>
          <w:sz w:val="24"/>
          <w:szCs w:val="24"/>
        </w:rPr>
        <w:t xml:space="preserve"> modificou progressivamente estas forças</w:t>
      </w:r>
      <w:r w:rsidR="00A94467" w:rsidRPr="005E7B0B">
        <w:rPr>
          <w:rFonts w:ascii="Times New Roman" w:hAnsi="Times New Roman" w:cs="Times New Roman"/>
          <w:sz w:val="24"/>
          <w:szCs w:val="24"/>
        </w:rPr>
        <w:t xml:space="preserve"> na Itália</w:t>
      </w:r>
      <w:r w:rsidR="00BF573D" w:rsidRPr="005E7B0B">
        <w:rPr>
          <w:rFonts w:ascii="Times New Roman" w:hAnsi="Times New Roman" w:cs="Times New Roman"/>
          <w:sz w:val="24"/>
          <w:szCs w:val="24"/>
        </w:rPr>
        <w:t xml:space="preserve">, especialmente empobrecendo as forças revolucionárias, fazendo com que muitos elementos abandonassem </w:t>
      </w:r>
      <w:r w:rsidR="00CB7568" w:rsidRPr="005E7B0B">
        <w:rPr>
          <w:rFonts w:ascii="Times New Roman" w:hAnsi="Times New Roman" w:cs="Times New Roman"/>
          <w:sz w:val="24"/>
          <w:szCs w:val="24"/>
        </w:rPr>
        <w:t>as fileiras socialistas</w:t>
      </w:r>
      <w:r w:rsidR="00BF573D" w:rsidRPr="005E7B0B">
        <w:rPr>
          <w:rFonts w:ascii="Times New Roman" w:hAnsi="Times New Roman" w:cs="Times New Roman"/>
          <w:sz w:val="24"/>
          <w:szCs w:val="24"/>
        </w:rPr>
        <w:t xml:space="preserve"> e passassem</w:t>
      </w:r>
      <w:r w:rsidR="000F424A" w:rsidRPr="005E7B0B">
        <w:rPr>
          <w:rFonts w:ascii="Times New Roman" w:hAnsi="Times New Roman" w:cs="Times New Roman"/>
          <w:sz w:val="24"/>
          <w:szCs w:val="24"/>
        </w:rPr>
        <w:t xml:space="preserve"> </w:t>
      </w:r>
      <w:r w:rsidR="00CB7568" w:rsidRPr="005E7B0B">
        <w:rPr>
          <w:rFonts w:ascii="Times New Roman" w:hAnsi="Times New Roman" w:cs="Times New Roman"/>
          <w:sz w:val="24"/>
          <w:szCs w:val="24"/>
        </w:rPr>
        <w:t>a compor a</w:t>
      </w:r>
      <w:r w:rsidR="00BF573D" w:rsidRPr="005E7B0B">
        <w:rPr>
          <w:rFonts w:ascii="Times New Roman" w:hAnsi="Times New Roman" w:cs="Times New Roman"/>
          <w:sz w:val="24"/>
          <w:szCs w:val="24"/>
        </w:rPr>
        <w:t xml:space="preserve"> esquerda do partido</w:t>
      </w:r>
      <w:r w:rsidR="00CB7568" w:rsidRPr="005E7B0B">
        <w:rPr>
          <w:rFonts w:ascii="Times New Roman" w:hAnsi="Times New Roman" w:cs="Times New Roman"/>
          <w:sz w:val="24"/>
          <w:szCs w:val="24"/>
        </w:rPr>
        <w:t xml:space="preserve"> dirigente do </w:t>
      </w:r>
      <w:r w:rsidR="00CB7568" w:rsidRPr="005E7B0B">
        <w:rPr>
          <w:rFonts w:ascii="Times New Roman" w:hAnsi="Times New Roman" w:cs="Times New Roman"/>
          <w:i/>
          <w:sz w:val="24"/>
          <w:szCs w:val="24"/>
        </w:rPr>
        <w:t>Risorgimento</w:t>
      </w:r>
      <w:r w:rsidR="000F424A" w:rsidRPr="005E7B0B">
        <w:rPr>
          <w:rFonts w:ascii="Times New Roman" w:hAnsi="Times New Roman" w:cs="Times New Roman"/>
          <w:sz w:val="24"/>
          <w:szCs w:val="24"/>
        </w:rPr>
        <w:t xml:space="preserve"> – o </w:t>
      </w:r>
      <w:r w:rsidR="00CB7568" w:rsidRPr="005E7B0B">
        <w:rPr>
          <w:rFonts w:ascii="Times New Roman" w:hAnsi="Times New Roman" w:cs="Times New Roman"/>
          <w:i/>
          <w:sz w:val="24"/>
          <w:szCs w:val="24"/>
        </w:rPr>
        <w:t>Piemonte</w:t>
      </w:r>
      <w:r w:rsidR="00CB7568" w:rsidRPr="005E7B0B">
        <w:rPr>
          <w:rFonts w:ascii="Times New Roman" w:hAnsi="Times New Roman" w:cs="Times New Roman"/>
          <w:sz w:val="24"/>
          <w:szCs w:val="24"/>
        </w:rPr>
        <w:t xml:space="preserve"> </w:t>
      </w:r>
      <w:r w:rsidR="00BF573D" w:rsidRPr="005E7B0B">
        <w:rPr>
          <w:rFonts w:ascii="Times New Roman" w:hAnsi="Times New Roman" w:cs="Times New Roman"/>
          <w:sz w:val="24"/>
          <w:szCs w:val="24"/>
        </w:rPr>
        <w:t>(</w:t>
      </w:r>
      <w:r w:rsidR="00BF573D" w:rsidRPr="005E7B0B">
        <w:rPr>
          <w:rFonts w:ascii="Times New Roman" w:hAnsi="Times New Roman" w:cs="Times New Roman"/>
          <w:i/>
          <w:sz w:val="24"/>
          <w:szCs w:val="24"/>
        </w:rPr>
        <w:t>idem</w:t>
      </w:r>
      <w:r w:rsidR="00BF573D" w:rsidRPr="005E7B0B">
        <w:rPr>
          <w:rFonts w:ascii="Times New Roman" w:hAnsi="Times New Roman" w:cs="Times New Roman"/>
          <w:sz w:val="24"/>
          <w:szCs w:val="24"/>
        </w:rPr>
        <w:t xml:space="preserve">, p. 1769). </w:t>
      </w:r>
    </w:p>
    <w:p w:rsidR="00BF573D" w:rsidRPr="005E7B0B" w:rsidRDefault="00BF573D"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lastRenderedPageBreak/>
        <w:t xml:space="preserve">Destarte, é possível afirmar que a permanência deste processo de indiferenciação ideológica entre esquerda e direita, a utilização regular de concordatas, o recurso a cooptação – práticas associadas ao transformismo – possuem efeitos permanentes tanto na formação dos partidos parlamentares, que já nascem viciados na clientela – o que, como vimos, Pareto entende ser um processo ordinário e intrínseco à política – quanto na formação dos partidos de oposição, que já nascem decapitados, tornando esta situação de pouca participação política da massa de governados uma realidade </w:t>
      </w:r>
      <w:proofErr w:type="gramStart"/>
      <w:r w:rsidRPr="005E7B0B">
        <w:rPr>
          <w:rFonts w:ascii="Times New Roman" w:hAnsi="Times New Roman" w:cs="Times New Roman"/>
          <w:sz w:val="24"/>
          <w:szCs w:val="24"/>
        </w:rPr>
        <w:t>permanente na história dos Estados modernos ocidentais</w:t>
      </w:r>
      <w:proofErr w:type="gramEnd"/>
      <w:r w:rsidRPr="005E7B0B">
        <w:rPr>
          <w:rFonts w:ascii="Times New Roman" w:hAnsi="Times New Roman" w:cs="Times New Roman"/>
          <w:sz w:val="24"/>
          <w:szCs w:val="24"/>
        </w:rPr>
        <w:t xml:space="preserve">. </w:t>
      </w:r>
    </w:p>
    <w:p w:rsidR="00BF573D" w:rsidRPr="005E7B0B" w:rsidRDefault="00BF573D" w:rsidP="00BF573D">
      <w:pPr>
        <w:spacing w:after="0" w:line="360" w:lineRule="auto"/>
        <w:ind w:firstLine="708"/>
        <w:jc w:val="both"/>
        <w:rPr>
          <w:rFonts w:ascii="Times New Roman" w:hAnsi="Times New Roman" w:cs="Times New Roman"/>
          <w:sz w:val="24"/>
          <w:szCs w:val="24"/>
        </w:rPr>
      </w:pPr>
      <w:r w:rsidRPr="005E7B0B">
        <w:rPr>
          <w:rFonts w:ascii="Times New Roman" w:hAnsi="Times New Roman" w:cs="Times New Roman"/>
          <w:sz w:val="24"/>
          <w:szCs w:val="24"/>
        </w:rPr>
        <w:t xml:space="preserve">Deste modo entende-se que os efeitos do processo de revolução sem revolução não se resumem ao momento da formação do Estado, pelo contrário, ele conforma padrões de comportamento, procedimentos, compromissos e valores políticos que </w:t>
      </w:r>
      <w:proofErr w:type="gramStart"/>
      <w:r w:rsidRPr="005E7B0B">
        <w:rPr>
          <w:rFonts w:ascii="Times New Roman" w:hAnsi="Times New Roman" w:cs="Times New Roman"/>
          <w:sz w:val="24"/>
          <w:szCs w:val="24"/>
        </w:rPr>
        <w:t>mostram-se</w:t>
      </w:r>
      <w:proofErr w:type="gramEnd"/>
      <w:r w:rsidRPr="005E7B0B">
        <w:rPr>
          <w:rFonts w:ascii="Times New Roman" w:hAnsi="Times New Roman" w:cs="Times New Roman"/>
          <w:sz w:val="24"/>
          <w:szCs w:val="24"/>
        </w:rPr>
        <w:t xml:space="preserve"> resistentes às tentativas de reformas políticas pontuais, ou, pode-se dizer, de moralização da política. Na rede conceitual que Gramsci desenvolve nos </w:t>
      </w:r>
      <w:r w:rsidRPr="005E7B0B">
        <w:rPr>
          <w:rFonts w:ascii="Times New Roman" w:hAnsi="Times New Roman" w:cs="Times New Roman"/>
          <w:i/>
          <w:sz w:val="24"/>
          <w:szCs w:val="24"/>
        </w:rPr>
        <w:t>Cadernos do Cárcere</w:t>
      </w:r>
      <w:r w:rsidRPr="005E7B0B">
        <w:rPr>
          <w:rFonts w:ascii="Times New Roman" w:hAnsi="Times New Roman" w:cs="Times New Roman"/>
          <w:sz w:val="24"/>
          <w:szCs w:val="24"/>
        </w:rPr>
        <w:t xml:space="preserve"> a “reforma intelectual e moral” ocupa certamente um lugar central, que de fato se apresenta como certa “solução” para as crises da democracia liberal. Ela, contudo, somente pode ser suficientemente compreendida como </w:t>
      </w:r>
      <w:r w:rsidR="00CB7568" w:rsidRPr="005E7B0B">
        <w:rPr>
          <w:rFonts w:ascii="Times New Roman" w:hAnsi="Times New Roman" w:cs="Times New Roman"/>
          <w:sz w:val="24"/>
          <w:szCs w:val="24"/>
        </w:rPr>
        <w:t>superação revolucionária</w:t>
      </w:r>
      <w:r w:rsidRPr="005E7B0B">
        <w:rPr>
          <w:rFonts w:ascii="Times New Roman" w:hAnsi="Times New Roman" w:cs="Times New Roman"/>
          <w:sz w:val="24"/>
          <w:szCs w:val="24"/>
        </w:rPr>
        <w:t>, sobrepujando a antiga dialética da conservação-inovação da revolução passiva, que “muda para que tudo permaneça como está”.</w:t>
      </w:r>
    </w:p>
    <w:p w:rsidR="000F424A" w:rsidRPr="005E7B0B" w:rsidRDefault="000F424A" w:rsidP="000F424A">
      <w:pPr>
        <w:spacing w:after="0" w:line="360" w:lineRule="auto"/>
        <w:jc w:val="both"/>
        <w:rPr>
          <w:rFonts w:ascii="Times New Roman" w:hAnsi="Times New Roman" w:cs="Times New Roman"/>
          <w:sz w:val="24"/>
          <w:szCs w:val="24"/>
        </w:rPr>
      </w:pPr>
    </w:p>
    <w:p w:rsidR="000F424A" w:rsidRPr="00462233" w:rsidRDefault="000F424A" w:rsidP="000F424A">
      <w:pPr>
        <w:spacing w:after="0" w:line="360" w:lineRule="auto"/>
        <w:jc w:val="both"/>
        <w:rPr>
          <w:rFonts w:ascii="Times New Roman" w:hAnsi="Times New Roman" w:cs="Times New Roman"/>
          <w:b/>
          <w:sz w:val="24"/>
          <w:szCs w:val="24"/>
          <w:lang w:val="it-IT"/>
        </w:rPr>
      </w:pPr>
      <w:r w:rsidRPr="00462233">
        <w:rPr>
          <w:rFonts w:ascii="Times New Roman" w:hAnsi="Times New Roman" w:cs="Times New Roman"/>
          <w:b/>
          <w:sz w:val="24"/>
          <w:szCs w:val="24"/>
          <w:lang w:val="it-IT"/>
        </w:rPr>
        <w:t>Bibliografia</w:t>
      </w:r>
    </w:p>
    <w:p w:rsidR="000F424A" w:rsidRPr="00462233" w:rsidRDefault="000F424A" w:rsidP="000F424A">
      <w:pPr>
        <w:spacing w:after="0" w:line="360" w:lineRule="auto"/>
        <w:jc w:val="both"/>
        <w:rPr>
          <w:rFonts w:ascii="Times New Roman" w:hAnsi="Times New Roman" w:cs="Times New Roman"/>
          <w:b/>
          <w:sz w:val="24"/>
          <w:szCs w:val="24"/>
          <w:lang w:val="it-IT"/>
        </w:rPr>
      </w:pPr>
    </w:p>
    <w:p w:rsidR="005E7B0B" w:rsidRPr="005E7B0B" w:rsidRDefault="005E7B0B" w:rsidP="005E7B0B">
      <w:pPr>
        <w:pStyle w:val="Recuodeslocado"/>
        <w:spacing w:line="240" w:lineRule="auto"/>
        <w:ind w:hanging="567"/>
        <w:rPr>
          <w:rFonts w:ascii="Times New Roman" w:hAnsi="Times New Roman" w:cs="Times New Roman"/>
          <w:lang w:val="it-IT"/>
        </w:rPr>
      </w:pPr>
      <w:r w:rsidRPr="005E7B0B">
        <w:rPr>
          <w:rFonts w:ascii="Times New Roman" w:hAnsi="Times New Roman" w:cs="Times New Roman"/>
          <w:lang w:val="it-IT"/>
        </w:rPr>
        <w:t xml:space="preserve">ALBERTONI, Ettore. A. La </w:t>
      </w:r>
      <w:r w:rsidRPr="005E7B0B">
        <w:rPr>
          <w:rFonts w:ascii="Times New Roman" w:hAnsi="Times New Roman" w:cs="Times New Roman"/>
          <w:i/>
          <w:lang w:val="it-IT"/>
        </w:rPr>
        <w:t>teoria dellaclasse politica nella crisi del parlamentarismo</w:t>
      </w:r>
      <w:r w:rsidRPr="005E7B0B">
        <w:rPr>
          <w:rFonts w:ascii="Times New Roman" w:hAnsi="Times New Roman" w:cs="Times New Roman"/>
          <w:lang w:val="it-IT"/>
        </w:rPr>
        <w:t>. Milano: Istitutto editoriale Cisalpino, 1968.</w:t>
      </w:r>
    </w:p>
    <w:p w:rsidR="005E7B0B" w:rsidRDefault="005E7B0B" w:rsidP="005E7B0B">
      <w:pPr>
        <w:pStyle w:val="Textodenotaderodap"/>
        <w:jc w:val="both"/>
        <w:rPr>
          <w:sz w:val="24"/>
          <w:szCs w:val="24"/>
          <w:lang w:val="it-IT" w:bidi="pt-BR"/>
        </w:rPr>
      </w:pPr>
      <w:r w:rsidRPr="005E7B0B">
        <w:rPr>
          <w:sz w:val="24"/>
          <w:szCs w:val="24"/>
          <w:lang w:val="it-IT" w:bidi="pt-BR"/>
        </w:rPr>
        <w:t xml:space="preserve">________________. </w:t>
      </w:r>
      <w:r w:rsidRPr="005E7B0B">
        <w:rPr>
          <w:i/>
          <w:sz w:val="24"/>
          <w:szCs w:val="24"/>
          <w:lang w:val="it-IT" w:bidi="pt-BR"/>
        </w:rPr>
        <w:t>Gaetano Mosca y la formación del elitismo politico contemporanéo</w:t>
      </w:r>
      <w:r w:rsidRPr="005E7B0B">
        <w:rPr>
          <w:sz w:val="24"/>
          <w:szCs w:val="24"/>
          <w:lang w:val="it-IT" w:bidi="pt-BR"/>
        </w:rPr>
        <w:t>. México: Fondo di Cultura Económica, 1992.</w:t>
      </w:r>
    </w:p>
    <w:p w:rsidR="00E20110" w:rsidRPr="00462233" w:rsidRDefault="00E20110" w:rsidP="00E20110">
      <w:pPr>
        <w:pStyle w:val="Recuodeslocado"/>
        <w:spacing w:before="120" w:line="240" w:lineRule="auto"/>
        <w:ind w:left="680" w:hanging="720"/>
        <w:rPr>
          <w:rFonts w:ascii="Times New Roman" w:hAnsi="Times New Roman" w:cs="Times New Roman"/>
          <w:lang w:val="it-IT"/>
        </w:rPr>
      </w:pPr>
      <w:r w:rsidRPr="00E20110">
        <w:rPr>
          <w:rFonts w:ascii="Times New Roman" w:hAnsi="Times New Roman" w:cs="Times New Roman"/>
          <w:lang w:val="it-IT"/>
        </w:rPr>
        <w:t xml:space="preserve">BIANCHI, A. Croce, Gramsci e a “autonomia da política”. </w:t>
      </w:r>
      <w:r w:rsidRPr="00462233">
        <w:rPr>
          <w:rFonts w:ascii="Times New Roman" w:hAnsi="Times New Roman" w:cs="Times New Roman"/>
          <w:i/>
          <w:lang w:val="it-IT"/>
        </w:rPr>
        <w:t>Revista Sociologia e Política</w:t>
      </w:r>
      <w:r w:rsidRPr="00462233">
        <w:rPr>
          <w:rFonts w:ascii="Times New Roman" w:hAnsi="Times New Roman" w:cs="Times New Roman"/>
          <w:lang w:val="it-IT"/>
        </w:rPr>
        <w:t>, Curitiba, 29, p. 15-30, nov. 2007.</w:t>
      </w:r>
    </w:p>
    <w:p w:rsidR="00E20110" w:rsidRPr="00E20110" w:rsidRDefault="00E20110" w:rsidP="00E20110">
      <w:pPr>
        <w:spacing w:before="120" w:after="120"/>
        <w:ind w:left="708" w:hanging="720"/>
        <w:jc w:val="both"/>
        <w:rPr>
          <w:rFonts w:ascii="Times New Roman" w:hAnsi="Times New Roman" w:cs="Times New Roman"/>
          <w:sz w:val="24"/>
          <w:szCs w:val="24"/>
          <w:lang w:val="it-IT"/>
        </w:rPr>
      </w:pPr>
      <w:r w:rsidRPr="00E20110">
        <w:rPr>
          <w:rFonts w:ascii="Times New Roman" w:hAnsi="Times New Roman" w:cs="Times New Roman"/>
          <w:sz w:val="24"/>
          <w:szCs w:val="24"/>
          <w:lang w:val="it-IT"/>
        </w:rPr>
        <w:t xml:space="preserve">BONETTI, Paolo. </w:t>
      </w:r>
      <w:r w:rsidRPr="00E20110">
        <w:rPr>
          <w:rFonts w:ascii="Times New Roman" w:hAnsi="Times New Roman" w:cs="Times New Roman"/>
          <w:i/>
          <w:iCs/>
          <w:sz w:val="24"/>
          <w:szCs w:val="24"/>
          <w:lang w:val="it-IT"/>
        </w:rPr>
        <w:t>Il Pensiero Político di Pareto</w:t>
      </w:r>
      <w:r w:rsidRPr="00E20110">
        <w:rPr>
          <w:rFonts w:ascii="Times New Roman" w:hAnsi="Times New Roman" w:cs="Times New Roman"/>
          <w:sz w:val="24"/>
          <w:szCs w:val="24"/>
          <w:lang w:val="it-IT"/>
        </w:rPr>
        <w:t>. Bari: Laterza, 1994.</w:t>
      </w:r>
    </w:p>
    <w:p w:rsidR="00E20110" w:rsidRPr="00E20110" w:rsidRDefault="00E20110" w:rsidP="00E20110">
      <w:pPr>
        <w:spacing w:before="120" w:after="120"/>
        <w:ind w:left="680" w:hanging="720"/>
        <w:rPr>
          <w:rFonts w:ascii="Times New Roman" w:hAnsi="Times New Roman" w:cs="Times New Roman"/>
          <w:sz w:val="24"/>
          <w:szCs w:val="24"/>
          <w:lang w:val="it-IT"/>
        </w:rPr>
      </w:pPr>
      <w:r w:rsidRPr="00E20110">
        <w:rPr>
          <w:rFonts w:ascii="Times New Roman" w:hAnsi="Times New Roman" w:cs="Times New Roman"/>
          <w:sz w:val="24"/>
          <w:szCs w:val="24"/>
          <w:lang w:val="it-IT"/>
        </w:rPr>
        <w:t xml:space="preserve">BOVERO, M. </w:t>
      </w:r>
      <w:r w:rsidRPr="00E20110">
        <w:rPr>
          <w:rFonts w:ascii="Times New Roman" w:hAnsi="Times New Roman" w:cs="Times New Roman"/>
          <w:i/>
          <w:iCs/>
          <w:sz w:val="24"/>
          <w:szCs w:val="24"/>
          <w:lang w:val="it-IT"/>
        </w:rPr>
        <w:t>La teoria dell’élite</w:t>
      </w:r>
      <w:r w:rsidRPr="00E20110">
        <w:rPr>
          <w:rFonts w:ascii="Times New Roman" w:hAnsi="Times New Roman" w:cs="Times New Roman"/>
          <w:sz w:val="24"/>
          <w:szCs w:val="24"/>
          <w:lang w:val="it-IT"/>
        </w:rPr>
        <w:t>. Torino: Loescher Editore, 1975.</w:t>
      </w:r>
    </w:p>
    <w:p w:rsidR="00E20110" w:rsidRPr="00E20110" w:rsidRDefault="00E20110" w:rsidP="00E20110">
      <w:pPr>
        <w:spacing w:before="120" w:after="120"/>
        <w:ind w:left="680" w:hanging="720"/>
        <w:jc w:val="both"/>
        <w:rPr>
          <w:rFonts w:ascii="Times New Roman" w:hAnsi="Times New Roman" w:cs="Times New Roman"/>
          <w:sz w:val="24"/>
          <w:szCs w:val="24"/>
          <w:lang w:val="it-IT"/>
        </w:rPr>
      </w:pPr>
      <w:r w:rsidRPr="00E20110">
        <w:rPr>
          <w:rFonts w:ascii="Times New Roman" w:hAnsi="Times New Roman" w:cs="Times New Roman"/>
          <w:sz w:val="24"/>
          <w:szCs w:val="24"/>
          <w:lang w:val="it-IT"/>
        </w:rPr>
        <w:t xml:space="preserve">___________. “Gramsci e il realismo político”. </w:t>
      </w:r>
      <w:r w:rsidRPr="00E20110">
        <w:rPr>
          <w:rFonts w:ascii="Times New Roman" w:hAnsi="Times New Roman" w:cs="Times New Roman"/>
          <w:i/>
          <w:sz w:val="24"/>
          <w:szCs w:val="24"/>
          <w:lang w:val="it-IT"/>
        </w:rPr>
        <w:t>In</w:t>
      </w:r>
      <w:r w:rsidRPr="00E20110">
        <w:rPr>
          <w:rFonts w:ascii="Times New Roman" w:hAnsi="Times New Roman" w:cs="Times New Roman"/>
          <w:sz w:val="24"/>
          <w:szCs w:val="24"/>
          <w:lang w:val="it-IT"/>
        </w:rPr>
        <w:t xml:space="preserve"> SBARBERI, F (org.). </w:t>
      </w:r>
      <w:r w:rsidRPr="00E20110">
        <w:rPr>
          <w:rFonts w:ascii="Times New Roman" w:hAnsi="Times New Roman" w:cs="Times New Roman"/>
          <w:i/>
          <w:sz w:val="24"/>
          <w:szCs w:val="24"/>
          <w:lang w:val="it-IT"/>
        </w:rPr>
        <w:t>Teoria política e società industriale – ripensare Gramsci</w:t>
      </w:r>
      <w:r w:rsidRPr="00E20110">
        <w:rPr>
          <w:rFonts w:ascii="Times New Roman" w:hAnsi="Times New Roman" w:cs="Times New Roman"/>
          <w:sz w:val="24"/>
          <w:szCs w:val="24"/>
          <w:lang w:val="it-IT"/>
        </w:rPr>
        <w:t>. Torino: Bolati Boringhieri, 1988.</w:t>
      </w:r>
    </w:p>
    <w:p w:rsidR="005E7B0B" w:rsidRPr="005E7B0B"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BURGIO, A. “Elites, democrazia e tranzione”. In _____. </w:t>
      </w:r>
      <w:r w:rsidRPr="005E7B0B">
        <w:rPr>
          <w:rFonts w:ascii="Times New Roman" w:hAnsi="Times New Roman" w:cs="Times New Roman"/>
          <w:i/>
          <w:sz w:val="24"/>
          <w:szCs w:val="24"/>
          <w:lang w:val="it-IT"/>
        </w:rPr>
        <w:t>Gramsci: il sistema in movimento</w:t>
      </w:r>
      <w:r w:rsidRPr="005E7B0B">
        <w:rPr>
          <w:rFonts w:ascii="Times New Roman" w:hAnsi="Times New Roman" w:cs="Times New Roman"/>
          <w:sz w:val="24"/>
          <w:szCs w:val="24"/>
          <w:lang w:val="it-IT"/>
        </w:rPr>
        <w:t>. Roma: Labirinti, 2014.</w:t>
      </w:r>
    </w:p>
    <w:p w:rsidR="005E7B0B" w:rsidRPr="005E7B0B" w:rsidRDefault="005E7B0B" w:rsidP="005E7B0B">
      <w:pPr>
        <w:spacing w:before="120" w:after="120"/>
        <w:ind w:left="72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BUSINO, G. “Introduzione”. </w:t>
      </w:r>
      <w:r w:rsidRPr="005E7B0B">
        <w:rPr>
          <w:rFonts w:ascii="Times New Roman" w:hAnsi="Times New Roman" w:cs="Times New Roman"/>
          <w:i/>
          <w:iCs/>
          <w:sz w:val="24"/>
          <w:szCs w:val="24"/>
          <w:lang w:val="it-IT"/>
        </w:rPr>
        <w:t>In</w:t>
      </w:r>
      <w:r w:rsidRPr="005E7B0B">
        <w:rPr>
          <w:rFonts w:ascii="Times New Roman" w:hAnsi="Times New Roman" w:cs="Times New Roman"/>
          <w:sz w:val="24"/>
          <w:szCs w:val="24"/>
          <w:lang w:val="it-IT"/>
        </w:rPr>
        <w:t xml:space="preserve"> PARETO, V., </w:t>
      </w:r>
      <w:r w:rsidRPr="005E7B0B">
        <w:rPr>
          <w:rFonts w:ascii="Times New Roman" w:hAnsi="Times New Roman" w:cs="Times New Roman"/>
          <w:i/>
          <w:iCs/>
          <w:sz w:val="24"/>
          <w:szCs w:val="24"/>
          <w:lang w:val="it-IT"/>
        </w:rPr>
        <w:t>I Sistemi Socialisti</w:t>
      </w:r>
      <w:r w:rsidRPr="005E7B0B">
        <w:rPr>
          <w:rFonts w:ascii="Times New Roman" w:hAnsi="Times New Roman" w:cs="Times New Roman"/>
          <w:sz w:val="24"/>
          <w:szCs w:val="24"/>
          <w:lang w:val="it-IT"/>
        </w:rPr>
        <w:t>. Torino: UTET, 1974.</w:t>
      </w:r>
    </w:p>
    <w:p w:rsidR="005E7B0B" w:rsidRPr="005E7B0B" w:rsidRDefault="005E7B0B" w:rsidP="005E7B0B">
      <w:pPr>
        <w:spacing w:before="120" w:after="120"/>
        <w:ind w:left="72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__________. </w:t>
      </w:r>
      <w:r w:rsidRPr="005E7B0B">
        <w:rPr>
          <w:rFonts w:ascii="Times New Roman" w:hAnsi="Times New Roman" w:cs="Times New Roman"/>
          <w:i/>
          <w:sz w:val="24"/>
          <w:szCs w:val="24"/>
          <w:lang w:val="it-IT"/>
        </w:rPr>
        <w:t>Guida a Pareto</w:t>
      </w:r>
      <w:r w:rsidRPr="005E7B0B">
        <w:rPr>
          <w:rFonts w:ascii="Times New Roman" w:hAnsi="Times New Roman" w:cs="Times New Roman"/>
          <w:sz w:val="24"/>
          <w:szCs w:val="24"/>
          <w:lang w:val="it-IT"/>
        </w:rPr>
        <w:t>. Milão: Rizzoli Editore, 1975.</w:t>
      </w:r>
    </w:p>
    <w:p w:rsidR="005E7B0B" w:rsidRPr="005E7B0B" w:rsidRDefault="005E7B0B" w:rsidP="005E7B0B">
      <w:pPr>
        <w:spacing w:before="120" w:after="120"/>
        <w:ind w:left="72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lastRenderedPageBreak/>
        <w:t xml:space="preserve">CAMMARANO, Fulvio. </w:t>
      </w:r>
      <w:r w:rsidRPr="005E7B0B">
        <w:rPr>
          <w:rFonts w:ascii="Times New Roman" w:hAnsi="Times New Roman" w:cs="Times New Roman"/>
          <w:i/>
          <w:sz w:val="24"/>
          <w:szCs w:val="24"/>
          <w:lang w:val="it-IT"/>
        </w:rPr>
        <w:t>Storia dell’Italia liberale</w:t>
      </w:r>
      <w:r w:rsidRPr="005E7B0B">
        <w:rPr>
          <w:rFonts w:ascii="Times New Roman" w:hAnsi="Times New Roman" w:cs="Times New Roman"/>
          <w:sz w:val="24"/>
          <w:szCs w:val="24"/>
          <w:lang w:val="it-IT"/>
        </w:rPr>
        <w:t>. Roma-Bari: Laterza, 2011.</w:t>
      </w:r>
    </w:p>
    <w:p w:rsidR="005E7B0B" w:rsidRPr="00462233" w:rsidRDefault="005E7B0B" w:rsidP="005E7B0B">
      <w:pPr>
        <w:spacing w:after="120"/>
        <w:ind w:left="709" w:hanging="709"/>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DE MAS, Enrico. </w:t>
      </w:r>
      <w:r w:rsidRPr="005E7B0B">
        <w:rPr>
          <w:rFonts w:ascii="Times New Roman" w:hAnsi="Times New Roman" w:cs="Times New Roman"/>
          <w:bCs/>
          <w:i/>
          <w:sz w:val="24"/>
          <w:szCs w:val="24"/>
          <w:lang w:val="it-IT"/>
        </w:rPr>
        <w:t xml:space="preserve">L'Italia tra ottocento e novecento e le origini della scienza politica </w:t>
      </w:r>
      <w:r w:rsidRPr="005E7B0B">
        <w:rPr>
          <w:rFonts w:ascii="Times New Roman" w:hAnsi="Times New Roman" w:cs="Times New Roman"/>
          <w:bCs/>
          <w:sz w:val="24"/>
          <w:szCs w:val="24"/>
          <w:lang w:val="it-IT"/>
        </w:rPr>
        <w:t>(Mosca, Michels, Ferrero, Rensi)</w:t>
      </w:r>
      <w:r w:rsidRPr="005E7B0B">
        <w:rPr>
          <w:rFonts w:ascii="Times New Roman" w:hAnsi="Times New Roman" w:cs="Times New Roman"/>
          <w:sz w:val="24"/>
          <w:szCs w:val="24"/>
          <w:lang w:val="it-IT"/>
        </w:rPr>
        <w:t xml:space="preserve">. </w:t>
      </w:r>
      <w:r w:rsidRPr="00462233">
        <w:rPr>
          <w:rFonts w:ascii="Times New Roman" w:hAnsi="Times New Roman" w:cs="Times New Roman"/>
          <w:sz w:val="24"/>
          <w:szCs w:val="24"/>
          <w:lang w:val="it-IT"/>
        </w:rPr>
        <w:t>Milella, Lecce, 1981.</w:t>
      </w:r>
    </w:p>
    <w:p w:rsidR="00E20110" w:rsidRPr="00E20110" w:rsidRDefault="00E20110" w:rsidP="00E20110">
      <w:pPr>
        <w:spacing w:before="120" w:after="120"/>
        <w:ind w:left="708" w:hanging="720"/>
        <w:jc w:val="both"/>
        <w:rPr>
          <w:rFonts w:ascii="Times New Roman" w:hAnsi="Times New Roman" w:cs="Times New Roman"/>
          <w:sz w:val="24"/>
          <w:szCs w:val="24"/>
          <w:lang w:val="it-IT"/>
        </w:rPr>
      </w:pPr>
      <w:r w:rsidRPr="00E20110">
        <w:rPr>
          <w:rFonts w:ascii="Times New Roman" w:hAnsi="Times New Roman" w:cs="Times New Roman"/>
          <w:sz w:val="24"/>
          <w:szCs w:val="24"/>
          <w:lang w:val="it-IT"/>
        </w:rPr>
        <w:t xml:space="preserve">DONZELLI, C. </w:t>
      </w:r>
      <w:r w:rsidRPr="00E20110">
        <w:rPr>
          <w:rFonts w:ascii="Times New Roman" w:hAnsi="Times New Roman" w:cs="Times New Roman"/>
          <w:i/>
          <w:sz w:val="24"/>
          <w:szCs w:val="24"/>
          <w:lang w:val="it-IT"/>
        </w:rPr>
        <w:t>Quaderno 13. Noterelle sulla política del Machiavelli - introduzione e note</w:t>
      </w:r>
      <w:r w:rsidRPr="00E20110">
        <w:rPr>
          <w:rFonts w:ascii="Times New Roman" w:hAnsi="Times New Roman" w:cs="Times New Roman"/>
          <w:sz w:val="24"/>
          <w:szCs w:val="24"/>
          <w:lang w:val="it-IT"/>
        </w:rPr>
        <w:t>. Torino: Piccola Biblioteca Einaudi, 1981.</w:t>
      </w:r>
    </w:p>
    <w:p w:rsidR="005E7B0B" w:rsidRPr="005E7B0B" w:rsidRDefault="005E7B0B" w:rsidP="005E7B0B">
      <w:pPr>
        <w:spacing w:after="120"/>
        <w:ind w:left="709" w:hanging="709"/>
        <w:jc w:val="both"/>
        <w:rPr>
          <w:rFonts w:ascii="Times New Roman" w:hAnsi="Times New Roman" w:cs="Times New Roman"/>
          <w:sz w:val="24"/>
          <w:szCs w:val="24"/>
        </w:rPr>
      </w:pPr>
      <w:r w:rsidRPr="005E7B0B">
        <w:rPr>
          <w:rFonts w:ascii="Times New Roman" w:hAnsi="Times New Roman" w:cs="Times New Roman"/>
          <w:sz w:val="24"/>
          <w:szCs w:val="24"/>
          <w:lang w:val="es-ES"/>
        </w:rPr>
        <w:t xml:space="preserve">FILIPPINI, </w:t>
      </w:r>
      <w:proofErr w:type="spellStart"/>
      <w:r w:rsidRPr="005E7B0B">
        <w:rPr>
          <w:rFonts w:ascii="Times New Roman" w:hAnsi="Times New Roman" w:cs="Times New Roman"/>
          <w:sz w:val="24"/>
          <w:szCs w:val="24"/>
          <w:lang w:val="es-ES"/>
        </w:rPr>
        <w:t>Michele</w:t>
      </w:r>
      <w:proofErr w:type="spellEnd"/>
      <w:r w:rsidRPr="005E7B0B">
        <w:rPr>
          <w:rFonts w:ascii="Times New Roman" w:hAnsi="Times New Roman" w:cs="Times New Roman"/>
          <w:sz w:val="24"/>
          <w:szCs w:val="24"/>
          <w:lang w:val="es-ES"/>
        </w:rPr>
        <w:t xml:space="preserve">. </w:t>
      </w:r>
      <w:r w:rsidRPr="005E7B0B">
        <w:rPr>
          <w:rFonts w:ascii="Times New Roman" w:hAnsi="Times New Roman" w:cs="Times New Roman"/>
          <w:i/>
          <w:iCs/>
          <w:sz w:val="24"/>
          <w:szCs w:val="24"/>
          <w:lang w:val="es-ES"/>
        </w:rPr>
        <w:t xml:space="preserve">Una </w:t>
      </w:r>
      <w:proofErr w:type="spellStart"/>
      <w:r w:rsidRPr="005E7B0B">
        <w:rPr>
          <w:rFonts w:ascii="Times New Roman" w:hAnsi="Times New Roman" w:cs="Times New Roman"/>
          <w:i/>
          <w:iCs/>
          <w:sz w:val="24"/>
          <w:szCs w:val="24"/>
          <w:lang w:val="es-ES"/>
        </w:rPr>
        <w:t>Filologia</w:t>
      </w:r>
      <w:proofErr w:type="spellEnd"/>
      <w:r w:rsidRPr="005E7B0B">
        <w:rPr>
          <w:rFonts w:ascii="Times New Roman" w:hAnsi="Times New Roman" w:cs="Times New Roman"/>
          <w:i/>
          <w:iCs/>
          <w:sz w:val="24"/>
          <w:szCs w:val="24"/>
          <w:lang w:val="es-ES"/>
        </w:rPr>
        <w:t xml:space="preserve"> </w:t>
      </w:r>
      <w:proofErr w:type="spellStart"/>
      <w:r w:rsidRPr="005E7B0B">
        <w:rPr>
          <w:rFonts w:ascii="Times New Roman" w:hAnsi="Times New Roman" w:cs="Times New Roman"/>
          <w:i/>
          <w:iCs/>
          <w:sz w:val="24"/>
          <w:szCs w:val="24"/>
          <w:lang w:val="es-ES"/>
        </w:rPr>
        <w:t>della</w:t>
      </w:r>
      <w:proofErr w:type="spellEnd"/>
      <w:r w:rsidRPr="005E7B0B">
        <w:rPr>
          <w:rFonts w:ascii="Times New Roman" w:hAnsi="Times New Roman" w:cs="Times New Roman"/>
          <w:i/>
          <w:iCs/>
          <w:sz w:val="24"/>
          <w:szCs w:val="24"/>
          <w:lang w:val="es-ES"/>
        </w:rPr>
        <w:t xml:space="preserve"> </w:t>
      </w:r>
      <w:proofErr w:type="spellStart"/>
      <w:r w:rsidRPr="005E7B0B">
        <w:rPr>
          <w:rFonts w:ascii="Times New Roman" w:hAnsi="Times New Roman" w:cs="Times New Roman"/>
          <w:i/>
          <w:iCs/>
          <w:sz w:val="24"/>
          <w:szCs w:val="24"/>
          <w:lang w:val="es-ES"/>
        </w:rPr>
        <w:t>società</w:t>
      </w:r>
      <w:proofErr w:type="spellEnd"/>
      <w:r w:rsidRPr="005E7B0B">
        <w:rPr>
          <w:rFonts w:ascii="Times New Roman" w:hAnsi="Times New Roman" w:cs="Times New Roman"/>
          <w:bCs/>
          <w:sz w:val="24"/>
          <w:szCs w:val="24"/>
          <w:lang w:val="es-ES"/>
        </w:rPr>
        <w:t xml:space="preserve">. </w:t>
      </w:r>
      <w:r w:rsidRPr="005E7B0B">
        <w:rPr>
          <w:rFonts w:ascii="Times New Roman" w:hAnsi="Times New Roman" w:cs="Times New Roman"/>
          <w:bCs/>
          <w:sz w:val="24"/>
          <w:szCs w:val="24"/>
        </w:rPr>
        <w:t>2008.</w:t>
      </w:r>
      <w:r w:rsidRPr="005E7B0B">
        <w:rPr>
          <w:rFonts w:ascii="Times New Roman" w:hAnsi="Times New Roman" w:cs="Times New Roman"/>
          <w:b/>
          <w:bCs/>
          <w:sz w:val="24"/>
          <w:szCs w:val="24"/>
        </w:rPr>
        <w:t xml:space="preserve"> </w:t>
      </w:r>
      <w:r w:rsidRPr="005E7B0B">
        <w:rPr>
          <w:rFonts w:ascii="Times New Roman" w:hAnsi="Times New Roman" w:cs="Times New Roman"/>
          <w:sz w:val="24"/>
          <w:szCs w:val="24"/>
        </w:rPr>
        <w:t>Tese. Departamento de Política, Instituição e História, Universidade de Bologna, Bologna.</w:t>
      </w:r>
    </w:p>
    <w:p w:rsidR="005E7B0B" w:rsidRPr="005E7B0B"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GRAMSCI, A. </w:t>
      </w:r>
      <w:r w:rsidRPr="005E7B0B">
        <w:rPr>
          <w:rFonts w:ascii="Times New Roman" w:hAnsi="Times New Roman" w:cs="Times New Roman"/>
          <w:i/>
          <w:sz w:val="24"/>
          <w:szCs w:val="24"/>
          <w:lang w:val="it-IT"/>
        </w:rPr>
        <w:t xml:space="preserve">Quaderni del carcere: </w:t>
      </w:r>
      <w:r w:rsidRPr="005E7B0B">
        <w:rPr>
          <w:rFonts w:ascii="Times New Roman" w:hAnsi="Times New Roman" w:cs="Times New Roman"/>
          <w:sz w:val="24"/>
          <w:szCs w:val="24"/>
          <w:lang w:val="it-IT"/>
        </w:rPr>
        <w:t>edizione critica dell’Istituto Gramsci a cura di Valentino Gerratana, Torino: Einaudi, 2007.</w:t>
      </w:r>
    </w:p>
    <w:p w:rsidR="005E7B0B"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i/>
          <w:sz w:val="24"/>
          <w:szCs w:val="24"/>
          <w:lang w:val="it-IT"/>
        </w:rPr>
        <w:t>______. La questione meridionale</w:t>
      </w:r>
      <w:r w:rsidRPr="005E7B0B">
        <w:rPr>
          <w:rFonts w:ascii="Times New Roman" w:hAnsi="Times New Roman" w:cs="Times New Roman"/>
          <w:sz w:val="24"/>
          <w:szCs w:val="24"/>
          <w:lang w:val="it-IT"/>
        </w:rPr>
        <w:t xml:space="preserve">. Molinara: West Indian, 2014. </w:t>
      </w:r>
    </w:p>
    <w:p w:rsidR="00E20110" w:rsidRPr="00462233" w:rsidRDefault="00E20110" w:rsidP="00E20110">
      <w:pPr>
        <w:spacing w:before="120" w:after="120"/>
        <w:ind w:left="708" w:hanging="720"/>
        <w:jc w:val="both"/>
        <w:rPr>
          <w:rFonts w:ascii="Times New Roman" w:hAnsi="Times New Roman" w:cs="Times New Roman"/>
          <w:sz w:val="24"/>
          <w:szCs w:val="24"/>
          <w:lang w:val="it-IT"/>
        </w:rPr>
      </w:pPr>
      <w:r w:rsidRPr="00E20110">
        <w:rPr>
          <w:rFonts w:ascii="Times New Roman" w:hAnsi="Times New Roman" w:cs="Times New Roman"/>
          <w:sz w:val="24"/>
          <w:szCs w:val="24"/>
        </w:rPr>
        <w:t xml:space="preserve">GRYNSZPAN, Mário. (1999). </w:t>
      </w:r>
      <w:r w:rsidRPr="00E20110">
        <w:rPr>
          <w:rFonts w:ascii="Times New Roman" w:hAnsi="Times New Roman" w:cs="Times New Roman"/>
          <w:i/>
          <w:sz w:val="24"/>
          <w:szCs w:val="24"/>
        </w:rPr>
        <w:t>Ciência política e trajetórias sociais</w:t>
      </w:r>
      <w:r w:rsidRPr="00E20110">
        <w:rPr>
          <w:rFonts w:ascii="Times New Roman" w:hAnsi="Times New Roman" w:cs="Times New Roman"/>
          <w:sz w:val="24"/>
          <w:szCs w:val="24"/>
        </w:rPr>
        <w:t xml:space="preserve">: uma sociologia histórica da teoria das elites. </w:t>
      </w:r>
      <w:r w:rsidRPr="00462233">
        <w:rPr>
          <w:rFonts w:ascii="Times New Roman" w:hAnsi="Times New Roman" w:cs="Times New Roman"/>
          <w:sz w:val="24"/>
          <w:szCs w:val="24"/>
          <w:lang w:val="it-IT"/>
        </w:rPr>
        <w:t>Rio de Janeiro: Ed. Fundação Getulio Vargas.</w:t>
      </w:r>
    </w:p>
    <w:p w:rsidR="00E20110" w:rsidRPr="00E20110" w:rsidRDefault="00E20110" w:rsidP="00E20110">
      <w:pPr>
        <w:spacing w:before="120" w:after="240"/>
        <w:ind w:left="680" w:hanging="720"/>
        <w:jc w:val="both"/>
        <w:rPr>
          <w:rFonts w:ascii="Times New Roman" w:hAnsi="Times New Roman" w:cs="Times New Roman"/>
          <w:sz w:val="24"/>
          <w:szCs w:val="24"/>
          <w:lang w:val="it-IT"/>
        </w:rPr>
      </w:pPr>
      <w:r w:rsidRPr="00347E57">
        <w:rPr>
          <w:rFonts w:ascii="Times New Roman" w:hAnsi="Times New Roman" w:cs="Times New Roman"/>
          <w:sz w:val="24"/>
          <w:szCs w:val="24"/>
          <w:lang w:val="it-IT"/>
        </w:rPr>
        <w:t xml:space="preserve">LIGUORI, G. </w:t>
      </w:r>
      <w:r>
        <w:rPr>
          <w:rFonts w:ascii="Times New Roman" w:hAnsi="Times New Roman" w:cs="Times New Roman"/>
          <w:sz w:val="24"/>
          <w:szCs w:val="24"/>
          <w:lang w:val="it-IT"/>
        </w:rPr>
        <w:t xml:space="preserve">(2011), </w:t>
      </w:r>
      <w:r w:rsidRPr="00347E57">
        <w:rPr>
          <w:rFonts w:ascii="Times New Roman" w:hAnsi="Times New Roman" w:cs="Times New Roman"/>
          <w:sz w:val="24"/>
          <w:szCs w:val="24"/>
          <w:lang w:val="it-IT"/>
        </w:rPr>
        <w:t xml:space="preserve">“Tre accezioni di ‘subalterno’ in Gramsci”. </w:t>
      </w:r>
      <w:r w:rsidRPr="00347E57">
        <w:rPr>
          <w:rFonts w:ascii="Times New Roman" w:hAnsi="Times New Roman" w:cs="Times New Roman"/>
          <w:i/>
          <w:sz w:val="24"/>
          <w:szCs w:val="24"/>
          <w:lang w:val="it-IT"/>
        </w:rPr>
        <w:t>Critica Marxista</w:t>
      </w:r>
      <w:r>
        <w:rPr>
          <w:rFonts w:ascii="Times New Roman" w:hAnsi="Times New Roman" w:cs="Times New Roman"/>
          <w:sz w:val="24"/>
          <w:szCs w:val="24"/>
          <w:lang w:val="it-IT"/>
        </w:rPr>
        <w:t>, Roma, n. 6</w:t>
      </w:r>
      <w:r w:rsidRPr="00347E57">
        <w:rPr>
          <w:rFonts w:ascii="Times New Roman" w:hAnsi="Times New Roman" w:cs="Times New Roman"/>
          <w:sz w:val="24"/>
          <w:szCs w:val="24"/>
          <w:lang w:val="it-IT"/>
        </w:rPr>
        <w:t>.</w:t>
      </w:r>
    </w:p>
    <w:p w:rsidR="005E7B0B" w:rsidRPr="005E7B0B" w:rsidRDefault="005E7B0B" w:rsidP="005E7B0B">
      <w:pPr>
        <w:spacing w:after="120"/>
        <w:ind w:left="708"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MAQUIAVEL, Nicolau. </w:t>
      </w:r>
      <w:r w:rsidRPr="005E7B0B">
        <w:rPr>
          <w:rFonts w:ascii="Times New Roman" w:hAnsi="Times New Roman" w:cs="Times New Roman"/>
          <w:i/>
          <w:sz w:val="24"/>
          <w:szCs w:val="24"/>
          <w:lang w:val="it-IT"/>
        </w:rPr>
        <w:t>Opere</w:t>
      </w:r>
      <w:r w:rsidRPr="005E7B0B">
        <w:rPr>
          <w:rFonts w:ascii="Times New Roman" w:hAnsi="Times New Roman" w:cs="Times New Roman"/>
          <w:sz w:val="24"/>
          <w:szCs w:val="24"/>
          <w:lang w:val="it-IT"/>
        </w:rPr>
        <w:t>. Milano: Ugo Mursia editore, 1966.</w:t>
      </w:r>
    </w:p>
    <w:p w:rsidR="005E7B0B" w:rsidRPr="005E7B0B" w:rsidRDefault="005E7B0B" w:rsidP="005E7B0B">
      <w:pPr>
        <w:spacing w:after="120"/>
        <w:ind w:left="708"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MEDICI, Rita. </w:t>
      </w:r>
      <w:r w:rsidRPr="005E7B0B">
        <w:rPr>
          <w:rFonts w:ascii="Times New Roman" w:hAnsi="Times New Roman" w:cs="Times New Roman"/>
          <w:i/>
          <w:iCs/>
          <w:sz w:val="24"/>
          <w:szCs w:val="24"/>
          <w:lang w:val="it-IT"/>
        </w:rPr>
        <w:t>Giobbe e Prometeo – Filosofia e Política nel Pensiero di Gramsci</w:t>
      </w:r>
      <w:r w:rsidRPr="005E7B0B">
        <w:rPr>
          <w:rFonts w:ascii="Times New Roman" w:hAnsi="Times New Roman" w:cs="Times New Roman"/>
          <w:sz w:val="24"/>
          <w:szCs w:val="24"/>
          <w:lang w:val="it-IT"/>
        </w:rPr>
        <w:t>, Firenze: Alínea, 2000.</w:t>
      </w:r>
    </w:p>
    <w:p w:rsidR="005E7B0B" w:rsidRPr="005E7B0B" w:rsidRDefault="005E7B0B" w:rsidP="005E7B0B">
      <w:pPr>
        <w:spacing w:before="120" w:after="120"/>
        <w:ind w:left="708"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__________. </w:t>
      </w:r>
      <w:r w:rsidRPr="005E7B0B">
        <w:rPr>
          <w:rFonts w:ascii="Times New Roman" w:hAnsi="Times New Roman" w:cs="Times New Roman"/>
          <w:i/>
          <w:iCs/>
          <w:sz w:val="24"/>
          <w:szCs w:val="24"/>
          <w:lang w:val="it-IT"/>
        </w:rPr>
        <w:t>La metáfora machiavelli – Mosca, Pareto, Michels, Gramsci</w:t>
      </w:r>
      <w:r w:rsidRPr="005E7B0B">
        <w:rPr>
          <w:rFonts w:ascii="Times New Roman" w:hAnsi="Times New Roman" w:cs="Times New Roman"/>
          <w:sz w:val="24"/>
          <w:szCs w:val="24"/>
          <w:lang w:val="it-IT"/>
        </w:rPr>
        <w:t>. Modena: Muchi, 1990.</w:t>
      </w:r>
    </w:p>
    <w:p w:rsidR="005E7B0B" w:rsidRPr="005E7B0B"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PARETO, Vilfredo. </w:t>
      </w:r>
      <w:r w:rsidRPr="005E7B0B">
        <w:rPr>
          <w:rFonts w:ascii="Times New Roman" w:hAnsi="Times New Roman" w:cs="Times New Roman"/>
          <w:i/>
          <w:sz w:val="24"/>
          <w:szCs w:val="24"/>
          <w:lang w:val="it-IT"/>
        </w:rPr>
        <w:t>Trattato di sociologia Generale</w:t>
      </w:r>
      <w:r w:rsidRPr="005E7B0B">
        <w:rPr>
          <w:rFonts w:ascii="Times New Roman" w:hAnsi="Times New Roman" w:cs="Times New Roman"/>
          <w:sz w:val="24"/>
          <w:szCs w:val="24"/>
          <w:lang w:val="it-IT"/>
        </w:rPr>
        <w:t>.  Firenze: G. Barbera, 1923.</w:t>
      </w:r>
    </w:p>
    <w:p w:rsidR="005E7B0B" w:rsidRPr="005E7B0B" w:rsidRDefault="005E7B0B" w:rsidP="005E7B0B">
      <w:pPr>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__________. </w:t>
      </w:r>
      <w:r w:rsidRPr="005E7B0B">
        <w:rPr>
          <w:rFonts w:ascii="Times New Roman" w:hAnsi="Times New Roman" w:cs="Times New Roman"/>
          <w:i/>
          <w:sz w:val="24"/>
          <w:szCs w:val="24"/>
          <w:lang w:val="it-IT"/>
        </w:rPr>
        <w:t>I Sistemi Socialisti</w:t>
      </w:r>
      <w:r w:rsidRPr="005E7B0B">
        <w:rPr>
          <w:rFonts w:ascii="Times New Roman" w:hAnsi="Times New Roman" w:cs="Times New Roman"/>
          <w:sz w:val="24"/>
          <w:szCs w:val="24"/>
          <w:lang w:val="it-IT"/>
        </w:rPr>
        <w:t xml:space="preserve">. Torino: UTET, 1974. </w:t>
      </w:r>
    </w:p>
    <w:p w:rsidR="005E7B0B" w:rsidRPr="005E7B0B"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__________. </w:t>
      </w:r>
      <w:r w:rsidRPr="005E7B0B">
        <w:rPr>
          <w:rFonts w:ascii="Times New Roman" w:hAnsi="Times New Roman" w:cs="Times New Roman"/>
          <w:i/>
          <w:sz w:val="24"/>
          <w:szCs w:val="24"/>
          <w:lang w:val="it-IT"/>
        </w:rPr>
        <w:t>Scritti Politici</w:t>
      </w:r>
      <w:r w:rsidRPr="005E7B0B">
        <w:rPr>
          <w:rFonts w:ascii="Times New Roman" w:hAnsi="Times New Roman" w:cs="Times New Roman"/>
          <w:sz w:val="24"/>
          <w:szCs w:val="24"/>
          <w:lang w:val="it-IT"/>
        </w:rPr>
        <w:t>. vol. II. Torino: UTET, 1974ª.</w:t>
      </w:r>
    </w:p>
    <w:p w:rsidR="005E7B0B" w:rsidRPr="00462233" w:rsidRDefault="005E7B0B" w:rsidP="005E7B0B">
      <w:pPr>
        <w:spacing w:before="120" w:after="120"/>
        <w:ind w:left="680"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PROCACCI, Giuliano. </w:t>
      </w:r>
      <w:r w:rsidRPr="005E7B0B">
        <w:rPr>
          <w:rFonts w:ascii="Times New Roman" w:hAnsi="Times New Roman" w:cs="Times New Roman"/>
          <w:i/>
          <w:sz w:val="24"/>
          <w:szCs w:val="24"/>
          <w:lang w:val="it-IT"/>
        </w:rPr>
        <w:t>Storia degli italiani</w:t>
      </w:r>
      <w:r w:rsidRPr="005E7B0B">
        <w:rPr>
          <w:rFonts w:ascii="Times New Roman" w:hAnsi="Times New Roman" w:cs="Times New Roman"/>
          <w:sz w:val="24"/>
          <w:szCs w:val="24"/>
          <w:lang w:val="it-IT"/>
        </w:rPr>
        <w:t xml:space="preserve">. </w:t>
      </w:r>
      <w:r w:rsidRPr="00462233">
        <w:rPr>
          <w:rFonts w:ascii="Times New Roman" w:hAnsi="Times New Roman" w:cs="Times New Roman"/>
          <w:sz w:val="24"/>
          <w:szCs w:val="24"/>
          <w:lang w:val="it-IT"/>
        </w:rPr>
        <w:t>Roma-Bari: Laterza, 1975.</w:t>
      </w:r>
    </w:p>
    <w:p w:rsidR="005E7B0B" w:rsidRDefault="005E7B0B" w:rsidP="005E7B0B">
      <w:pPr>
        <w:spacing w:before="120" w:after="120"/>
        <w:ind w:left="708" w:hanging="720"/>
        <w:jc w:val="both"/>
        <w:rPr>
          <w:rFonts w:ascii="Times New Roman" w:hAnsi="Times New Roman" w:cs="Times New Roman"/>
          <w:sz w:val="24"/>
          <w:szCs w:val="24"/>
          <w:lang w:val="it-IT"/>
        </w:rPr>
      </w:pPr>
      <w:r w:rsidRPr="005E7B0B">
        <w:rPr>
          <w:rFonts w:ascii="Times New Roman" w:hAnsi="Times New Roman" w:cs="Times New Roman"/>
          <w:sz w:val="24"/>
          <w:szCs w:val="24"/>
          <w:lang w:val="it-IT"/>
        </w:rPr>
        <w:t xml:space="preserve">SUSCA, Emanuela. </w:t>
      </w:r>
      <w:r w:rsidRPr="005E7B0B">
        <w:rPr>
          <w:rFonts w:ascii="Times New Roman" w:hAnsi="Times New Roman" w:cs="Times New Roman"/>
          <w:i/>
          <w:sz w:val="24"/>
          <w:szCs w:val="24"/>
          <w:lang w:val="it-IT"/>
        </w:rPr>
        <w:t>Vilfredo Pareto: tra scienza e ideologia</w:t>
      </w:r>
      <w:r w:rsidRPr="005E7B0B">
        <w:rPr>
          <w:rFonts w:ascii="Times New Roman" w:hAnsi="Times New Roman" w:cs="Times New Roman"/>
          <w:sz w:val="24"/>
          <w:szCs w:val="24"/>
          <w:lang w:val="it-IT"/>
        </w:rPr>
        <w:t>. Napoles: la città del sole, 2005.</w:t>
      </w:r>
    </w:p>
    <w:p w:rsidR="00E20110" w:rsidRPr="00462233" w:rsidRDefault="00E20110" w:rsidP="00E20110">
      <w:pPr>
        <w:spacing w:before="120" w:after="240"/>
        <w:ind w:left="680" w:hanging="720"/>
        <w:jc w:val="both"/>
        <w:rPr>
          <w:rFonts w:ascii="Times New Roman" w:hAnsi="Times New Roman" w:cs="Times New Roman"/>
          <w:sz w:val="24"/>
          <w:szCs w:val="24"/>
          <w:lang w:val="it-IT"/>
        </w:rPr>
      </w:pPr>
      <w:r w:rsidRPr="00FB4B7E">
        <w:rPr>
          <w:rFonts w:ascii="Times New Roman" w:hAnsi="Times New Roman" w:cs="Times New Roman"/>
          <w:sz w:val="24"/>
          <w:szCs w:val="24"/>
          <w:lang w:val="it-IT"/>
        </w:rPr>
        <w:t>THOMAS, P.</w:t>
      </w:r>
      <w:r>
        <w:rPr>
          <w:rFonts w:ascii="Times New Roman" w:hAnsi="Times New Roman" w:cs="Times New Roman"/>
          <w:sz w:val="24"/>
          <w:szCs w:val="24"/>
          <w:lang w:val="it-IT"/>
        </w:rPr>
        <w:t xml:space="preserve"> (2015), “Cosa rimane dei subalterni alla luce dello ‘Stato integrale’”. </w:t>
      </w:r>
      <w:r w:rsidRPr="00462233">
        <w:rPr>
          <w:rFonts w:ascii="Times New Roman" w:hAnsi="Times New Roman" w:cs="Times New Roman"/>
          <w:i/>
          <w:sz w:val="24"/>
          <w:szCs w:val="24"/>
          <w:lang w:val="it-IT"/>
        </w:rPr>
        <w:t>International Gramsci Journal</w:t>
      </w:r>
      <w:r w:rsidRPr="00462233">
        <w:rPr>
          <w:rFonts w:ascii="Times New Roman" w:hAnsi="Times New Roman" w:cs="Times New Roman"/>
          <w:sz w:val="24"/>
          <w:szCs w:val="24"/>
          <w:lang w:val="it-IT"/>
        </w:rPr>
        <w:t>, 1(4).</w:t>
      </w:r>
    </w:p>
    <w:p w:rsidR="00E20110" w:rsidRPr="00E20110" w:rsidRDefault="00E20110" w:rsidP="00E20110">
      <w:pPr>
        <w:spacing w:before="120" w:after="120"/>
        <w:ind w:left="680" w:hanging="720"/>
        <w:jc w:val="both"/>
        <w:rPr>
          <w:rFonts w:ascii="Times New Roman" w:hAnsi="Times New Roman" w:cs="Times New Roman"/>
          <w:sz w:val="24"/>
          <w:szCs w:val="24"/>
          <w:lang w:val="it-IT"/>
        </w:rPr>
      </w:pPr>
      <w:r w:rsidRPr="00E20110">
        <w:rPr>
          <w:rFonts w:ascii="Times New Roman" w:hAnsi="Times New Roman" w:cs="Times New Roman"/>
          <w:sz w:val="24"/>
          <w:szCs w:val="24"/>
          <w:lang w:val="it-IT"/>
        </w:rPr>
        <w:t>ZARONE, G</w:t>
      </w:r>
      <w:r w:rsidRPr="00E20110">
        <w:rPr>
          <w:rFonts w:ascii="Times New Roman" w:hAnsi="Times New Roman" w:cs="Times New Roman"/>
          <w:i/>
          <w:sz w:val="24"/>
          <w:szCs w:val="24"/>
          <w:lang w:val="it-IT"/>
        </w:rPr>
        <w:t>. Classe politica e ragione scientifica: Mosca, Croce, Gramsci</w:t>
      </w:r>
      <w:r w:rsidRPr="00E20110">
        <w:rPr>
          <w:rFonts w:ascii="Times New Roman" w:hAnsi="Times New Roman" w:cs="Times New Roman"/>
          <w:sz w:val="24"/>
          <w:szCs w:val="24"/>
          <w:lang w:val="it-IT"/>
        </w:rPr>
        <w:t>. Napoli: Edizioni Scientifiche Italiane, 1990.</w:t>
      </w:r>
    </w:p>
    <w:p w:rsidR="00BF573D" w:rsidRPr="00E20110" w:rsidRDefault="00BF573D" w:rsidP="00E20110">
      <w:pPr>
        <w:spacing w:after="0" w:line="360" w:lineRule="auto"/>
        <w:jc w:val="both"/>
        <w:rPr>
          <w:rFonts w:ascii="Times New Roman" w:hAnsi="Times New Roman" w:cs="Times New Roman"/>
          <w:sz w:val="24"/>
          <w:szCs w:val="24"/>
          <w:lang w:val="it-IT"/>
        </w:rPr>
      </w:pPr>
    </w:p>
    <w:sectPr w:rsidR="00BF573D" w:rsidRPr="00E20110" w:rsidSect="00E127A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051" w:rsidRDefault="00A10051" w:rsidP="00CB4271">
      <w:pPr>
        <w:spacing w:after="0" w:line="240" w:lineRule="auto"/>
      </w:pPr>
      <w:r>
        <w:separator/>
      </w:r>
    </w:p>
  </w:endnote>
  <w:endnote w:type="continuationSeparator" w:id="0">
    <w:p w:rsidR="00A10051" w:rsidRDefault="00A10051" w:rsidP="00CB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27216"/>
      <w:docPartObj>
        <w:docPartGallery w:val="Page Numbers (Bottom of Page)"/>
        <w:docPartUnique/>
      </w:docPartObj>
    </w:sdtPr>
    <w:sdtEndPr/>
    <w:sdtContent>
      <w:p w:rsidR="00E127A8" w:rsidRDefault="00E127A8">
        <w:pPr>
          <w:pStyle w:val="Rodap"/>
          <w:jc w:val="right"/>
        </w:pPr>
        <w:r>
          <w:fldChar w:fldCharType="begin"/>
        </w:r>
        <w:r>
          <w:instrText>PAGE   \* MERGEFORMAT</w:instrText>
        </w:r>
        <w:r>
          <w:fldChar w:fldCharType="separate"/>
        </w:r>
        <w:r w:rsidR="00714751">
          <w:rPr>
            <w:noProof/>
          </w:rPr>
          <w:t>2</w:t>
        </w:r>
        <w:r>
          <w:fldChar w:fldCharType="end"/>
        </w:r>
      </w:p>
    </w:sdtContent>
  </w:sdt>
  <w:p w:rsidR="00E127A8" w:rsidRDefault="00E127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051" w:rsidRDefault="00A10051" w:rsidP="00CB4271">
      <w:pPr>
        <w:spacing w:after="0" w:line="240" w:lineRule="auto"/>
      </w:pPr>
      <w:r>
        <w:separator/>
      </w:r>
    </w:p>
  </w:footnote>
  <w:footnote w:type="continuationSeparator" w:id="0">
    <w:p w:rsidR="00A10051" w:rsidRDefault="00A10051" w:rsidP="00CB4271">
      <w:pPr>
        <w:spacing w:after="0" w:line="240" w:lineRule="auto"/>
      </w:pPr>
      <w:r>
        <w:continuationSeparator/>
      </w:r>
    </w:p>
  </w:footnote>
  <w:footnote w:id="1">
    <w:p w:rsidR="00111666" w:rsidRDefault="00111666" w:rsidP="00111666">
      <w:pPr>
        <w:pStyle w:val="Textodenotaderodap"/>
      </w:pPr>
      <w:r>
        <w:rPr>
          <w:rStyle w:val="Refdenotaderodap"/>
        </w:rPr>
        <w:t>*</w:t>
      </w:r>
      <w:r>
        <w:t xml:space="preserve"> </w:t>
      </w:r>
      <w:r>
        <w:t xml:space="preserve">Doutora em Ciência Política, professora do Depto. </w:t>
      </w:r>
      <w:proofErr w:type="gramStart"/>
      <w:r>
        <w:t>de</w:t>
      </w:r>
      <w:proofErr w:type="gramEnd"/>
      <w:r>
        <w:t xml:space="preserve"> Ciências Sociais e do Programa de pós-graduação em Ciência Política e Relações Internacionais – PPGCPRI/ UFPB. </w:t>
      </w:r>
    </w:p>
    <w:p w:rsidR="00111666" w:rsidRDefault="00111666">
      <w:pPr>
        <w:pStyle w:val="Textodenotaderodap"/>
      </w:pPr>
    </w:p>
  </w:footnote>
  <w:footnote w:id="2">
    <w:p w:rsidR="00755F15" w:rsidRPr="007E71E4" w:rsidRDefault="00755F15" w:rsidP="00755F15">
      <w:pPr>
        <w:pStyle w:val="Textodenotaderodap"/>
        <w:jc w:val="both"/>
      </w:pPr>
      <w:r w:rsidRPr="007E71E4">
        <w:rPr>
          <w:rStyle w:val="Refdenotaderodap"/>
        </w:rPr>
        <w:footnoteRef/>
      </w:r>
      <w:r w:rsidRPr="007E71E4">
        <w:t xml:space="preserve"> Para simplificação do texto citaremos Pareto no </w:t>
      </w:r>
      <w:proofErr w:type="spellStart"/>
      <w:r w:rsidRPr="007E71E4">
        <w:rPr>
          <w:i/>
        </w:rPr>
        <w:t>Trattato</w:t>
      </w:r>
      <w:proofErr w:type="spellEnd"/>
      <w:r w:rsidRPr="007E71E4">
        <w:rPr>
          <w:i/>
        </w:rPr>
        <w:t xml:space="preserve"> </w:t>
      </w:r>
      <w:proofErr w:type="spellStart"/>
      <w:r w:rsidRPr="007E71E4">
        <w:rPr>
          <w:i/>
        </w:rPr>
        <w:t>di</w:t>
      </w:r>
      <w:proofErr w:type="spellEnd"/>
      <w:r w:rsidRPr="007E71E4">
        <w:rPr>
          <w:i/>
        </w:rPr>
        <w:t xml:space="preserve"> Sociologia </w:t>
      </w:r>
      <w:proofErr w:type="spellStart"/>
      <w:r w:rsidRPr="007E71E4">
        <w:rPr>
          <w:i/>
        </w:rPr>
        <w:t>Generale</w:t>
      </w:r>
      <w:proofErr w:type="spellEnd"/>
      <w:r w:rsidRPr="007E71E4">
        <w:t xml:space="preserve"> utilizando a letra “T”, seguida do volume de referência, do parágrafo e da página.</w:t>
      </w:r>
    </w:p>
  </w:footnote>
  <w:footnote w:id="3">
    <w:p w:rsidR="00854E1C" w:rsidRPr="007E71E4" w:rsidRDefault="00854E1C" w:rsidP="00854E1C">
      <w:pPr>
        <w:jc w:val="both"/>
        <w:rPr>
          <w:rFonts w:ascii="Times New Roman" w:hAnsi="Times New Roman" w:cs="Times New Roman"/>
          <w:sz w:val="20"/>
          <w:szCs w:val="20"/>
        </w:rPr>
      </w:pPr>
      <w:r w:rsidRPr="007E71E4">
        <w:rPr>
          <w:rFonts w:ascii="Times New Roman" w:hAnsi="Times New Roman" w:cs="Times New Roman"/>
          <w:sz w:val="20"/>
          <w:szCs w:val="20"/>
          <w:vertAlign w:val="superscript"/>
        </w:rPr>
        <w:footnoteRef/>
      </w:r>
      <w:r w:rsidRPr="007E71E4">
        <w:rPr>
          <w:rFonts w:ascii="Times New Roman" w:hAnsi="Times New Roman" w:cs="Times New Roman"/>
          <w:sz w:val="20"/>
          <w:szCs w:val="20"/>
        </w:rPr>
        <w:t xml:space="preserve">  </w:t>
      </w:r>
      <w:proofErr w:type="spellStart"/>
      <w:r w:rsidRPr="007E71E4">
        <w:rPr>
          <w:rFonts w:ascii="Times New Roman" w:hAnsi="Times New Roman" w:cs="Times New Roman"/>
          <w:sz w:val="20"/>
          <w:szCs w:val="20"/>
        </w:rPr>
        <w:t>Donzelli</w:t>
      </w:r>
      <w:proofErr w:type="spellEnd"/>
      <w:r w:rsidRPr="007E71E4">
        <w:rPr>
          <w:rFonts w:ascii="Times New Roman" w:hAnsi="Times New Roman" w:cs="Times New Roman"/>
          <w:sz w:val="20"/>
          <w:szCs w:val="20"/>
        </w:rPr>
        <w:t xml:space="preserve"> sustenta que o tema mesmo da política se alarga e toma corpo no pensamento de Gramsci à medida que a dramática experiência histórica da falência da iniciativa revolucionária no Ocidente demonstra a falta de coincidência entre crise econômico-estrutural e soluções político-revolucionárias (DONZELLI, 1981, p. XVIII). De forma que a questão política se coloca nos </w:t>
      </w:r>
      <w:r w:rsidRPr="007E71E4">
        <w:rPr>
          <w:rFonts w:ascii="Times New Roman" w:hAnsi="Times New Roman" w:cs="Times New Roman"/>
          <w:i/>
          <w:iCs/>
          <w:sz w:val="20"/>
          <w:szCs w:val="20"/>
        </w:rPr>
        <w:t xml:space="preserve">Quaderni </w:t>
      </w:r>
      <w:proofErr w:type="gramStart"/>
      <w:r w:rsidRPr="007E71E4">
        <w:rPr>
          <w:rFonts w:ascii="Times New Roman" w:hAnsi="Times New Roman" w:cs="Times New Roman"/>
          <w:sz w:val="20"/>
          <w:szCs w:val="20"/>
        </w:rPr>
        <w:t>“em conexão com a exigência</w:t>
      </w:r>
      <w:proofErr w:type="gramEnd"/>
      <w:r w:rsidRPr="007E71E4">
        <w:rPr>
          <w:rFonts w:ascii="Times New Roman" w:hAnsi="Times New Roman" w:cs="Times New Roman"/>
          <w:sz w:val="20"/>
          <w:szCs w:val="20"/>
        </w:rPr>
        <w:t xml:space="preserve"> de entender, dominar e encaminhar à solução os termos de uma crise geral das relações de forças entre as classes que evidencia sempre mais o declínio das velhas formas de organização econômica e social, mas também e ao mesmo tempo as dificuldades que encontram as forças revolucionárias sobre a estrada da construção de soluções novas (...). Não por acaso, propriamente no Q. 4, ao lado de um início da reflexão sobre Maquiavel, se encontram as primeiras notas dedicadas à discussão do conceito de ‘crise orgânica’ (</w:t>
      </w:r>
      <w:r w:rsidRPr="007E71E4">
        <w:rPr>
          <w:rFonts w:ascii="Times New Roman" w:hAnsi="Times New Roman" w:cs="Times New Roman"/>
          <w:i/>
          <w:iCs/>
          <w:sz w:val="20"/>
          <w:szCs w:val="20"/>
        </w:rPr>
        <w:t>idem</w:t>
      </w:r>
      <w:r w:rsidRPr="007E71E4">
        <w:rPr>
          <w:rFonts w:ascii="Times New Roman" w:hAnsi="Times New Roman" w:cs="Times New Roman"/>
          <w:sz w:val="20"/>
          <w:szCs w:val="20"/>
        </w:rPr>
        <w:t xml:space="preserve">, p. XXV). </w:t>
      </w:r>
    </w:p>
  </w:footnote>
  <w:footnote w:id="4">
    <w:p w:rsidR="00854E1C" w:rsidRPr="007E71E4" w:rsidRDefault="00854E1C" w:rsidP="00854E1C">
      <w:pPr>
        <w:jc w:val="both"/>
        <w:rPr>
          <w:rFonts w:ascii="Times New Roman" w:hAnsi="Times New Roman" w:cs="Times New Roman"/>
          <w:sz w:val="20"/>
          <w:szCs w:val="20"/>
        </w:rPr>
      </w:pPr>
      <w:r w:rsidRPr="007E71E4">
        <w:rPr>
          <w:rFonts w:ascii="Times New Roman" w:hAnsi="Times New Roman" w:cs="Times New Roman"/>
          <w:sz w:val="20"/>
          <w:szCs w:val="20"/>
          <w:vertAlign w:val="superscript"/>
        </w:rPr>
        <w:footnoteRef/>
      </w:r>
      <w:r w:rsidRPr="007E71E4">
        <w:rPr>
          <w:rFonts w:ascii="Times New Roman" w:hAnsi="Times New Roman" w:cs="Times New Roman"/>
          <w:sz w:val="20"/>
          <w:szCs w:val="20"/>
        </w:rPr>
        <w:t xml:space="preserve"> Para Bianchi (2007, p. 22) essa inserção de Maquiavel na filosofia da práxis não lhe furta a independência já afirmada por Gramsci. Diz o autor: “Rita </w:t>
      </w:r>
      <w:proofErr w:type="spellStart"/>
      <w:r w:rsidRPr="007E71E4">
        <w:rPr>
          <w:rFonts w:ascii="Times New Roman" w:hAnsi="Times New Roman" w:cs="Times New Roman"/>
          <w:sz w:val="20"/>
          <w:szCs w:val="20"/>
        </w:rPr>
        <w:t>Medici</w:t>
      </w:r>
      <w:proofErr w:type="spellEnd"/>
      <w:r w:rsidRPr="007E71E4">
        <w:rPr>
          <w:rFonts w:ascii="Times New Roman" w:hAnsi="Times New Roman" w:cs="Times New Roman"/>
          <w:sz w:val="20"/>
          <w:szCs w:val="20"/>
        </w:rPr>
        <w:t xml:space="preserve"> alertou que esse lugar [de Maquiavel no projeto gramsciano] parece contraditório com aquela reivindicação feita pelo próprio Gramsci, retomando uma tese de Antonio Labriola a respeito da independência da filosofia da práxis e a recusa de toda tentativa de completá-la com outras doutrinas. Se Gramsci pôde atribuir esse papel a Maquiavel sem que isso se constituísse em uma antinomia, foi porque viu no secretário florentino uma ‘primeira figura da filosofia da práxis’. É por isso que, nas notas intituladas ‘Marx e </w:t>
      </w:r>
      <w:proofErr w:type="spellStart"/>
      <w:r w:rsidRPr="007E71E4">
        <w:rPr>
          <w:rFonts w:ascii="Times New Roman" w:hAnsi="Times New Roman" w:cs="Times New Roman"/>
          <w:sz w:val="20"/>
          <w:szCs w:val="20"/>
        </w:rPr>
        <w:t>Machiavelli</w:t>
      </w:r>
      <w:proofErr w:type="spellEnd"/>
      <w:r w:rsidRPr="007E71E4">
        <w:rPr>
          <w:rFonts w:ascii="Times New Roman" w:hAnsi="Times New Roman" w:cs="Times New Roman"/>
          <w:sz w:val="20"/>
          <w:szCs w:val="20"/>
        </w:rPr>
        <w:t>’, ambos os autores não apareciam opostos um ao outro, nem como complementares, e sim como autores que partilhavam um mesmo lugar”.</w:t>
      </w:r>
    </w:p>
  </w:footnote>
  <w:footnote w:id="5">
    <w:p w:rsidR="007E71E4" w:rsidRPr="007E71E4" w:rsidRDefault="007E71E4">
      <w:pPr>
        <w:pStyle w:val="Textodenotaderodap"/>
      </w:pPr>
      <w:r w:rsidRPr="007E71E4">
        <w:rPr>
          <w:rStyle w:val="Refdenotaderodap"/>
        </w:rPr>
        <w:footnoteRef/>
      </w:r>
      <w:r w:rsidRPr="007E71E4">
        <w:t xml:space="preserve"> Em outro lugar o autor define hegemonia como consenso “encouraçado de coerção” (Q </w:t>
      </w:r>
      <w:proofErr w:type="gramStart"/>
      <w:r w:rsidRPr="007E71E4">
        <w:t>6</w:t>
      </w:r>
      <w:proofErr w:type="gramEnd"/>
      <w:r w:rsidRPr="007E71E4">
        <w:t>, § 88, p. 763-764).</w:t>
      </w:r>
    </w:p>
  </w:footnote>
  <w:footnote w:id="6">
    <w:p w:rsidR="00854E1C" w:rsidRPr="009C4C15" w:rsidRDefault="00854E1C" w:rsidP="00854E1C">
      <w:pPr>
        <w:pStyle w:val="Textodenotaderodap"/>
        <w:spacing w:after="120"/>
        <w:jc w:val="both"/>
      </w:pPr>
      <w:r w:rsidRPr="009C4C15">
        <w:rPr>
          <w:rStyle w:val="Refdenotaderodap"/>
        </w:rPr>
        <w:footnoteRef/>
      </w:r>
      <w:r w:rsidRPr="009C4C15">
        <w:t xml:space="preserve"> De acordo com Liguori (2011, p. 40), Gramsci utiliza os termos subalterna/ subalterno/ subalternas/ subalternos em três acepções principais (não únicas). Em primeiro lugar, para frações da população desagregada, politica e culturalmente marginal, nos termos gramscianos, “às margens da história”; em segundo lugar, com referência específica ao proletariado industrial avançado; e, por último, em referência a sujeitos singulares, seja em relação a sua posição social ou aos seus limites culturais.</w:t>
      </w:r>
    </w:p>
  </w:footnote>
  <w:footnote w:id="7">
    <w:p w:rsidR="00854E1C" w:rsidRPr="009C4C15" w:rsidRDefault="00854E1C" w:rsidP="00854E1C">
      <w:pPr>
        <w:pStyle w:val="Textodenotaderodap"/>
        <w:spacing w:after="120"/>
        <w:jc w:val="both"/>
      </w:pPr>
      <w:r w:rsidRPr="009C4C15">
        <w:rPr>
          <w:rStyle w:val="Refdenotaderodap"/>
        </w:rPr>
        <w:footnoteRef/>
      </w:r>
      <w:r w:rsidRPr="009C4C15">
        <w:t xml:space="preserve"> Em apoio a esta definição relacional da categoria de “subalterno”, Liguori (2011, p. 38) observa que, no Q. 3, §90, Gramsci contrapõe “classes subalternas” a “classes dirigentes”, colocando ambas em relação ao Estado e à sociedade civil. Segundo o autor, para Gramsci, as classes são subalternas na medida em que não se “</w:t>
      </w:r>
      <w:proofErr w:type="gramStart"/>
      <w:r w:rsidRPr="009C4C15">
        <w:t>fazem Estado”, permanecendo ao nível da sociedade civil</w:t>
      </w:r>
      <w:proofErr w:type="gramEnd"/>
      <w:r w:rsidRPr="009C4C15">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00"/>
    <w:rsid w:val="00016932"/>
    <w:rsid w:val="00031A4E"/>
    <w:rsid w:val="0003531D"/>
    <w:rsid w:val="000B7575"/>
    <w:rsid w:val="000E5D87"/>
    <w:rsid w:val="000F424A"/>
    <w:rsid w:val="00106667"/>
    <w:rsid w:val="00107BF1"/>
    <w:rsid w:val="00111666"/>
    <w:rsid w:val="00152B26"/>
    <w:rsid w:val="00181B53"/>
    <w:rsid w:val="00185FBC"/>
    <w:rsid w:val="00191457"/>
    <w:rsid w:val="001A0C5C"/>
    <w:rsid w:val="001C0D29"/>
    <w:rsid w:val="001F20C9"/>
    <w:rsid w:val="00221F2C"/>
    <w:rsid w:val="002447A4"/>
    <w:rsid w:val="002E2632"/>
    <w:rsid w:val="0033175F"/>
    <w:rsid w:val="0034574C"/>
    <w:rsid w:val="00356983"/>
    <w:rsid w:val="003F004D"/>
    <w:rsid w:val="003F0CBE"/>
    <w:rsid w:val="00410620"/>
    <w:rsid w:val="00415799"/>
    <w:rsid w:val="00427A31"/>
    <w:rsid w:val="00462233"/>
    <w:rsid w:val="00463668"/>
    <w:rsid w:val="004C6752"/>
    <w:rsid w:val="00507F49"/>
    <w:rsid w:val="005144FC"/>
    <w:rsid w:val="0052651C"/>
    <w:rsid w:val="00555E2D"/>
    <w:rsid w:val="00574485"/>
    <w:rsid w:val="00584327"/>
    <w:rsid w:val="005E1987"/>
    <w:rsid w:val="005E7B0B"/>
    <w:rsid w:val="006152BE"/>
    <w:rsid w:val="00683BB3"/>
    <w:rsid w:val="006B09AD"/>
    <w:rsid w:val="00714751"/>
    <w:rsid w:val="00737F98"/>
    <w:rsid w:val="00750163"/>
    <w:rsid w:val="00755F15"/>
    <w:rsid w:val="007B3817"/>
    <w:rsid w:val="007B68FB"/>
    <w:rsid w:val="007D7F85"/>
    <w:rsid w:val="007E71E4"/>
    <w:rsid w:val="007F795B"/>
    <w:rsid w:val="00815F58"/>
    <w:rsid w:val="008217E4"/>
    <w:rsid w:val="00851BBD"/>
    <w:rsid w:val="00854E1C"/>
    <w:rsid w:val="00857F91"/>
    <w:rsid w:val="0087278C"/>
    <w:rsid w:val="008A7B17"/>
    <w:rsid w:val="008C2EF7"/>
    <w:rsid w:val="008C4EC0"/>
    <w:rsid w:val="008F4899"/>
    <w:rsid w:val="00911302"/>
    <w:rsid w:val="00935FA6"/>
    <w:rsid w:val="009B253D"/>
    <w:rsid w:val="009F19B5"/>
    <w:rsid w:val="00A10051"/>
    <w:rsid w:val="00A10779"/>
    <w:rsid w:val="00A11600"/>
    <w:rsid w:val="00A94467"/>
    <w:rsid w:val="00B47D2E"/>
    <w:rsid w:val="00B90609"/>
    <w:rsid w:val="00BB3887"/>
    <w:rsid w:val="00BB6597"/>
    <w:rsid w:val="00BC0322"/>
    <w:rsid w:val="00BC272A"/>
    <w:rsid w:val="00BE1A35"/>
    <w:rsid w:val="00BF573D"/>
    <w:rsid w:val="00C063E6"/>
    <w:rsid w:val="00C25DAF"/>
    <w:rsid w:val="00C84D25"/>
    <w:rsid w:val="00CA5EC8"/>
    <w:rsid w:val="00CB4271"/>
    <w:rsid w:val="00CB7568"/>
    <w:rsid w:val="00CF4304"/>
    <w:rsid w:val="00D1690A"/>
    <w:rsid w:val="00D44F7E"/>
    <w:rsid w:val="00D50392"/>
    <w:rsid w:val="00D7114F"/>
    <w:rsid w:val="00D8681B"/>
    <w:rsid w:val="00E127A8"/>
    <w:rsid w:val="00E20110"/>
    <w:rsid w:val="00E27DB1"/>
    <w:rsid w:val="00E379D8"/>
    <w:rsid w:val="00EC0FFE"/>
    <w:rsid w:val="00EE44A6"/>
    <w:rsid w:val="00F43A95"/>
    <w:rsid w:val="00F640AF"/>
    <w:rsid w:val="00FB69F8"/>
    <w:rsid w:val="00FC727D"/>
    <w:rsid w:val="00FF4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CB427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B4271"/>
    <w:rPr>
      <w:rFonts w:ascii="Times New Roman" w:eastAsia="Times New Roman" w:hAnsi="Times New Roman" w:cs="Times New Roman"/>
      <w:sz w:val="20"/>
      <w:szCs w:val="20"/>
      <w:lang w:eastAsia="pt-BR"/>
    </w:rPr>
  </w:style>
  <w:style w:type="character" w:styleId="Refdenotaderodap">
    <w:name w:val="footnote reference"/>
    <w:uiPriority w:val="99"/>
    <w:semiHidden/>
    <w:rsid w:val="00CB4271"/>
    <w:rPr>
      <w:vertAlign w:val="superscript"/>
    </w:rPr>
  </w:style>
  <w:style w:type="paragraph" w:styleId="Cabealho">
    <w:name w:val="header"/>
    <w:basedOn w:val="Normal"/>
    <w:link w:val="CabealhoChar"/>
    <w:uiPriority w:val="99"/>
    <w:unhideWhenUsed/>
    <w:rsid w:val="00E127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27A8"/>
  </w:style>
  <w:style w:type="paragraph" w:styleId="Rodap">
    <w:name w:val="footer"/>
    <w:basedOn w:val="Normal"/>
    <w:link w:val="RodapChar"/>
    <w:uiPriority w:val="99"/>
    <w:unhideWhenUsed/>
    <w:rsid w:val="00E127A8"/>
    <w:pPr>
      <w:tabs>
        <w:tab w:val="center" w:pos="4252"/>
        <w:tab w:val="right" w:pos="8504"/>
      </w:tabs>
      <w:spacing w:after="0" w:line="240" w:lineRule="auto"/>
    </w:pPr>
  </w:style>
  <w:style w:type="character" w:customStyle="1" w:styleId="RodapChar">
    <w:name w:val="Rodapé Char"/>
    <w:basedOn w:val="Fontepargpadro"/>
    <w:link w:val="Rodap"/>
    <w:uiPriority w:val="99"/>
    <w:rsid w:val="00E127A8"/>
  </w:style>
  <w:style w:type="character" w:customStyle="1" w:styleId="apple-converted-space">
    <w:name w:val="apple-converted-space"/>
    <w:basedOn w:val="Fontepargpadro"/>
    <w:rsid w:val="007B3817"/>
  </w:style>
  <w:style w:type="character" w:styleId="Hyperlink">
    <w:name w:val="Hyperlink"/>
    <w:basedOn w:val="Fontepargpadro"/>
    <w:uiPriority w:val="99"/>
    <w:unhideWhenUsed/>
    <w:rsid w:val="007B3817"/>
    <w:rPr>
      <w:color w:val="0000FF"/>
      <w:u w:val="single"/>
    </w:rPr>
  </w:style>
  <w:style w:type="character" w:styleId="Forte">
    <w:name w:val="Strong"/>
    <w:basedOn w:val="Fontepargpadro"/>
    <w:uiPriority w:val="22"/>
    <w:qFormat/>
    <w:rsid w:val="007E71E4"/>
    <w:rPr>
      <w:b/>
      <w:bCs/>
    </w:rPr>
  </w:style>
  <w:style w:type="paragraph" w:styleId="Recuodecorpodetexto">
    <w:name w:val="Body Text Indent"/>
    <w:basedOn w:val="Normal"/>
    <w:link w:val="RecuodecorpodetextoChar"/>
    <w:rsid w:val="00BF573D"/>
    <w:pPr>
      <w:spacing w:after="0" w:line="360" w:lineRule="auto"/>
      <w:ind w:firstLine="708"/>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BF573D"/>
    <w:rPr>
      <w:rFonts w:ascii="Times New Roman" w:eastAsia="Times New Roman" w:hAnsi="Times New Roman" w:cs="Times New Roman"/>
      <w:sz w:val="24"/>
      <w:szCs w:val="20"/>
      <w:lang w:eastAsia="pt-BR"/>
    </w:rPr>
  </w:style>
  <w:style w:type="paragraph" w:customStyle="1" w:styleId="Recuodeslocado">
    <w:name w:val="Recuo deslocado"/>
    <w:next w:val="Textodenotaderodap"/>
    <w:rsid w:val="005E7B0B"/>
    <w:pPr>
      <w:tabs>
        <w:tab w:val="left" w:pos="567"/>
      </w:tabs>
      <w:suppressAutoHyphens/>
      <w:spacing w:after="120" w:line="360" w:lineRule="auto"/>
      <w:ind w:left="567" w:hanging="283"/>
      <w:jc w:val="both"/>
    </w:pPr>
    <w:rPr>
      <w:rFonts w:ascii="Calibri" w:eastAsia="Lucida Sans Unicode" w:hAnsi="Calibri" w:cs="Tahoma"/>
      <w:sz w:val="24"/>
      <w:szCs w:val="24"/>
      <w:lang w:eastAsia="pt-BR" w:bidi="pt-BR"/>
    </w:rPr>
  </w:style>
  <w:style w:type="paragraph" w:customStyle="1" w:styleId="Pa12">
    <w:name w:val="Pa12"/>
    <w:basedOn w:val="Normal"/>
    <w:next w:val="Normal"/>
    <w:uiPriority w:val="99"/>
    <w:rsid w:val="005E7B0B"/>
    <w:pPr>
      <w:autoSpaceDE w:val="0"/>
      <w:autoSpaceDN w:val="0"/>
      <w:adjustRightInd w:val="0"/>
      <w:spacing w:after="0" w:line="181" w:lineRule="atLeast"/>
    </w:pPr>
    <w:rPr>
      <w:rFonts w:ascii="Minion Pro" w:hAnsi="Minion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CB427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B4271"/>
    <w:rPr>
      <w:rFonts w:ascii="Times New Roman" w:eastAsia="Times New Roman" w:hAnsi="Times New Roman" w:cs="Times New Roman"/>
      <w:sz w:val="20"/>
      <w:szCs w:val="20"/>
      <w:lang w:eastAsia="pt-BR"/>
    </w:rPr>
  </w:style>
  <w:style w:type="character" w:styleId="Refdenotaderodap">
    <w:name w:val="footnote reference"/>
    <w:uiPriority w:val="99"/>
    <w:semiHidden/>
    <w:rsid w:val="00CB4271"/>
    <w:rPr>
      <w:vertAlign w:val="superscript"/>
    </w:rPr>
  </w:style>
  <w:style w:type="paragraph" w:styleId="Cabealho">
    <w:name w:val="header"/>
    <w:basedOn w:val="Normal"/>
    <w:link w:val="CabealhoChar"/>
    <w:uiPriority w:val="99"/>
    <w:unhideWhenUsed/>
    <w:rsid w:val="00E127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27A8"/>
  </w:style>
  <w:style w:type="paragraph" w:styleId="Rodap">
    <w:name w:val="footer"/>
    <w:basedOn w:val="Normal"/>
    <w:link w:val="RodapChar"/>
    <w:uiPriority w:val="99"/>
    <w:unhideWhenUsed/>
    <w:rsid w:val="00E127A8"/>
    <w:pPr>
      <w:tabs>
        <w:tab w:val="center" w:pos="4252"/>
        <w:tab w:val="right" w:pos="8504"/>
      </w:tabs>
      <w:spacing w:after="0" w:line="240" w:lineRule="auto"/>
    </w:pPr>
  </w:style>
  <w:style w:type="character" w:customStyle="1" w:styleId="RodapChar">
    <w:name w:val="Rodapé Char"/>
    <w:basedOn w:val="Fontepargpadro"/>
    <w:link w:val="Rodap"/>
    <w:uiPriority w:val="99"/>
    <w:rsid w:val="00E127A8"/>
  </w:style>
  <w:style w:type="character" w:customStyle="1" w:styleId="apple-converted-space">
    <w:name w:val="apple-converted-space"/>
    <w:basedOn w:val="Fontepargpadro"/>
    <w:rsid w:val="007B3817"/>
  </w:style>
  <w:style w:type="character" w:styleId="Hyperlink">
    <w:name w:val="Hyperlink"/>
    <w:basedOn w:val="Fontepargpadro"/>
    <w:uiPriority w:val="99"/>
    <w:unhideWhenUsed/>
    <w:rsid w:val="007B3817"/>
    <w:rPr>
      <w:color w:val="0000FF"/>
      <w:u w:val="single"/>
    </w:rPr>
  </w:style>
  <w:style w:type="character" w:styleId="Forte">
    <w:name w:val="Strong"/>
    <w:basedOn w:val="Fontepargpadro"/>
    <w:uiPriority w:val="22"/>
    <w:qFormat/>
    <w:rsid w:val="007E71E4"/>
    <w:rPr>
      <w:b/>
      <w:bCs/>
    </w:rPr>
  </w:style>
  <w:style w:type="paragraph" w:styleId="Recuodecorpodetexto">
    <w:name w:val="Body Text Indent"/>
    <w:basedOn w:val="Normal"/>
    <w:link w:val="RecuodecorpodetextoChar"/>
    <w:rsid w:val="00BF573D"/>
    <w:pPr>
      <w:spacing w:after="0" w:line="360" w:lineRule="auto"/>
      <w:ind w:firstLine="708"/>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BF573D"/>
    <w:rPr>
      <w:rFonts w:ascii="Times New Roman" w:eastAsia="Times New Roman" w:hAnsi="Times New Roman" w:cs="Times New Roman"/>
      <w:sz w:val="24"/>
      <w:szCs w:val="20"/>
      <w:lang w:eastAsia="pt-BR"/>
    </w:rPr>
  </w:style>
  <w:style w:type="paragraph" w:customStyle="1" w:styleId="Recuodeslocado">
    <w:name w:val="Recuo deslocado"/>
    <w:next w:val="Textodenotaderodap"/>
    <w:rsid w:val="005E7B0B"/>
    <w:pPr>
      <w:tabs>
        <w:tab w:val="left" w:pos="567"/>
      </w:tabs>
      <w:suppressAutoHyphens/>
      <w:spacing w:after="120" w:line="360" w:lineRule="auto"/>
      <w:ind w:left="567" w:hanging="283"/>
      <w:jc w:val="both"/>
    </w:pPr>
    <w:rPr>
      <w:rFonts w:ascii="Calibri" w:eastAsia="Lucida Sans Unicode" w:hAnsi="Calibri" w:cs="Tahoma"/>
      <w:sz w:val="24"/>
      <w:szCs w:val="24"/>
      <w:lang w:eastAsia="pt-BR" w:bidi="pt-BR"/>
    </w:rPr>
  </w:style>
  <w:style w:type="paragraph" w:customStyle="1" w:styleId="Pa12">
    <w:name w:val="Pa12"/>
    <w:basedOn w:val="Normal"/>
    <w:next w:val="Normal"/>
    <w:uiPriority w:val="99"/>
    <w:rsid w:val="005E7B0B"/>
    <w:pPr>
      <w:autoSpaceDE w:val="0"/>
      <w:autoSpaceDN w:val="0"/>
      <w:adjustRightInd w:val="0"/>
      <w:spacing w:after="0" w:line="181" w:lineRule="atLeast"/>
    </w:pPr>
    <w:rPr>
      <w:rFonts w:ascii="Minion Pro" w:hAnsi="Minion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Il_gattopard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9B05-CB19-49C0-94BC-C5C88E01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4737</Words>
  <Characters>25585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2017-04-19T15:54:00Z</dcterms:created>
  <dcterms:modified xsi:type="dcterms:W3CDTF">2017-04-21T12:48:00Z</dcterms:modified>
</cp:coreProperties>
</file>