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4C1" w:rsidRPr="002574C1" w:rsidRDefault="002574C1" w:rsidP="002574C1">
      <w:pPr>
        <w:jc w:val="both"/>
        <w:rPr>
          <w:rFonts w:ascii="Times New Roman" w:eastAsia="Times New Roman" w:hAnsi="Times New Roman" w:cs="Times New Roman"/>
          <w:color w:val="444444"/>
          <w:sz w:val="20"/>
          <w:szCs w:val="20"/>
          <w:shd w:val="clear" w:color="auto" w:fill="FFFFFF"/>
          <w:lang w:eastAsia="pt-BR"/>
        </w:rPr>
      </w:pPr>
      <w:r w:rsidRPr="002574C1">
        <w:rPr>
          <w:rStyle w:val="Forte"/>
          <w:rFonts w:ascii="Times New Roman" w:hAnsi="Times New Roman" w:cs="Times New Roman"/>
          <w:color w:val="3E3552"/>
          <w:sz w:val="20"/>
          <w:szCs w:val="20"/>
          <w:shd w:val="clear" w:color="auto" w:fill="F9F5EC"/>
        </w:rPr>
        <w:t xml:space="preserve">ST 3 - </w:t>
      </w:r>
      <w:bookmarkStart w:id="0" w:name="_GoBack"/>
      <w:r w:rsidRPr="002574C1">
        <w:rPr>
          <w:rFonts w:ascii="Times New Roman" w:eastAsia="Times New Roman" w:hAnsi="Times New Roman" w:cs="Times New Roman"/>
          <w:b/>
          <w:color w:val="444444"/>
          <w:sz w:val="20"/>
          <w:szCs w:val="20"/>
          <w:shd w:val="clear" w:color="auto" w:fill="FFFFFF"/>
          <w:lang w:eastAsia="pt-BR"/>
        </w:rPr>
        <w:t>PRODUÇÃO DE FOTOGRAFIA E CONSTRUÇÃO DE SENTIDOS: MEMÓRIA E PATRIMÔNIO NA BAHIA (1935-1945</w:t>
      </w:r>
      <w:r w:rsidRPr="002574C1">
        <w:rPr>
          <w:rFonts w:ascii="Times New Roman" w:eastAsia="Times New Roman" w:hAnsi="Times New Roman" w:cs="Times New Roman"/>
          <w:color w:val="444444"/>
          <w:sz w:val="20"/>
          <w:szCs w:val="20"/>
          <w:shd w:val="clear" w:color="auto" w:fill="FFFFFF"/>
          <w:lang w:eastAsia="pt-BR"/>
        </w:rPr>
        <w:t>)</w:t>
      </w:r>
      <w:bookmarkEnd w:id="0"/>
    </w:p>
    <w:p w:rsidR="002574C1" w:rsidRPr="00823012" w:rsidRDefault="002574C1" w:rsidP="002574C1">
      <w:pPr>
        <w:jc w:val="right"/>
        <w:rPr>
          <w:rFonts w:ascii="Times New Roman" w:eastAsia="Times New Roman" w:hAnsi="Times New Roman" w:cs="Times New Roman"/>
          <w:color w:val="444444"/>
          <w:sz w:val="20"/>
          <w:szCs w:val="20"/>
          <w:shd w:val="clear" w:color="auto" w:fill="FFFFFF"/>
          <w:vertAlign w:val="superscript"/>
          <w:lang w:eastAsia="pt-BR"/>
        </w:rPr>
      </w:pPr>
      <w:r w:rsidRPr="002574C1">
        <w:rPr>
          <w:rFonts w:ascii="Times New Roman" w:eastAsia="Times New Roman" w:hAnsi="Times New Roman" w:cs="Times New Roman"/>
          <w:color w:val="444444"/>
          <w:sz w:val="20"/>
          <w:szCs w:val="20"/>
          <w:shd w:val="clear" w:color="auto" w:fill="FFFFFF"/>
          <w:lang w:eastAsia="pt-BR"/>
        </w:rPr>
        <w:t>Lígia Conceição Santana</w:t>
      </w:r>
      <w:r w:rsidR="00823012">
        <w:rPr>
          <w:rFonts w:ascii="Times New Roman" w:eastAsia="Times New Roman" w:hAnsi="Times New Roman" w:cs="Times New Roman"/>
          <w:color w:val="444444"/>
          <w:sz w:val="20"/>
          <w:szCs w:val="20"/>
          <w:shd w:val="clear" w:color="auto" w:fill="FFFFFF"/>
          <w:vertAlign w:val="superscript"/>
          <w:lang w:eastAsia="pt-BR"/>
        </w:rPr>
        <w:t>*</w:t>
      </w:r>
    </w:p>
    <w:p w:rsidR="00823012" w:rsidRDefault="00823012" w:rsidP="002574C1">
      <w:pPr>
        <w:jc w:val="both"/>
        <w:rPr>
          <w:rFonts w:ascii="Times New Roman" w:eastAsia="Times New Roman" w:hAnsi="Times New Roman" w:cs="Times New Roman"/>
          <w:color w:val="444444"/>
          <w:sz w:val="20"/>
          <w:szCs w:val="20"/>
          <w:shd w:val="clear" w:color="auto" w:fill="FFFFFF"/>
          <w:lang w:eastAsia="pt-BR"/>
        </w:rPr>
      </w:pPr>
      <w:r>
        <w:rPr>
          <w:rFonts w:ascii="Times New Roman" w:eastAsia="Times New Roman" w:hAnsi="Times New Roman" w:cs="Times New Roman"/>
          <w:color w:val="444444"/>
          <w:sz w:val="20"/>
          <w:szCs w:val="20"/>
          <w:shd w:val="clear" w:color="auto" w:fill="FFFFFF"/>
          <w:lang w:eastAsia="pt-BR"/>
        </w:rPr>
        <w:t>Resumo:</w:t>
      </w:r>
    </w:p>
    <w:p w:rsidR="002574C1" w:rsidRDefault="002574C1" w:rsidP="002574C1">
      <w:pPr>
        <w:jc w:val="both"/>
        <w:rPr>
          <w:rFonts w:ascii="Times New Roman" w:eastAsia="Times New Roman" w:hAnsi="Times New Roman" w:cs="Times New Roman"/>
          <w:color w:val="444444"/>
          <w:sz w:val="20"/>
          <w:szCs w:val="20"/>
          <w:shd w:val="clear" w:color="auto" w:fill="FFFFFF"/>
          <w:lang w:eastAsia="pt-BR"/>
        </w:rPr>
      </w:pPr>
      <w:r w:rsidRPr="002574C1">
        <w:rPr>
          <w:rFonts w:ascii="Times New Roman" w:eastAsia="Times New Roman" w:hAnsi="Times New Roman" w:cs="Times New Roman"/>
          <w:color w:val="444444"/>
          <w:sz w:val="20"/>
          <w:szCs w:val="20"/>
          <w:shd w:val="clear" w:color="auto" w:fill="FFFFFF"/>
          <w:lang w:eastAsia="pt-BR"/>
        </w:rPr>
        <w:t>Esta pesquisa pretende discutir o panorama da produção de fotografia e as áreas de atuação dos fotógrafos instalados na Bahia nas primeiras décadas do século XX. A partir da década de 1930 acontece o incremento desta produção e a construção de um campo específico denominado de “fotografia do patrimônio” no qual uma gama de fotógrafos est</w:t>
      </w:r>
      <w:r w:rsidR="006E4CAD">
        <w:rPr>
          <w:rFonts w:ascii="Times New Roman" w:eastAsia="Times New Roman" w:hAnsi="Times New Roman" w:cs="Times New Roman"/>
          <w:color w:val="444444"/>
          <w:sz w:val="20"/>
          <w:szCs w:val="20"/>
          <w:shd w:val="clear" w:color="auto" w:fill="FFFFFF"/>
          <w:lang w:eastAsia="pt-BR"/>
        </w:rPr>
        <w:t>eve</w:t>
      </w:r>
      <w:r w:rsidR="00E902BC">
        <w:rPr>
          <w:rFonts w:ascii="Times New Roman" w:eastAsia="Times New Roman" w:hAnsi="Times New Roman" w:cs="Times New Roman"/>
          <w:color w:val="444444"/>
          <w:sz w:val="20"/>
          <w:szCs w:val="20"/>
          <w:shd w:val="clear" w:color="auto" w:fill="FFFFFF"/>
          <w:lang w:eastAsia="pt-BR"/>
        </w:rPr>
        <w:t xml:space="preserve"> articulad</w:t>
      </w:r>
      <w:r w:rsidR="006E4CAD">
        <w:rPr>
          <w:rFonts w:ascii="Times New Roman" w:eastAsia="Times New Roman" w:hAnsi="Times New Roman" w:cs="Times New Roman"/>
          <w:color w:val="444444"/>
          <w:sz w:val="20"/>
          <w:szCs w:val="20"/>
          <w:shd w:val="clear" w:color="auto" w:fill="FFFFFF"/>
          <w:lang w:eastAsia="pt-BR"/>
        </w:rPr>
        <w:t>a</w:t>
      </w:r>
      <w:r w:rsidRPr="002574C1">
        <w:rPr>
          <w:rFonts w:ascii="Times New Roman" w:eastAsia="Times New Roman" w:hAnsi="Times New Roman" w:cs="Times New Roman"/>
          <w:color w:val="444444"/>
          <w:sz w:val="20"/>
          <w:szCs w:val="20"/>
          <w:shd w:val="clear" w:color="auto" w:fill="FFFFFF"/>
          <w:lang w:eastAsia="pt-BR"/>
        </w:rPr>
        <w:t xml:space="preserve"> a um projeto político delineado pelo Serviço do Patrimônio </w:t>
      </w:r>
      <w:r w:rsidR="00E902BC">
        <w:rPr>
          <w:rFonts w:ascii="Times New Roman" w:eastAsia="Times New Roman" w:hAnsi="Times New Roman" w:cs="Times New Roman"/>
          <w:color w:val="444444"/>
          <w:sz w:val="20"/>
          <w:szCs w:val="20"/>
          <w:shd w:val="clear" w:color="auto" w:fill="FFFFFF"/>
          <w:lang w:eastAsia="pt-BR"/>
        </w:rPr>
        <w:t>Histórico e Artístico Nacional (</w:t>
      </w:r>
      <w:r w:rsidRPr="002574C1">
        <w:rPr>
          <w:rFonts w:ascii="Times New Roman" w:eastAsia="Times New Roman" w:hAnsi="Times New Roman" w:cs="Times New Roman"/>
          <w:color w:val="444444"/>
          <w:sz w:val="20"/>
          <w:szCs w:val="20"/>
          <w:shd w:val="clear" w:color="auto" w:fill="FFFFFF"/>
          <w:lang w:eastAsia="pt-BR"/>
        </w:rPr>
        <w:t>SPHAN</w:t>
      </w:r>
      <w:r w:rsidR="00E902BC">
        <w:rPr>
          <w:rFonts w:ascii="Times New Roman" w:eastAsia="Times New Roman" w:hAnsi="Times New Roman" w:cs="Times New Roman"/>
          <w:color w:val="444444"/>
          <w:sz w:val="20"/>
          <w:szCs w:val="20"/>
          <w:shd w:val="clear" w:color="auto" w:fill="FFFFFF"/>
          <w:lang w:eastAsia="pt-BR"/>
        </w:rPr>
        <w:t>)</w:t>
      </w:r>
      <w:r w:rsidRPr="002574C1">
        <w:rPr>
          <w:rFonts w:ascii="Times New Roman" w:eastAsia="Times New Roman" w:hAnsi="Times New Roman" w:cs="Times New Roman"/>
          <w:color w:val="444444"/>
          <w:sz w:val="20"/>
          <w:szCs w:val="20"/>
          <w:shd w:val="clear" w:color="auto" w:fill="FFFFFF"/>
          <w:lang w:eastAsia="pt-BR"/>
        </w:rPr>
        <w:t xml:space="preserve"> em seus anos iniciais de implantação na Bahia. Neste trabalho discutimos a atuação do SPHAN nas primeiras décadas de trabalho na Bahia e a utilização da fotografia como representação de memórias.</w:t>
      </w:r>
    </w:p>
    <w:p w:rsidR="00823012" w:rsidRDefault="00823012" w:rsidP="002574C1">
      <w:pPr>
        <w:jc w:val="both"/>
        <w:rPr>
          <w:rFonts w:ascii="Times New Roman" w:eastAsia="Times New Roman" w:hAnsi="Times New Roman" w:cs="Times New Roman"/>
          <w:color w:val="444444"/>
          <w:sz w:val="20"/>
          <w:szCs w:val="20"/>
          <w:shd w:val="clear" w:color="auto" w:fill="FFFFFF"/>
          <w:lang w:eastAsia="pt-BR"/>
        </w:rPr>
      </w:pPr>
    </w:p>
    <w:p w:rsidR="00823012" w:rsidRPr="002574C1" w:rsidRDefault="00823012" w:rsidP="002574C1">
      <w:pPr>
        <w:jc w:val="both"/>
        <w:rPr>
          <w:rFonts w:ascii="Times New Roman" w:eastAsia="Times New Roman" w:hAnsi="Times New Roman" w:cs="Times New Roman"/>
          <w:color w:val="444444"/>
          <w:sz w:val="20"/>
          <w:szCs w:val="20"/>
          <w:shd w:val="clear" w:color="auto" w:fill="FFFFFF"/>
          <w:lang w:eastAsia="pt-BR"/>
        </w:rPr>
      </w:pPr>
      <w:r>
        <w:rPr>
          <w:rFonts w:ascii="Times New Roman" w:eastAsia="Times New Roman" w:hAnsi="Times New Roman" w:cs="Times New Roman"/>
          <w:color w:val="444444"/>
          <w:sz w:val="20"/>
          <w:szCs w:val="20"/>
          <w:shd w:val="clear" w:color="auto" w:fill="FFFFFF"/>
          <w:lang w:eastAsia="pt-BR"/>
        </w:rPr>
        <w:t xml:space="preserve">Palavras-chave: patrimônio, fotografia, </w:t>
      </w:r>
      <w:proofErr w:type="spellStart"/>
      <w:r>
        <w:rPr>
          <w:rFonts w:ascii="Times New Roman" w:eastAsia="Times New Roman" w:hAnsi="Times New Roman" w:cs="Times New Roman"/>
          <w:color w:val="444444"/>
          <w:sz w:val="20"/>
          <w:szCs w:val="20"/>
          <w:shd w:val="clear" w:color="auto" w:fill="FFFFFF"/>
          <w:lang w:eastAsia="pt-BR"/>
        </w:rPr>
        <w:t>Sphan</w:t>
      </w:r>
      <w:proofErr w:type="spellEnd"/>
      <w:r>
        <w:rPr>
          <w:rFonts w:ascii="Times New Roman" w:eastAsia="Times New Roman" w:hAnsi="Times New Roman" w:cs="Times New Roman"/>
          <w:color w:val="444444"/>
          <w:sz w:val="20"/>
          <w:szCs w:val="20"/>
          <w:shd w:val="clear" w:color="auto" w:fill="FFFFFF"/>
          <w:lang w:eastAsia="pt-BR"/>
        </w:rPr>
        <w:t>.</w:t>
      </w:r>
    </w:p>
    <w:p w:rsidR="00542C1F" w:rsidRDefault="00542C1F" w:rsidP="00397633">
      <w:pPr>
        <w:spacing w:after="0" w:line="240" w:lineRule="auto"/>
        <w:rPr>
          <w:rFonts w:ascii="Times New Roman" w:hAnsi="Times New Roman" w:cs="Times New Roman"/>
          <w:b/>
        </w:rPr>
      </w:pPr>
    </w:p>
    <w:p w:rsidR="003564C0" w:rsidRPr="00397633" w:rsidRDefault="00397633" w:rsidP="00397633">
      <w:pPr>
        <w:spacing w:after="0" w:line="240" w:lineRule="auto"/>
        <w:rPr>
          <w:rFonts w:ascii="Times New Roman" w:hAnsi="Times New Roman" w:cs="Times New Roman"/>
          <w:b/>
        </w:rPr>
      </w:pPr>
      <w:r w:rsidRPr="00397633">
        <w:rPr>
          <w:rFonts w:ascii="Times New Roman" w:hAnsi="Times New Roman" w:cs="Times New Roman"/>
          <w:b/>
        </w:rPr>
        <w:t>1. Construção de sentidos</w:t>
      </w:r>
    </w:p>
    <w:p w:rsidR="00397633" w:rsidRPr="00153220" w:rsidRDefault="00397633" w:rsidP="003564C0">
      <w:pPr>
        <w:spacing w:after="0" w:line="240" w:lineRule="auto"/>
        <w:ind w:left="1622"/>
        <w:jc w:val="both"/>
        <w:rPr>
          <w:rFonts w:ascii="Times New Roman" w:hAnsi="Times New Roman" w:cs="Times New Roman"/>
        </w:rPr>
      </w:pPr>
    </w:p>
    <w:p w:rsidR="009C3C62" w:rsidRPr="00397633" w:rsidRDefault="003564C0" w:rsidP="009C3C62">
      <w:pPr>
        <w:spacing w:line="360" w:lineRule="auto"/>
        <w:ind w:firstLine="708"/>
        <w:jc w:val="both"/>
        <w:rPr>
          <w:rFonts w:ascii="Times New Roman" w:hAnsi="Times New Roman" w:cs="Times New Roman"/>
        </w:rPr>
      </w:pPr>
      <w:r w:rsidRPr="00397633">
        <w:rPr>
          <w:rFonts w:ascii="Times New Roman" w:hAnsi="Times New Roman" w:cs="Times New Roman"/>
          <w:sz w:val="24"/>
          <w:szCs w:val="24"/>
        </w:rPr>
        <w:t>O Decreto-Lei 25/37 definiu o tombamento como práxis de preservação e, para</w:t>
      </w:r>
      <w:proofErr w:type="gramStart"/>
      <w:r w:rsidRPr="00397633">
        <w:rPr>
          <w:rFonts w:ascii="Times New Roman" w:hAnsi="Times New Roman" w:cs="Times New Roman"/>
          <w:sz w:val="24"/>
          <w:szCs w:val="24"/>
        </w:rPr>
        <w:t xml:space="preserve"> além disso</w:t>
      </w:r>
      <w:proofErr w:type="gramEnd"/>
      <w:r w:rsidRPr="00397633">
        <w:rPr>
          <w:rFonts w:ascii="Times New Roman" w:hAnsi="Times New Roman" w:cs="Times New Roman"/>
          <w:sz w:val="24"/>
          <w:szCs w:val="24"/>
        </w:rPr>
        <w:t xml:space="preserve">, desenhou a própria concepção de patrimônio e a tipologia de bens eleitos como legítimos representantes da identidade nacional no período. </w:t>
      </w:r>
      <w:r w:rsidR="009C3C62" w:rsidRPr="00397633">
        <w:rPr>
          <w:rFonts w:ascii="Times New Roman" w:hAnsi="Times New Roman" w:cs="Times New Roman"/>
        </w:rPr>
        <w:t>A preocupação com a divulgação do conhecimento técnico ficou registrado nos pareceres e processos, mas também na Revista do Patrimônio e nas correspondên</w:t>
      </w:r>
      <w:r w:rsidR="00EF52BB">
        <w:rPr>
          <w:rFonts w:ascii="Times New Roman" w:hAnsi="Times New Roman" w:cs="Times New Roman"/>
        </w:rPr>
        <w:t>cias diversas do Serviço</w:t>
      </w:r>
      <w:r w:rsidR="009C3C62" w:rsidRPr="00397633">
        <w:rPr>
          <w:rFonts w:ascii="Times New Roman" w:hAnsi="Times New Roman" w:cs="Times New Roman"/>
        </w:rPr>
        <w:t>. Sobre esta preocupação e os usos da fotografia R</w:t>
      </w:r>
      <w:r w:rsidR="00397633">
        <w:rPr>
          <w:rFonts w:ascii="Times New Roman" w:hAnsi="Times New Roman" w:cs="Times New Roman"/>
        </w:rPr>
        <w:t>odrigo Mello Franco de Andrade,</w:t>
      </w:r>
      <w:r w:rsidR="009C3C62" w:rsidRPr="00397633">
        <w:rPr>
          <w:rFonts w:ascii="Times New Roman" w:hAnsi="Times New Roman" w:cs="Times New Roman"/>
        </w:rPr>
        <w:t xml:space="preserve"> recomendou ao superintendente da Bahia: </w:t>
      </w:r>
    </w:p>
    <w:p w:rsidR="009C3C62" w:rsidRPr="00484643" w:rsidRDefault="009C3C62" w:rsidP="009C3C62">
      <w:pPr>
        <w:ind w:left="1622"/>
        <w:jc w:val="both"/>
        <w:rPr>
          <w:rFonts w:ascii="Times New Roman" w:hAnsi="Times New Roman" w:cs="Times New Roman"/>
          <w:sz w:val="20"/>
          <w:szCs w:val="20"/>
        </w:rPr>
      </w:pPr>
      <w:proofErr w:type="gramStart"/>
      <w:r w:rsidRPr="00484643">
        <w:rPr>
          <w:rFonts w:ascii="Times New Roman" w:hAnsi="Times New Roman" w:cs="Times New Roman"/>
          <w:sz w:val="20"/>
          <w:szCs w:val="20"/>
        </w:rPr>
        <w:t>com</w:t>
      </w:r>
      <w:proofErr w:type="gramEnd"/>
      <w:r w:rsidRPr="00484643">
        <w:rPr>
          <w:rFonts w:ascii="Times New Roman" w:hAnsi="Times New Roman" w:cs="Times New Roman"/>
          <w:sz w:val="20"/>
          <w:szCs w:val="20"/>
        </w:rPr>
        <w:t xml:space="preserve"> o objetivo de facilitar a tarefa, o relatório referente a cada monumento ou edificação poderá ser bem mais resumido que os que os que o senhor tem elaborado, mas todos deverão ser acompanhados de documentação fotográfica tão completa quanto possível. Basta que contenham um pequeno histórico da obra, sua descrição sumária, indicações sobre a sua autoria, o material empregado na construção, as reformas ou alterações que tiver </w:t>
      </w:r>
      <w:proofErr w:type="gramStart"/>
      <w:r w:rsidRPr="00484643">
        <w:rPr>
          <w:rFonts w:ascii="Times New Roman" w:hAnsi="Times New Roman" w:cs="Times New Roman"/>
          <w:sz w:val="20"/>
          <w:szCs w:val="20"/>
        </w:rPr>
        <w:t>sofrido,</w:t>
      </w:r>
      <w:proofErr w:type="gramEnd"/>
      <w:r w:rsidRPr="00484643">
        <w:rPr>
          <w:rFonts w:ascii="Times New Roman" w:hAnsi="Times New Roman" w:cs="Times New Roman"/>
          <w:sz w:val="20"/>
          <w:szCs w:val="20"/>
        </w:rPr>
        <w:t xml:space="preserve"> seu estado de conservação atual, os reparos urgentes que reclamar, as referencias bibliográficas que houver a respeito.</w:t>
      </w:r>
      <w:r w:rsidR="00823012">
        <w:rPr>
          <w:rFonts w:ascii="Times New Roman" w:hAnsi="Times New Roman" w:cs="Times New Roman"/>
          <w:sz w:val="20"/>
          <w:szCs w:val="20"/>
        </w:rPr>
        <w:t xml:space="preserve"> </w:t>
      </w:r>
      <w:r w:rsidRPr="00484643">
        <w:rPr>
          <w:rStyle w:val="Refdenotaderodap"/>
          <w:rFonts w:ascii="Times New Roman" w:hAnsi="Times New Roman" w:cs="Times New Roman"/>
          <w:sz w:val="20"/>
          <w:szCs w:val="20"/>
        </w:rPr>
        <w:footnoteReference w:id="1"/>
      </w:r>
      <w:r w:rsidRPr="00484643">
        <w:rPr>
          <w:rFonts w:ascii="Times New Roman" w:hAnsi="Times New Roman" w:cs="Times New Roman"/>
          <w:sz w:val="20"/>
          <w:szCs w:val="20"/>
        </w:rPr>
        <w:t xml:space="preserve">  </w:t>
      </w:r>
    </w:p>
    <w:p w:rsidR="009C3C62" w:rsidRPr="00397633" w:rsidRDefault="009C3C62" w:rsidP="009C3C62">
      <w:pPr>
        <w:spacing w:line="360" w:lineRule="auto"/>
        <w:jc w:val="both"/>
        <w:rPr>
          <w:rFonts w:ascii="Times New Roman" w:hAnsi="Times New Roman" w:cs="Times New Roman"/>
          <w:highlight w:val="yellow"/>
        </w:rPr>
      </w:pPr>
    </w:p>
    <w:p w:rsidR="009C3C62" w:rsidRPr="00397633" w:rsidRDefault="009C3C62" w:rsidP="009C3C62">
      <w:pPr>
        <w:spacing w:line="360" w:lineRule="auto"/>
        <w:jc w:val="both"/>
        <w:rPr>
          <w:rFonts w:ascii="Times New Roman" w:hAnsi="Times New Roman" w:cs="Times New Roman"/>
        </w:rPr>
      </w:pPr>
      <w:r w:rsidRPr="0035381E">
        <w:rPr>
          <w:rFonts w:ascii="Times New Roman" w:hAnsi="Times New Roman" w:cs="Times New Roman"/>
          <w:sz w:val="24"/>
          <w:szCs w:val="24"/>
        </w:rPr>
        <w:t>Segundo Fonseca e Cerqueira, o mapeamento dos bens tombados permite perceber que as décadas iniciais de tombamento geraram uma preocupação emergencial para inventariar os bens e todos os cantos do país. Esta exigência de agilidade esteve presente em vários estados, como</w:t>
      </w:r>
      <w:r w:rsidRPr="00397633">
        <w:rPr>
          <w:rFonts w:ascii="Times New Roman" w:hAnsi="Times New Roman" w:cs="Times New Roman"/>
        </w:rPr>
        <w:t xml:space="preserve"> Rio de Janeiro, Pernambuco, Minas Gerais, e estão representados no quantitativo geral de tombamentos no período. Ainda segundo as autoras, </w:t>
      </w:r>
    </w:p>
    <w:p w:rsidR="009C3C62" w:rsidRPr="00397633" w:rsidRDefault="009C3C62" w:rsidP="009C3C62">
      <w:pPr>
        <w:ind w:left="1620"/>
        <w:jc w:val="both"/>
        <w:rPr>
          <w:rFonts w:ascii="Times New Roman" w:hAnsi="Times New Roman" w:cs="Times New Roman"/>
        </w:rPr>
      </w:pPr>
      <w:r w:rsidRPr="00484643">
        <w:rPr>
          <w:rFonts w:ascii="Times New Roman" w:hAnsi="Times New Roman" w:cs="Times New Roman"/>
          <w:sz w:val="20"/>
          <w:szCs w:val="20"/>
        </w:rPr>
        <w:t xml:space="preserve">Eram as fotografias que viabilizavam os estudos dos bens culturais espalhados pelo Brasil, objetos de análise para tombamento. A documentação fotográfica também se </w:t>
      </w:r>
      <w:r w:rsidRPr="00484643">
        <w:rPr>
          <w:rFonts w:ascii="Times New Roman" w:hAnsi="Times New Roman" w:cs="Times New Roman"/>
          <w:sz w:val="20"/>
          <w:szCs w:val="20"/>
        </w:rPr>
        <w:lastRenderedPageBreak/>
        <w:t>tornou imprescindível para fins de estudo das obras de conservação e restauração propostas pelo SPHAN, bem como para a verificação dos trabalhos executados e, ainda instrumentos de consulta e pesquisa por parte dos técnicos do Serviço e pesquisadores do patrimônio cultural brasileiro</w:t>
      </w:r>
      <w:r w:rsidRPr="00397633">
        <w:rPr>
          <w:rFonts w:ascii="Times New Roman" w:hAnsi="Times New Roman" w:cs="Times New Roman"/>
        </w:rPr>
        <w:t>.</w:t>
      </w:r>
      <w:proofErr w:type="gramStart"/>
      <w:r w:rsidRPr="00397633">
        <w:rPr>
          <w:rStyle w:val="Refdenotaderodap"/>
          <w:rFonts w:ascii="Times New Roman" w:hAnsi="Times New Roman" w:cs="Times New Roman"/>
        </w:rPr>
        <w:footnoteReference w:id="2"/>
      </w:r>
      <w:proofErr w:type="gramEnd"/>
    </w:p>
    <w:p w:rsidR="009C3C62" w:rsidRPr="0035381E" w:rsidRDefault="009C3C62" w:rsidP="009C3C62">
      <w:pPr>
        <w:spacing w:line="360" w:lineRule="auto"/>
        <w:ind w:firstLine="708"/>
        <w:jc w:val="both"/>
        <w:rPr>
          <w:rFonts w:ascii="Times New Roman" w:hAnsi="Times New Roman" w:cs="Times New Roman"/>
          <w:sz w:val="24"/>
          <w:szCs w:val="24"/>
        </w:rPr>
      </w:pPr>
      <w:r w:rsidRPr="0035381E">
        <w:rPr>
          <w:rFonts w:ascii="Times New Roman" w:hAnsi="Times New Roman" w:cs="Times New Roman"/>
          <w:sz w:val="24"/>
          <w:szCs w:val="24"/>
        </w:rPr>
        <w:t>Esta verdadeira constituição de uma memória visual sobre o patrimônio foi paulatinamente construída, especialmente entre os anos de 1937 e 1967, e isso justificou a contratação de inúmeros fotógrafos que circularam pelas principais cidades ao longo deste período. Justifica também a consolidação de um olhar que deveria ser apresentado por fotógrafos que tiveram participação decisiva na construção da documentação necessária para os estudos. O que observamos na correspondência do SPHAN com a superintendência</w:t>
      </w:r>
      <w:r w:rsidR="0017227D" w:rsidRPr="0035381E">
        <w:rPr>
          <w:rFonts w:ascii="Times New Roman" w:hAnsi="Times New Roman" w:cs="Times New Roman"/>
          <w:sz w:val="24"/>
          <w:szCs w:val="24"/>
        </w:rPr>
        <w:t xml:space="preserve"> da Bahia </w:t>
      </w:r>
      <w:r w:rsidRPr="0035381E">
        <w:rPr>
          <w:rFonts w:ascii="Times New Roman" w:hAnsi="Times New Roman" w:cs="Times New Roman"/>
          <w:sz w:val="24"/>
          <w:szCs w:val="24"/>
        </w:rPr>
        <w:t xml:space="preserve">a seguir: </w:t>
      </w:r>
    </w:p>
    <w:p w:rsidR="009C3C62" w:rsidRPr="00484643" w:rsidRDefault="009C3C62" w:rsidP="009C3C62">
      <w:pPr>
        <w:ind w:left="1620"/>
        <w:jc w:val="both"/>
        <w:rPr>
          <w:rFonts w:ascii="Times New Roman" w:hAnsi="Times New Roman" w:cs="Times New Roman"/>
          <w:sz w:val="20"/>
          <w:szCs w:val="20"/>
        </w:rPr>
      </w:pPr>
      <w:r w:rsidRPr="00484643">
        <w:rPr>
          <w:rFonts w:ascii="Times New Roman" w:hAnsi="Times New Roman" w:cs="Times New Roman"/>
          <w:sz w:val="20"/>
          <w:szCs w:val="20"/>
        </w:rPr>
        <w:t xml:space="preserve">Estamos sentindo aqui muita falta da documentação fotográfica do interior dessa igreja, especialmente a pintura do forro e de alguns aspectos da nave. Peço-lhe, pois, favor de providenciar mandar tirar as fotografias desejadas: do forro, apanhando a pintura em conjunto e nos seus pormenores; da nave, apanhando o corpo da igreja e sua ligação com a capela-mor, as capelas laterais, </w:t>
      </w:r>
      <w:proofErr w:type="spellStart"/>
      <w:r w:rsidRPr="00484643">
        <w:rPr>
          <w:rFonts w:ascii="Times New Roman" w:hAnsi="Times New Roman" w:cs="Times New Roman"/>
          <w:sz w:val="20"/>
          <w:szCs w:val="20"/>
        </w:rPr>
        <w:t>etc</w:t>
      </w:r>
      <w:proofErr w:type="spellEnd"/>
      <w:proofErr w:type="gramStart"/>
      <w:r w:rsidRPr="00484643">
        <w:rPr>
          <w:rStyle w:val="Refdenotaderodap"/>
          <w:rFonts w:ascii="Times New Roman" w:hAnsi="Times New Roman" w:cs="Times New Roman"/>
          <w:sz w:val="20"/>
          <w:szCs w:val="20"/>
        </w:rPr>
        <w:footnoteReference w:id="3"/>
      </w:r>
      <w:proofErr w:type="gramEnd"/>
    </w:p>
    <w:p w:rsidR="009C3C62" w:rsidRPr="0035381E" w:rsidRDefault="009C3C62" w:rsidP="005C5F0B">
      <w:pPr>
        <w:spacing w:line="360" w:lineRule="auto"/>
        <w:jc w:val="both"/>
        <w:rPr>
          <w:rFonts w:ascii="Times New Roman" w:hAnsi="Times New Roman" w:cs="Times New Roman"/>
          <w:sz w:val="24"/>
          <w:szCs w:val="24"/>
        </w:rPr>
      </w:pPr>
      <w:r w:rsidRPr="0035381E">
        <w:rPr>
          <w:rFonts w:ascii="Times New Roman" w:hAnsi="Times New Roman" w:cs="Times New Roman"/>
          <w:sz w:val="24"/>
          <w:szCs w:val="24"/>
        </w:rPr>
        <w:t xml:space="preserve"> A Bahia é um dos estados com maior número de bens tombados nestas três primeiras décadas de atuação do Serviço, com a criação de escritório técnico no interior e com ações de salvaguarda desde </w:t>
      </w:r>
      <w:smartTag w:uri="urn:schemas-microsoft-com:office:smarttags" w:element="metricconverter">
        <w:smartTagPr>
          <w:attr w:name="ProductID" w:val="1937. A"/>
        </w:smartTagPr>
        <w:r w:rsidRPr="0035381E">
          <w:rPr>
            <w:rFonts w:ascii="Times New Roman" w:hAnsi="Times New Roman" w:cs="Times New Roman"/>
            <w:sz w:val="24"/>
            <w:szCs w:val="24"/>
          </w:rPr>
          <w:t>1937. A</w:t>
        </w:r>
      </w:smartTag>
      <w:r w:rsidRPr="0035381E">
        <w:rPr>
          <w:rFonts w:ascii="Times New Roman" w:hAnsi="Times New Roman" w:cs="Times New Roman"/>
          <w:sz w:val="24"/>
          <w:szCs w:val="24"/>
        </w:rPr>
        <w:t xml:space="preserve"> cena política esteve favorável para o desdobramento da metodologia de trabalho do SPHAN e para a atuação dos fotógrafos e técnicos que forjaram um </w:t>
      </w:r>
      <w:proofErr w:type="spellStart"/>
      <w:r w:rsidRPr="0035381E">
        <w:rPr>
          <w:rFonts w:ascii="Times New Roman" w:hAnsi="Times New Roman" w:cs="Times New Roman"/>
          <w:sz w:val="24"/>
          <w:szCs w:val="24"/>
        </w:rPr>
        <w:t>idéia</w:t>
      </w:r>
      <w:proofErr w:type="spellEnd"/>
      <w:r w:rsidRPr="0035381E">
        <w:rPr>
          <w:rFonts w:ascii="Times New Roman" w:hAnsi="Times New Roman" w:cs="Times New Roman"/>
          <w:sz w:val="24"/>
          <w:szCs w:val="24"/>
        </w:rPr>
        <w:t xml:space="preserve">/sentido de patrimônio a ser preservado. Sobre os sentidos atribuídos aos tombamentos Maria Regina Romeiro Chuva observa que: </w:t>
      </w:r>
    </w:p>
    <w:p w:rsidR="009C3C62" w:rsidRPr="00484643" w:rsidRDefault="009C3C62" w:rsidP="009C3C62">
      <w:pPr>
        <w:spacing w:line="360" w:lineRule="auto"/>
        <w:ind w:firstLine="708"/>
        <w:jc w:val="both"/>
        <w:rPr>
          <w:rFonts w:ascii="Times New Roman" w:hAnsi="Times New Roman" w:cs="Times New Roman"/>
          <w:sz w:val="20"/>
          <w:szCs w:val="20"/>
        </w:rPr>
      </w:pPr>
    </w:p>
    <w:p w:rsidR="009C3C62" w:rsidRPr="00484643" w:rsidRDefault="009C3C62" w:rsidP="009C3C62">
      <w:pPr>
        <w:ind w:left="1622"/>
        <w:jc w:val="both"/>
        <w:rPr>
          <w:rFonts w:ascii="Times New Roman" w:hAnsi="Times New Roman" w:cs="Times New Roman"/>
          <w:sz w:val="20"/>
          <w:szCs w:val="20"/>
        </w:rPr>
      </w:pPr>
      <w:r w:rsidRPr="00484643">
        <w:rPr>
          <w:rFonts w:ascii="Times New Roman" w:hAnsi="Times New Roman" w:cs="Times New Roman"/>
          <w:sz w:val="20"/>
          <w:szCs w:val="20"/>
        </w:rPr>
        <w:t xml:space="preserve">A concentração de tombamentos de bens arquitetônicos foi um dado flagrante e já bastante conhecido, perfazendo um total, no período, de 93,76%. O patrimônio histórico e artístico nacional constituiu-se, portanto, pela arquitetura, sendo os 6,24% restantes inexpressivos. A quantidade de tombamentos realizada somente no ano de 1938 – 56,59% do total – foi reveladora da clareza, convicção e consciência que os agentes do </w:t>
      </w:r>
      <w:proofErr w:type="spellStart"/>
      <w:r w:rsidRPr="00484643">
        <w:rPr>
          <w:rFonts w:ascii="Times New Roman" w:hAnsi="Times New Roman" w:cs="Times New Roman"/>
          <w:sz w:val="20"/>
          <w:szCs w:val="20"/>
        </w:rPr>
        <w:t>Sphan</w:t>
      </w:r>
      <w:proofErr w:type="spellEnd"/>
      <w:r w:rsidRPr="00484643">
        <w:rPr>
          <w:rFonts w:ascii="Times New Roman" w:hAnsi="Times New Roman" w:cs="Times New Roman"/>
          <w:sz w:val="20"/>
          <w:szCs w:val="20"/>
        </w:rPr>
        <w:t xml:space="preserve"> possuíam, previamente, a respeito daquilo que pretendiam enquadrar na categoria de patrimônio histórico e artístico nacional.</w:t>
      </w:r>
      <w:r w:rsidR="00823012">
        <w:rPr>
          <w:rFonts w:ascii="Times New Roman" w:hAnsi="Times New Roman" w:cs="Times New Roman"/>
          <w:sz w:val="20"/>
          <w:szCs w:val="20"/>
        </w:rPr>
        <w:t xml:space="preserve"> (CHUVA, 2009: 206)</w:t>
      </w:r>
    </w:p>
    <w:p w:rsidR="00397633" w:rsidRPr="00397633" w:rsidRDefault="009C3C62" w:rsidP="009C3C62">
      <w:pPr>
        <w:spacing w:line="360" w:lineRule="auto"/>
        <w:ind w:firstLine="708"/>
        <w:jc w:val="both"/>
        <w:rPr>
          <w:rFonts w:ascii="Times New Roman" w:hAnsi="Times New Roman" w:cs="Times New Roman"/>
        </w:rPr>
      </w:pPr>
      <w:r w:rsidRPr="0035381E">
        <w:rPr>
          <w:rFonts w:ascii="Times New Roman" w:hAnsi="Times New Roman" w:cs="Times New Roman"/>
          <w:sz w:val="24"/>
          <w:szCs w:val="24"/>
        </w:rPr>
        <w:t xml:space="preserve">A autora também nos ajuda a ter uma dimensão da proporção do trabalho realizado nos estados. Seu trabalho de pesquisa e sistematização de dados nos dá também um verdadeiro mapa do que se configurou como trabalho realizado ao longo das primeiras décadas do Serviço. Assim, “reunindo-se os estados em que houve maior </w:t>
      </w:r>
      <w:r w:rsidRPr="0035381E">
        <w:rPr>
          <w:rFonts w:ascii="Times New Roman" w:hAnsi="Times New Roman" w:cs="Times New Roman"/>
          <w:sz w:val="24"/>
          <w:szCs w:val="24"/>
        </w:rPr>
        <w:lastRenderedPageBreak/>
        <w:t>concentração de tombamentos – Rio de Janeiro (20,14%), Bahia (13,19%), Pernambuco (9,11%) e Minas Gerais (5,28%) -, chega-se a 47,7% dos bens tombados em todo o período, apenas no primeiro ano de funcionamento do órgão”</w:t>
      </w:r>
      <w:r w:rsidR="00823012">
        <w:rPr>
          <w:rFonts w:ascii="Times New Roman" w:hAnsi="Times New Roman" w:cs="Times New Roman"/>
          <w:sz w:val="24"/>
          <w:szCs w:val="24"/>
        </w:rPr>
        <w:t xml:space="preserve"> (</w:t>
      </w:r>
      <w:r w:rsidR="00823012">
        <w:t>CHUVA, 2009: 206-207</w:t>
      </w:r>
      <w:proofErr w:type="gramStart"/>
      <w:r w:rsidR="00823012">
        <w:t>)</w:t>
      </w:r>
      <w:proofErr w:type="gramEnd"/>
      <w:r w:rsidRPr="0035381E">
        <w:rPr>
          <w:rFonts w:ascii="Times New Roman" w:hAnsi="Times New Roman" w:cs="Times New Roman"/>
          <w:sz w:val="24"/>
          <w:szCs w:val="24"/>
        </w:rPr>
        <w:tab/>
      </w:r>
      <w:r w:rsidRPr="0035381E">
        <w:rPr>
          <w:rFonts w:ascii="Times New Roman" w:hAnsi="Times New Roman" w:cs="Times New Roman"/>
          <w:sz w:val="24"/>
          <w:szCs w:val="24"/>
        </w:rPr>
        <w:tab/>
      </w:r>
      <w:r w:rsidRPr="0035381E">
        <w:rPr>
          <w:rFonts w:ascii="Times New Roman" w:hAnsi="Times New Roman" w:cs="Times New Roman"/>
          <w:sz w:val="24"/>
          <w:szCs w:val="24"/>
        </w:rPr>
        <w:tab/>
      </w:r>
      <w:r w:rsidRPr="0035381E">
        <w:rPr>
          <w:rFonts w:ascii="Times New Roman" w:hAnsi="Times New Roman" w:cs="Times New Roman"/>
          <w:sz w:val="24"/>
          <w:szCs w:val="24"/>
        </w:rPr>
        <w:tab/>
      </w:r>
      <w:r w:rsidRPr="0035381E">
        <w:rPr>
          <w:rFonts w:ascii="Times New Roman" w:hAnsi="Times New Roman" w:cs="Times New Roman"/>
          <w:sz w:val="24"/>
          <w:szCs w:val="24"/>
        </w:rPr>
        <w:tab/>
      </w:r>
      <w:r w:rsidRPr="0035381E">
        <w:rPr>
          <w:rFonts w:ascii="Times New Roman" w:hAnsi="Times New Roman" w:cs="Times New Roman"/>
          <w:sz w:val="24"/>
          <w:szCs w:val="24"/>
        </w:rPr>
        <w:tab/>
      </w:r>
      <w:r w:rsidRPr="0035381E">
        <w:rPr>
          <w:rFonts w:ascii="Times New Roman" w:hAnsi="Times New Roman" w:cs="Times New Roman"/>
          <w:sz w:val="24"/>
          <w:szCs w:val="24"/>
        </w:rPr>
        <w:tab/>
      </w:r>
      <w:r w:rsidRPr="0035381E">
        <w:rPr>
          <w:rFonts w:ascii="Times New Roman" w:hAnsi="Times New Roman" w:cs="Times New Roman"/>
          <w:sz w:val="24"/>
          <w:szCs w:val="24"/>
        </w:rPr>
        <w:tab/>
      </w:r>
    </w:p>
    <w:p w:rsidR="0017227D" w:rsidRPr="00397633" w:rsidRDefault="00397633" w:rsidP="00397633">
      <w:pPr>
        <w:spacing w:line="360" w:lineRule="auto"/>
        <w:rPr>
          <w:rFonts w:ascii="Times New Roman" w:hAnsi="Times New Roman" w:cs="Times New Roman"/>
          <w:b/>
        </w:rPr>
      </w:pPr>
      <w:r w:rsidRPr="00397633">
        <w:rPr>
          <w:rFonts w:ascii="Times New Roman" w:hAnsi="Times New Roman" w:cs="Times New Roman"/>
          <w:b/>
        </w:rPr>
        <w:t>2. Patrimônio e memória na Bahia</w:t>
      </w:r>
    </w:p>
    <w:p w:rsidR="00397633" w:rsidRPr="00397633" w:rsidRDefault="00397633" w:rsidP="00397633">
      <w:pPr>
        <w:spacing w:line="360" w:lineRule="auto"/>
        <w:jc w:val="both"/>
        <w:rPr>
          <w:rFonts w:ascii="Times New Roman" w:hAnsi="Times New Roman" w:cs="Times New Roman"/>
          <w:sz w:val="24"/>
          <w:szCs w:val="24"/>
        </w:rPr>
      </w:pPr>
      <w:r w:rsidRPr="00397633">
        <w:rPr>
          <w:rFonts w:ascii="Times New Roman" w:hAnsi="Times New Roman" w:cs="Times New Roman"/>
          <w:sz w:val="24"/>
          <w:szCs w:val="24"/>
        </w:rPr>
        <w:t xml:space="preserve">Na documentação pesquisada foi possível identificar os planejamentos da instituição da década de 1940, por exemplo, no plano de trabalho relativo às obras de reparação e restauro de bens tombados e também um plano de trabalho para o registro fotográfico, constando a localidade e quantitativo de fotos. </w:t>
      </w:r>
      <w:proofErr w:type="gramStart"/>
      <w:r w:rsidRPr="00397633">
        <w:rPr>
          <w:rFonts w:ascii="Times New Roman" w:hAnsi="Times New Roman" w:cs="Times New Roman"/>
          <w:sz w:val="24"/>
          <w:szCs w:val="24"/>
        </w:rPr>
        <w:t>As custas</w:t>
      </w:r>
      <w:proofErr w:type="gramEnd"/>
      <w:r w:rsidRPr="00397633">
        <w:rPr>
          <w:rFonts w:ascii="Times New Roman" w:hAnsi="Times New Roman" w:cs="Times New Roman"/>
          <w:sz w:val="24"/>
          <w:szCs w:val="24"/>
        </w:rPr>
        <w:t xml:space="preserve"> do plano de trabalho das obras de 1948 foi de Cr$ 170. </w:t>
      </w:r>
      <w:proofErr w:type="gramStart"/>
      <w:r w:rsidRPr="00397633">
        <w:rPr>
          <w:rFonts w:ascii="Times New Roman" w:hAnsi="Times New Roman" w:cs="Times New Roman"/>
          <w:sz w:val="24"/>
          <w:szCs w:val="24"/>
        </w:rPr>
        <w:t>000, 00</w:t>
      </w:r>
      <w:proofErr w:type="gramEnd"/>
      <w:r w:rsidRPr="00397633">
        <w:rPr>
          <w:rFonts w:ascii="Times New Roman" w:hAnsi="Times New Roman" w:cs="Times New Roman"/>
          <w:sz w:val="24"/>
          <w:szCs w:val="24"/>
        </w:rPr>
        <w:t xml:space="preserve"> e para as cerca de 980 fotos somados aos custos de viagem foi de Cr$ 84.000,00. </w:t>
      </w:r>
      <w:proofErr w:type="gramStart"/>
      <w:r w:rsidRPr="00397633">
        <w:rPr>
          <w:rFonts w:ascii="Times New Roman" w:hAnsi="Times New Roman" w:cs="Times New Roman"/>
          <w:sz w:val="24"/>
          <w:szCs w:val="24"/>
        </w:rPr>
        <w:t>Deveriam</w:t>
      </w:r>
      <w:proofErr w:type="gramEnd"/>
      <w:r w:rsidRPr="00397633">
        <w:rPr>
          <w:rFonts w:ascii="Times New Roman" w:hAnsi="Times New Roman" w:cs="Times New Roman"/>
          <w:sz w:val="24"/>
          <w:szCs w:val="24"/>
        </w:rPr>
        <w:t xml:space="preserve"> ser registrados o Recôncavo (200 fotos), Sul do Estado (230 fotos), Norte-Nordeste (150) fotos, Jacobina a São Francisco (200 fotos) e Chapada Diamantina (200 fotos). </w:t>
      </w:r>
    </w:p>
    <w:p w:rsidR="00397633" w:rsidRPr="00397633" w:rsidRDefault="00397633" w:rsidP="00397633">
      <w:pPr>
        <w:spacing w:line="360" w:lineRule="auto"/>
        <w:ind w:firstLine="708"/>
        <w:jc w:val="both"/>
        <w:rPr>
          <w:rFonts w:ascii="Times New Roman" w:hAnsi="Times New Roman" w:cs="Times New Roman"/>
          <w:sz w:val="24"/>
          <w:szCs w:val="24"/>
        </w:rPr>
      </w:pPr>
      <w:r w:rsidRPr="00397633">
        <w:rPr>
          <w:rFonts w:ascii="Times New Roman" w:hAnsi="Times New Roman" w:cs="Times New Roman"/>
          <w:sz w:val="24"/>
          <w:szCs w:val="24"/>
        </w:rPr>
        <w:t xml:space="preserve">A preocupação com o atendimento às orientações do </w:t>
      </w:r>
      <w:proofErr w:type="spellStart"/>
      <w:r w:rsidRPr="00397633">
        <w:rPr>
          <w:rFonts w:ascii="Times New Roman" w:hAnsi="Times New Roman" w:cs="Times New Roman"/>
          <w:sz w:val="24"/>
          <w:szCs w:val="24"/>
        </w:rPr>
        <w:t>Sphan</w:t>
      </w:r>
      <w:proofErr w:type="spellEnd"/>
      <w:r w:rsidRPr="00397633">
        <w:rPr>
          <w:rFonts w:ascii="Times New Roman" w:hAnsi="Times New Roman" w:cs="Times New Roman"/>
          <w:sz w:val="24"/>
          <w:szCs w:val="24"/>
        </w:rPr>
        <w:t xml:space="preserve"> também são notadas nas correspondências enviadas pelos fotógrafos, como é o caso de Pinheiro:</w:t>
      </w:r>
    </w:p>
    <w:p w:rsidR="00397633" w:rsidRPr="00484643" w:rsidRDefault="00397633" w:rsidP="00397633">
      <w:pPr>
        <w:spacing w:after="0" w:line="240" w:lineRule="auto"/>
        <w:ind w:left="1701"/>
        <w:jc w:val="both"/>
        <w:rPr>
          <w:rFonts w:ascii="Times New Roman" w:hAnsi="Times New Roman" w:cs="Times New Roman"/>
          <w:sz w:val="20"/>
          <w:szCs w:val="20"/>
        </w:rPr>
      </w:pPr>
      <w:proofErr w:type="spellStart"/>
      <w:r w:rsidRPr="00484643">
        <w:rPr>
          <w:rFonts w:ascii="Times New Roman" w:hAnsi="Times New Roman" w:cs="Times New Roman"/>
          <w:sz w:val="20"/>
          <w:szCs w:val="20"/>
        </w:rPr>
        <w:t>Sr</w:t>
      </w:r>
      <w:proofErr w:type="spellEnd"/>
      <w:r w:rsidRPr="00484643">
        <w:rPr>
          <w:rFonts w:ascii="Times New Roman" w:hAnsi="Times New Roman" w:cs="Times New Roman"/>
          <w:sz w:val="20"/>
          <w:szCs w:val="20"/>
        </w:rPr>
        <w:t xml:space="preserve"> </w:t>
      </w:r>
      <w:proofErr w:type="spellStart"/>
      <w:proofErr w:type="gramStart"/>
      <w:r w:rsidRPr="00484643">
        <w:rPr>
          <w:rFonts w:ascii="Times New Roman" w:hAnsi="Times New Roman" w:cs="Times New Roman"/>
          <w:sz w:val="20"/>
          <w:szCs w:val="20"/>
        </w:rPr>
        <w:t>Godofredo.</w:t>
      </w:r>
      <w:proofErr w:type="gramEnd"/>
      <w:r w:rsidRPr="00484643">
        <w:rPr>
          <w:rFonts w:ascii="Times New Roman" w:hAnsi="Times New Roman" w:cs="Times New Roman"/>
          <w:sz w:val="20"/>
          <w:szCs w:val="20"/>
        </w:rPr>
        <w:t>Boa</w:t>
      </w:r>
      <w:proofErr w:type="spellEnd"/>
      <w:r w:rsidRPr="00484643">
        <w:rPr>
          <w:rFonts w:ascii="Times New Roman" w:hAnsi="Times New Roman" w:cs="Times New Roman"/>
          <w:sz w:val="20"/>
          <w:szCs w:val="20"/>
        </w:rPr>
        <w:t xml:space="preserve"> tarde.</w:t>
      </w:r>
    </w:p>
    <w:p w:rsidR="00397633" w:rsidRPr="00484643" w:rsidRDefault="00397633" w:rsidP="00397633">
      <w:pPr>
        <w:spacing w:after="0" w:line="240" w:lineRule="auto"/>
        <w:ind w:left="1701"/>
        <w:jc w:val="both"/>
        <w:rPr>
          <w:rFonts w:ascii="Times New Roman" w:hAnsi="Times New Roman" w:cs="Times New Roman"/>
          <w:sz w:val="20"/>
          <w:szCs w:val="20"/>
        </w:rPr>
      </w:pPr>
      <w:r w:rsidRPr="00484643">
        <w:rPr>
          <w:rFonts w:ascii="Times New Roman" w:hAnsi="Times New Roman" w:cs="Times New Roman"/>
          <w:sz w:val="20"/>
          <w:szCs w:val="20"/>
        </w:rPr>
        <w:t xml:space="preserve">Não foi possível cumprir a promessa da </w:t>
      </w:r>
      <w:proofErr w:type="spellStart"/>
      <w:r w:rsidRPr="00484643">
        <w:rPr>
          <w:rFonts w:ascii="Times New Roman" w:hAnsi="Times New Roman" w:cs="Times New Roman"/>
          <w:sz w:val="20"/>
          <w:szCs w:val="20"/>
        </w:rPr>
        <w:t>photografia</w:t>
      </w:r>
      <w:proofErr w:type="spellEnd"/>
      <w:r w:rsidRPr="00484643">
        <w:rPr>
          <w:rFonts w:ascii="Times New Roman" w:hAnsi="Times New Roman" w:cs="Times New Roman"/>
          <w:sz w:val="20"/>
          <w:szCs w:val="20"/>
        </w:rPr>
        <w:t xml:space="preserve"> de São Pedro porque encontrei a rua completamente cheia, por motivo da parada de hoje estando também fechada a </w:t>
      </w:r>
      <w:proofErr w:type="spellStart"/>
      <w:r w:rsidRPr="00484643">
        <w:rPr>
          <w:rFonts w:ascii="Times New Roman" w:hAnsi="Times New Roman" w:cs="Times New Roman"/>
          <w:sz w:val="20"/>
          <w:szCs w:val="20"/>
        </w:rPr>
        <w:t>pharmacia</w:t>
      </w:r>
      <w:proofErr w:type="spellEnd"/>
      <w:r w:rsidRPr="00484643">
        <w:rPr>
          <w:rFonts w:ascii="Times New Roman" w:hAnsi="Times New Roman" w:cs="Times New Roman"/>
          <w:sz w:val="20"/>
          <w:szCs w:val="20"/>
        </w:rPr>
        <w:t xml:space="preserve"> Caldas de onde, de uma das janelas eu pretendia tomar a chapa. Quando o povo dispersou já estava tarde e a luz contra daria uma </w:t>
      </w:r>
      <w:proofErr w:type="gramStart"/>
      <w:r w:rsidRPr="00484643">
        <w:rPr>
          <w:rFonts w:ascii="Times New Roman" w:hAnsi="Times New Roman" w:cs="Times New Roman"/>
          <w:sz w:val="20"/>
          <w:szCs w:val="20"/>
        </w:rPr>
        <w:t>cousa</w:t>
      </w:r>
      <w:proofErr w:type="gramEnd"/>
      <w:r w:rsidRPr="00484643">
        <w:rPr>
          <w:rFonts w:ascii="Times New Roman" w:hAnsi="Times New Roman" w:cs="Times New Roman"/>
          <w:sz w:val="20"/>
          <w:szCs w:val="20"/>
        </w:rPr>
        <w:t xml:space="preserve"> parecida com o que já consegui da Faculdade de Medicina. Amanhã pela manhã tomarei a chapa e às 5hs poderei entregar-lhe a cópia.</w:t>
      </w:r>
      <w:proofErr w:type="gramStart"/>
      <w:r w:rsidRPr="00484643">
        <w:rPr>
          <w:rStyle w:val="Refdenotaderodap"/>
          <w:rFonts w:ascii="Times New Roman" w:hAnsi="Times New Roman" w:cs="Times New Roman"/>
          <w:sz w:val="20"/>
          <w:szCs w:val="20"/>
        </w:rPr>
        <w:footnoteReference w:id="4"/>
      </w:r>
      <w:proofErr w:type="gramEnd"/>
      <w:r w:rsidRPr="00484643">
        <w:rPr>
          <w:rFonts w:ascii="Times New Roman" w:hAnsi="Times New Roman" w:cs="Times New Roman"/>
          <w:sz w:val="20"/>
          <w:szCs w:val="20"/>
        </w:rPr>
        <w:t xml:space="preserve"> </w:t>
      </w:r>
    </w:p>
    <w:p w:rsidR="00397633" w:rsidRPr="00484643" w:rsidRDefault="00397633" w:rsidP="00397633">
      <w:pPr>
        <w:spacing w:after="0" w:line="240" w:lineRule="auto"/>
        <w:ind w:firstLine="708"/>
        <w:jc w:val="both"/>
        <w:rPr>
          <w:rFonts w:ascii="Times New Roman" w:hAnsi="Times New Roman" w:cs="Times New Roman"/>
          <w:sz w:val="20"/>
          <w:szCs w:val="20"/>
        </w:rPr>
      </w:pPr>
    </w:p>
    <w:p w:rsidR="00397633" w:rsidRPr="00397633" w:rsidRDefault="00397633" w:rsidP="00397633">
      <w:pPr>
        <w:spacing w:after="0" w:line="360" w:lineRule="auto"/>
        <w:ind w:firstLine="708"/>
        <w:jc w:val="both"/>
        <w:rPr>
          <w:rFonts w:ascii="Times New Roman" w:hAnsi="Times New Roman" w:cs="Times New Roman"/>
          <w:sz w:val="24"/>
          <w:szCs w:val="24"/>
        </w:rPr>
      </w:pPr>
      <w:r w:rsidRPr="00397633">
        <w:rPr>
          <w:rFonts w:ascii="Times New Roman" w:hAnsi="Times New Roman" w:cs="Times New Roman"/>
          <w:sz w:val="24"/>
          <w:szCs w:val="24"/>
        </w:rPr>
        <w:t xml:space="preserve">No ano seguinte ao planejamento das fotos foram incluídas algumas observações. Dentre elas citamos: </w:t>
      </w:r>
    </w:p>
    <w:p w:rsidR="00397633" w:rsidRPr="00484643" w:rsidRDefault="00397633" w:rsidP="00397633">
      <w:pPr>
        <w:spacing w:line="240" w:lineRule="auto"/>
        <w:ind w:left="1701"/>
        <w:jc w:val="both"/>
        <w:rPr>
          <w:rFonts w:ascii="Times New Roman" w:hAnsi="Times New Roman" w:cs="Times New Roman"/>
          <w:sz w:val="20"/>
          <w:szCs w:val="20"/>
        </w:rPr>
      </w:pPr>
      <w:r w:rsidRPr="00484643">
        <w:rPr>
          <w:rFonts w:ascii="Times New Roman" w:eastAsia="Times New Roman" w:hAnsi="Times New Roman" w:cs="Times New Roman"/>
          <w:color w:val="333333"/>
          <w:sz w:val="20"/>
          <w:szCs w:val="20"/>
          <w:lang w:eastAsia="pt-BR"/>
        </w:rPr>
        <w:t>1</w:t>
      </w:r>
      <w:r w:rsidRPr="00484643">
        <w:rPr>
          <w:rFonts w:ascii="Times New Roman" w:hAnsi="Times New Roman" w:cs="Times New Roman"/>
          <w:sz w:val="20"/>
          <w:szCs w:val="20"/>
        </w:rPr>
        <w:t>ª As estimativas em apreço servem de base para excursões que deverão ser realizadas por um técnico do DPHAN, acompanhado de um fotógrafo. Os meios de transporte os mais variados de acordo com as circunstancias e ocasião: avião, automóvel, vapor, barco lancha motor, etc. 2ª Nas viagens serão estudadas, fichadas e fotografadas com indicações as mais minuciosas possíveis, todas as obras que apresentam real valor histórico ou artístico. 3ª Além das fontes mais apuradas, a cargo do fotógrafo especializado, outras fotos, menores, deverão ser obtidas pelo estudioso encarregado de examinar as obras</w:t>
      </w:r>
      <w:proofErr w:type="gramStart"/>
      <w:r w:rsidRPr="00484643">
        <w:rPr>
          <w:rStyle w:val="Refdenotaderodap"/>
          <w:rFonts w:ascii="Times New Roman" w:hAnsi="Times New Roman" w:cs="Times New Roman"/>
          <w:sz w:val="20"/>
          <w:szCs w:val="20"/>
        </w:rPr>
        <w:footnoteReference w:id="5"/>
      </w:r>
      <w:proofErr w:type="gramEnd"/>
    </w:p>
    <w:p w:rsidR="00397633" w:rsidRPr="00397633" w:rsidRDefault="00397633" w:rsidP="00397633">
      <w:pPr>
        <w:spacing w:line="360" w:lineRule="auto"/>
        <w:jc w:val="both"/>
        <w:rPr>
          <w:rFonts w:ascii="Times New Roman" w:hAnsi="Times New Roman" w:cs="Times New Roman"/>
          <w:sz w:val="24"/>
          <w:szCs w:val="24"/>
        </w:rPr>
      </w:pPr>
      <w:r w:rsidRPr="00397633">
        <w:rPr>
          <w:rFonts w:ascii="Times New Roman" w:hAnsi="Times New Roman" w:cs="Times New Roman"/>
          <w:b/>
        </w:rPr>
        <w:tab/>
      </w:r>
      <w:r w:rsidRPr="00397633">
        <w:rPr>
          <w:rFonts w:ascii="Times New Roman" w:hAnsi="Times New Roman" w:cs="Times New Roman"/>
          <w:sz w:val="24"/>
          <w:szCs w:val="24"/>
        </w:rPr>
        <w:t xml:space="preserve"> No planejamento de despesas do programa de trabalho de 1949 a est</w:t>
      </w:r>
      <w:r w:rsidR="00823012">
        <w:rPr>
          <w:rFonts w:ascii="Times New Roman" w:hAnsi="Times New Roman" w:cs="Times New Roman"/>
          <w:sz w:val="24"/>
          <w:szCs w:val="24"/>
        </w:rPr>
        <w:t xml:space="preserve">imativa foi de: </w:t>
      </w:r>
      <w:proofErr w:type="gramStart"/>
      <w:r w:rsidR="00823012">
        <w:rPr>
          <w:rFonts w:ascii="Times New Roman" w:hAnsi="Times New Roman" w:cs="Times New Roman"/>
          <w:sz w:val="24"/>
          <w:szCs w:val="24"/>
        </w:rPr>
        <w:t>“</w:t>
      </w:r>
      <w:r w:rsidRPr="00397633">
        <w:rPr>
          <w:rFonts w:ascii="Times New Roman" w:hAnsi="Times New Roman" w:cs="Times New Roman"/>
          <w:sz w:val="24"/>
          <w:szCs w:val="24"/>
        </w:rPr>
        <w:t>mobiliários</w:t>
      </w:r>
      <w:proofErr w:type="gramEnd"/>
      <w:r w:rsidRPr="00397633">
        <w:rPr>
          <w:rFonts w:ascii="Times New Roman" w:hAnsi="Times New Roman" w:cs="Times New Roman"/>
          <w:sz w:val="24"/>
          <w:szCs w:val="24"/>
        </w:rPr>
        <w:t xml:space="preserve"> (300 fotos) – Cr$ 15.000, esculturas (400) fotos – Cr$ 20.000, Pintura (250) fotos – Cr$ 12.500, pesquisas em arquivos e viagens especiais para colheita de </w:t>
      </w:r>
      <w:r w:rsidRPr="00397633">
        <w:rPr>
          <w:rFonts w:ascii="Times New Roman" w:hAnsi="Times New Roman" w:cs="Times New Roman"/>
          <w:sz w:val="24"/>
          <w:szCs w:val="24"/>
        </w:rPr>
        <w:lastRenderedPageBreak/>
        <w:t xml:space="preserve">material – Cr$ </w:t>
      </w:r>
      <w:r w:rsidR="00823012">
        <w:rPr>
          <w:rFonts w:ascii="Times New Roman" w:hAnsi="Times New Roman" w:cs="Times New Roman"/>
          <w:sz w:val="24"/>
          <w:szCs w:val="24"/>
        </w:rPr>
        <w:t>5.000 (</w:t>
      </w:r>
      <w:r w:rsidR="00823012">
        <w:t xml:space="preserve">CHUVA, </w:t>
      </w:r>
      <w:proofErr w:type="spellStart"/>
      <w:r w:rsidR="00823012">
        <w:t>op</w:t>
      </w:r>
      <w:proofErr w:type="spellEnd"/>
      <w:r w:rsidR="00823012">
        <w:t xml:space="preserve"> </w:t>
      </w:r>
      <w:proofErr w:type="spellStart"/>
      <w:r w:rsidR="00823012">
        <w:t>cit</w:t>
      </w:r>
      <w:proofErr w:type="spellEnd"/>
      <w:r w:rsidR="00823012">
        <w:t>, p 206-207)</w:t>
      </w:r>
      <w:r w:rsidRPr="00397633">
        <w:rPr>
          <w:rFonts w:ascii="Times New Roman" w:hAnsi="Times New Roman" w:cs="Times New Roman"/>
          <w:sz w:val="24"/>
          <w:szCs w:val="24"/>
        </w:rPr>
        <w:t xml:space="preserve"> Valor bastante elevado para as fotografias em comparação com ao valor destinado a pesquisa e viagem.</w:t>
      </w:r>
    </w:p>
    <w:p w:rsidR="00397633" w:rsidRPr="00397633" w:rsidRDefault="00397633" w:rsidP="00397633">
      <w:pPr>
        <w:spacing w:line="360" w:lineRule="auto"/>
        <w:ind w:firstLine="708"/>
        <w:jc w:val="both"/>
        <w:rPr>
          <w:rFonts w:ascii="Times New Roman" w:hAnsi="Times New Roman" w:cs="Times New Roman"/>
          <w:sz w:val="24"/>
          <w:szCs w:val="24"/>
        </w:rPr>
      </w:pPr>
      <w:r w:rsidRPr="00397633">
        <w:rPr>
          <w:rFonts w:ascii="Times New Roman" w:hAnsi="Times New Roman" w:cs="Times New Roman"/>
          <w:sz w:val="24"/>
          <w:szCs w:val="24"/>
        </w:rPr>
        <w:t xml:space="preserve">Jaguaribe &amp; </w:t>
      </w:r>
      <w:proofErr w:type="spellStart"/>
      <w:r w:rsidRPr="00397633">
        <w:rPr>
          <w:rFonts w:ascii="Times New Roman" w:hAnsi="Times New Roman" w:cs="Times New Roman"/>
          <w:sz w:val="24"/>
          <w:szCs w:val="24"/>
        </w:rPr>
        <w:t>Lissovsky</w:t>
      </w:r>
      <w:proofErr w:type="spellEnd"/>
      <w:r w:rsidRPr="00397633">
        <w:rPr>
          <w:rFonts w:ascii="Times New Roman" w:hAnsi="Times New Roman" w:cs="Times New Roman"/>
          <w:sz w:val="24"/>
          <w:szCs w:val="24"/>
        </w:rPr>
        <w:t xml:space="preserve"> (2006: 89), pontuam que desde o século XIX a fotografia cumpriu um papel importante </w:t>
      </w:r>
      <w:r w:rsidR="00823012">
        <w:rPr>
          <w:rFonts w:ascii="Times New Roman" w:eastAsia="Times New Roman" w:hAnsi="Times New Roman" w:cs="Times New Roman"/>
          <w:color w:val="333333"/>
          <w:sz w:val="24"/>
          <w:szCs w:val="24"/>
          <w:lang w:eastAsia="pt-BR"/>
        </w:rPr>
        <w:t>“</w:t>
      </w:r>
      <w:r w:rsidRPr="00397633">
        <w:rPr>
          <w:rFonts w:ascii="Times New Roman" w:hAnsi="Times New Roman" w:cs="Times New Roman"/>
          <w:sz w:val="24"/>
          <w:szCs w:val="24"/>
        </w:rPr>
        <w:t>pois foi logo concebida, á diferença de outras imagens, não apenas como um meio de “representar o mundo visível”, mas de “tornar o mundo visível”</w:t>
      </w:r>
      <w:r w:rsidR="00823012">
        <w:rPr>
          <w:rFonts w:ascii="Times New Roman" w:eastAsia="Times New Roman" w:hAnsi="Times New Roman" w:cs="Times New Roman"/>
          <w:sz w:val="24"/>
          <w:szCs w:val="24"/>
          <w:lang w:eastAsia="pt-BR"/>
        </w:rPr>
        <w:t>”</w:t>
      </w:r>
      <w:r w:rsidRPr="00397633">
        <w:rPr>
          <w:rFonts w:ascii="Times New Roman" w:eastAsia="Times New Roman" w:hAnsi="Times New Roman" w:cs="Times New Roman"/>
          <w:sz w:val="24"/>
          <w:szCs w:val="24"/>
          <w:lang w:eastAsia="pt-BR"/>
        </w:rPr>
        <w:t xml:space="preserve">. Um outro exemplo importante para se perceber a utilidade e utilização política da fotografia neste mesmo período é a Obra </w:t>
      </w:r>
      <w:proofErr w:type="spellStart"/>
      <w:r w:rsidRPr="00397633">
        <w:rPr>
          <w:rFonts w:ascii="Times New Roman" w:eastAsia="Times New Roman" w:hAnsi="Times New Roman" w:cs="Times New Roman"/>
          <w:sz w:val="24"/>
          <w:szCs w:val="24"/>
          <w:lang w:eastAsia="pt-BR"/>
        </w:rPr>
        <w:t>Getuliana</w:t>
      </w:r>
      <w:proofErr w:type="spellEnd"/>
      <w:r w:rsidRPr="00397633">
        <w:rPr>
          <w:rFonts w:ascii="Times New Roman" w:eastAsia="Times New Roman" w:hAnsi="Times New Roman" w:cs="Times New Roman"/>
          <w:sz w:val="24"/>
          <w:szCs w:val="24"/>
          <w:lang w:eastAsia="pt-BR"/>
        </w:rPr>
        <w:t>. Uma publicação encomendada pelo governo Vargas para ilustrar os grandes feitos de seu governo.</w:t>
      </w:r>
      <w:r w:rsidRPr="00397633">
        <w:rPr>
          <w:rStyle w:val="Refdenotaderodap"/>
          <w:rFonts w:ascii="Times New Roman" w:eastAsia="Times New Roman" w:hAnsi="Times New Roman" w:cs="Times New Roman"/>
          <w:sz w:val="24"/>
          <w:szCs w:val="24"/>
          <w:lang w:eastAsia="pt-BR"/>
        </w:rPr>
        <w:footnoteReference w:id="6"/>
      </w:r>
    </w:p>
    <w:p w:rsidR="00397633" w:rsidRPr="00484643" w:rsidRDefault="00397633" w:rsidP="00397633">
      <w:pPr>
        <w:spacing w:after="0" w:line="240" w:lineRule="auto"/>
        <w:ind w:left="1622"/>
        <w:jc w:val="both"/>
        <w:rPr>
          <w:rFonts w:ascii="Times New Roman" w:hAnsi="Times New Roman" w:cs="Times New Roman"/>
          <w:sz w:val="20"/>
          <w:szCs w:val="20"/>
        </w:rPr>
      </w:pPr>
      <w:r w:rsidRPr="00484643">
        <w:rPr>
          <w:rFonts w:ascii="Times New Roman" w:hAnsi="Times New Roman" w:cs="Times New Roman"/>
          <w:sz w:val="20"/>
          <w:szCs w:val="20"/>
        </w:rPr>
        <w:t xml:space="preserve">Enquanto os textos da Obra </w:t>
      </w:r>
      <w:proofErr w:type="spellStart"/>
      <w:r w:rsidRPr="00484643">
        <w:rPr>
          <w:rFonts w:ascii="Times New Roman" w:hAnsi="Times New Roman" w:cs="Times New Roman"/>
          <w:sz w:val="20"/>
          <w:szCs w:val="20"/>
        </w:rPr>
        <w:t>Getuliana</w:t>
      </w:r>
      <w:proofErr w:type="spellEnd"/>
      <w:r w:rsidRPr="00484643">
        <w:rPr>
          <w:rFonts w:ascii="Times New Roman" w:hAnsi="Times New Roman" w:cs="Times New Roman"/>
          <w:sz w:val="20"/>
          <w:szCs w:val="20"/>
        </w:rPr>
        <w:t xml:space="preserve"> têm um caráter eminentemente burocrático – relatórios insossos das realizações governamentais -, suas fotografias pretendiam ser bem, mais que do que meras ilustrações. Conformam um gigantesco empreendimento pedagógico e publicitário autônomo, que faz uso de várias estéticas modernas para representar “a invenção do futuro no presente”. No intuito de tornar visível a modernização do Brasil após a Revolução de 1930, o livro foi implicitamente concebido com uma “pedagogia do olhar”, endossando a crença modernista na capacidade educativa da fotografia. (Jaguaribe &amp; </w:t>
      </w:r>
      <w:proofErr w:type="spellStart"/>
      <w:r w:rsidRPr="00484643">
        <w:rPr>
          <w:rFonts w:ascii="Times New Roman" w:hAnsi="Times New Roman" w:cs="Times New Roman"/>
          <w:sz w:val="20"/>
          <w:szCs w:val="20"/>
        </w:rPr>
        <w:t>Lissovsky</w:t>
      </w:r>
      <w:proofErr w:type="spellEnd"/>
      <w:r w:rsidRPr="00484643">
        <w:rPr>
          <w:rFonts w:ascii="Times New Roman" w:hAnsi="Times New Roman" w:cs="Times New Roman"/>
          <w:sz w:val="20"/>
          <w:szCs w:val="20"/>
        </w:rPr>
        <w:t>, 2006: 90)</w:t>
      </w:r>
    </w:p>
    <w:p w:rsidR="00397633" w:rsidRPr="00484643" w:rsidRDefault="00397633" w:rsidP="00397633">
      <w:pPr>
        <w:spacing w:after="0" w:line="240" w:lineRule="auto"/>
        <w:ind w:left="1622"/>
        <w:jc w:val="both"/>
        <w:rPr>
          <w:rFonts w:ascii="Times New Roman" w:hAnsi="Times New Roman" w:cs="Times New Roman"/>
          <w:sz w:val="20"/>
          <w:szCs w:val="20"/>
        </w:rPr>
      </w:pPr>
    </w:p>
    <w:p w:rsidR="00D21E89" w:rsidRDefault="00D21E89" w:rsidP="00D21E89">
      <w:pPr>
        <w:spacing w:line="360" w:lineRule="auto"/>
        <w:ind w:firstLine="708"/>
        <w:jc w:val="both"/>
        <w:rPr>
          <w:rFonts w:ascii="Times New Roman" w:hAnsi="Times New Roman" w:cs="Times New Roman"/>
          <w:sz w:val="24"/>
          <w:szCs w:val="24"/>
        </w:rPr>
      </w:pPr>
    </w:p>
    <w:p w:rsidR="00397633" w:rsidRPr="00E252F1" w:rsidRDefault="00397633" w:rsidP="00D21E89">
      <w:pPr>
        <w:spacing w:line="360" w:lineRule="auto"/>
        <w:ind w:firstLine="708"/>
        <w:jc w:val="both"/>
        <w:rPr>
          <w:rFonts w:ascii="Times New Roman" w:hAnsi="Times New Roman" w:cs="Times New Roman"/>
          <w:sz w:val="24"/>
          <w:szCs w:val="24"/>
        </w:rPr>
      </w:pPr>
      <w:r w:rsidRPr="00397633">
        <w:rPr>
          <w:rFonts w:ascii="Times New Roman" w:hAnsi="Times New Roman" w:cs="Times New Roman"/>
          <w:sz w:val="24"/>
          <w:szCs w:val="24"/>
        </w:rPr>
        <w:t>Sendo assim, caberia a fotografia a dupla função: mostrar, e essencialmente, educar! Sobre a composição desta obra Lacerda (1994: 241) detalha:&lt;&lt;</w:t>
      </w:r>
      <w:proofErr w:type="gramStart"/>
      <w:r w:rsidRPr="00397633">
        <w:rPr>
          <w:rFonts w:ascii="Times New Roman" w:hAnsi="Times New Roman" w:cs="Times New Roman"/>
          <w:sz w:val="24"/>
          <w:szCs w:val="24"/>
        </w:rPr>
        <w:t>destaca-se</w:t>
      </w:r>
      <w:proofErr w:type="gramEnd"/>
      <w:r w:rsidRPr="00397633">
        <w:rPr>
          <w:rFonts w:ascii="Times New Roman" w:hAnsi="Times New Roman" w:cs="Times New Roman"/>
          <w:sz w:val="24"/>
          <w:szCs w:val="24"/>
        </w:rPr>
        <w:t xml:space="preserve"> desta documentação 600 fotografias já editadas, diagramadas e coladas às páginas, que também incluem os espaços para os textos. As fotos apresentam uma qualidade técnica e estética surpreendentes, e a diagramação é bem elaborada e moderna para os padrões da época&gt;&gt;. Deste modo pode-se </w:t>
      </w:r>
      <w:r w:rsidRPr="00397633">
        <w:rPr>
          <w:rFonts w:ascii="Times New Roman" w:eastAsia="Times New Roman" w:hAnsi="Times New Roman" w:cs="Times New Roman"/>
          <w:color w:val="333333"/>
          <w:sz w:val="24"/>
          <w:szCs w:val="24"/>
          <w:lang w:eastAsia="pt-BR"/>
        </w:rPr>
        <w:t>&lt;&lt;</w:t>
      </w:r>
      <w:r w:rsidRPr="00397633">
        <w:rPr>
          <w:rFonts w:ascii="Times New Roman" w:hAnsi="Times New Roman" w:cs="Times New Roman"/>
          <w:sz w:val="24"/>
          <w:szCs w:val="24"/>
        </w:rPr>
        <w:t xml:space="preserve">apontar a utilização da fotografia nessa obra editorial para a construção de uma </w:t>
      </w:r>
      <w:proofErr w:type="spellStart"/>
      <w:r w:rsidRPr="00397633">
        <w:rPr>
          <w:rFonts w:ascii="Times New Roman" w:hAnsi="Times New Roman" w:cs="Times New Roman"/>
          <w:sz w:val="24"/>
          <w:szCs w:val="24"/>
        </w:rPr>
        <w:t>idéia</w:t>
      </w:r>
      <w:proofErr w:type="spellEnd"/>
      <w:r w:rsidRPr="00397633">
        <w:rPr>
          <w:rFonts w:ascii="Times New Roman" w:hAnsi="Times New Roman" w:cs="Times New Roman"/>
          <w:sz w:val="24"/>
          <w:szCs w:val="24"/>
        </w:rPr>
        <w:t xml:space="preserve"> da nação e do regime.&gt;&gt;</w:t>
      </w:r>
      <w:r w:rsidRPr="00397633">
        <w:rPr>
          <w:rStyle w:val="Refdenotaderodap"/>
          <w:rFonts w:ascii="Times New Roman" w:hAnsi="Times New Roman" w:cs="Times New Roman"/>
          <w:sz w:val="24"/>
          <w:szCs w:val="24"/>
        </w:rPr>
        <w:footnoteReference w:id="7"/>
      </w:r>
      <w:r w:rsidRPr="00397633">
        <w:rPr>
          <w:rFonts w:ascii="Times New Roman" w:eastAsia="Times New Roman" w:hAnsi="Times New Roman" w:cs="Times New Roman"/>
          <w:color w:val="333333"/>
          <w:sz w:val="24"/>
          <w:szCs w:val="24"/>
          <w:lang w:eastAsia="pt-BR"/>
        </w:rPr>
        <w:t xml:space="preserve"> (</w:t>
      </w:r>
      <w:r w:rsidRPr="00397633">
        <w:rPr>
          <w:rFonts w:ascii="Times New Roman" w:hAnsi="Times New Roman" w:cs="Times New Roman"/>
          <w:sz w:val="24"/>
          <w:szCs w:val="24"/>
        </w:rPr>
        <w:t xml:space="preserve">Lacerda, 1994: 241). A Obra </w:t>
      </w:r>
      <w:proofErr w:type="spellStart"/>
      <w:r w:rsidRPr="00397633">
        <w:rPr>
          <w:rFonts w:ascii="Times New Roman" w:hAnsi="Times New Roman" w:cs="Times New Roman"/>
          <w:sz w:val="24"/>
          <w:szCs w:val="24"/>
        </w:rPr>
        <w:t>Getuliana</w:t>
      </w:r>
      <w:proofErr w:type="spellEnd"/>
      <w:r w:rsidRPr="00397633">
        <w:rPr>
          <w:rFonts w:ascii="Times New Roman" w:hAnsi="Times New Roman" w:cs="Times New Roman"/>
          <w:sz w:val="24"/>
          <w:szCs w:val="24"/>
        </w:rPr>
        <w:t xml:space="preserve"> pode ser pensada como a materialização deste objetivo de uso da fotografia construindo discursos. Parte dos fotógrafos que atuou na Obra </w:t>
      </w:r>
      <w:proofErr w:type="spellStart"/>
      <w:r w:rsidRPr="00397633">
        <w:rPr>
          <w:rFonts w:ascii="Times New Roman" w:hAnsi="Times New Roman" w:cs="Times New Roman"/>
          <w:sz w:val="24"/>
          <w:szCs w:val="24"/>
        </w:rPr>
        <w:t>Getuliana</w:t>
      </w:r>
      <w:proofErr w:type="spellEnd"/>
      <w:r w:rsidRPr="00397633">
        <w:rPr>
          <w:rFonts w:ascii="Times New Roman" w:hAnsi="Times New Roman" w:cs="Times New Roman"/>
          <w:sz w:val="24"/>
          <w:szCs w:val="24"/>
        </w:rPr>
        <w:t xml:space="preserve"> também participou das missões do </w:t>
      </w:r>
      <w:proofErr w:type="spellStart"/>
      <w:r w:rsidRPr="00397633">
        <w:rPr>
          <w:rFonts w:ascii="Times New Roman" w:hAnsi="Times New Roman" w:cs="Times New Roman"/>
          <w:sz w:val="24"/>
          <w:szCs w:val="24"/>
        </w:rPr>
        <w:t>Sphan</w:t>
      </w:r>
      <w:proofErr w:type="spellEnd"/>
      <w:r w:rsidRPr="00397633">
        <w:rPr>
          <w:rFonts w:ascii="Times New Roman" w:hAnsi="Times New Roman" w:cs="Times New Roman"/>
          <w:sz w:val="24"/>
          <w:szCs w:val="24"/>
        </w:rPr>
        <w:t xml:space="preserve"> pelo Brasil e Bahia, como Erich </w:t>
      </w:r>
      <w:proofErr w:type="spellStart"/>
      <w:r w:rsidRPr="00397633">
        <w:rPr>
          <w:rFonts w:ascii="Times New Roman" w:hAnsi="Times New Roman" w:cs="Times New Roman"/>
          <w:sz w:val="24"/>
          <w:szCs w:val="24"/>
        </w:rPr>
        <w:t>Hess</w:t>
      </w:r>
      <w:proofErr w:type="spellEnd"/>
      <w:r w:rsidRPr="00397633">
        <w:rPr>
          <w:rFonts w:ascii="Times New Roman" w:hAnsi="Times New Roman" w:cs="Times New Roman"/>
          <w:sz w:val="24"/>
          <w:szCs w:val="24"/>
        </w:rPr>
        <w:t xml:space="preserve"> e Epaminondas.</w:t>
      </w:r>
    </w:p>
    <w:p w:rsidR="003F3256" w:rsidRDefault="003F3256" w:rsidP="003F3256">
      <w:pPr>
        <w:spacing w:line="360" w:lineRule="auto"/>
        <w:ind w:firstLine="708"/>
        <w:jc w:val="both"/>
      </w:pPr>
      <w:r w:rsidRPr="003F3256">
        <w:rPr>
          <w:rFonts w:ascii="Times New Roman" w:hAnsi="Times New Roman" w:cs="Times New Roman"/>
          <w:sz w:val="24"/>
          <w:szCs w:val="24"/>
        </w:rPr>
        <w:t xml:space="preserve">Desta verdadeira missão participaram fotógrafos que </w:t>
      </w:r>
      <w:proofErr w:type="gramStart"/>
      <w:r w:rsidRPr="003F3256">
        <w:rPr>
          <w:rFonts w:ascii="Times New Roman" w:hAnsi="Times New Roman" w:cs="Times New Roman"/>
          <w:sz w:val="24"/>
          <w:szCs w:val="24"/>
        </w:rPr>
        <w:t>a todo momento</w:t>
      </w:r>
      <w:proofErr w:type="gramEnd"/>
      <w:r w:rsidRPr="003F3256">
        <w:rPr>
          <w:rFonts w:ascii="Times New Roman" w:hAnsi="Times New Roman" w:cs="Times New Roman"/>
          <w:sz w:val="24"/>
          <w:szCs w:val="24"/>
        </w:rPr>
        <w:t xml:space="preserve"> </w:t>
      </w:r>
      <w:r>
        <w:rPr>
          <w:rFonts w:ascii="Times New Roman" w:hAnsi="Times New Roman" w:cs="Times New Roman"/>
          <w:sz w:val="24"/>
          <w:szCs w:val="24"/>
        </w:rPr>
        <w:t>são</w:t>
      </w:r>
      <w:r w:rsidRPr="003F3256">
        <w:rPr>
          <w:rFonts w:ascii="Times New Roman" w:hAnsi="Times New Roman" w:cs="Times New Roman"/>
          <w:sz w:val="24"/>
          <w:szCs w:val="24"/>
        </w:rPr>
        <w:t xml:space="preserve"> referenciado</w:t>
      </w:r>
      <w:r>
        <w:rPr>
          <w:rFonts w:ascii="Times New Roman" w:hAnsi="Times New Roman" w:cs="Times New Roman"/>
          <w:sz w:val="24"/>
          <w:szCs w:val="24"/>
        </w:rPr>
        <w:t>s</w:t>
      </w:r>
      <w:r w:rsidRPr="003F3256">
        <w:rPr>
          <w:rFonts w:ascii="Times New Roman" w:hAnsi="Times New Roman" w:cs="Times New Roman"/>
          <w:sz w:val="24"/>
          <w:szCs w:val="24"/>
        </w:rPr>
        <w:t xml:space="preserve"> em atividades dos órgãos de imprensa oficial e alguns deles mesmo em </w:t>
      </w:r>
      <w:r w:rsidRPr="003F3256">
        <w:rPr>
          <w:rFonts w:ascii="Times New Roman" w:hAnsi="Times New Roman" w:cs="Times New Roman"/>
          <w:sz w:val="24"/>
          <w:szCs w:val="24"/>
        </w:rPr>
        <w:lastRenderedPageBreak/>
        <w:t xml:space="preserve">todo período de atuação do </w:t>
      </w:r>
      <w:proofErr w:type="spellStart"/>
      <w:r w:rsidRPr="003F3256">
        <w:rPr>
          <w:rFonts w:ascii="Times New Roman" w:hAnsi="Times New Roman" w:cs="Times New Roman"/>
          <w:sz w:val="24"/>
          <w:szCs w:val="24"/>
        </w:rPr>
        <w:t>Sphan</w:t>
      </w:r>
      <w:proofErr w:type="spellEnd"/>
      <w:r w:rsidRPr="003F3256">
        <w:rPr>
          <w:rFonts w:ascii="Times New Roman" w:hAnsi="Times New Roman" w:cs="Times New Roman"/>
          <w:sz w:val="24"/>
          <w:szCs w:val="24"/>
        </w:rPr>
        <w:t xml:space="preserve"> enquanto Rodrigo Andrade esteve à frente do serviço. Nomes como: “os alemães Peter Lange, Erich </w:t>
      </w:r>
      <w:proofErr w:type="spellStart"/>
      <w:r w:rsidRPr="003F3256">
        <w:rPr>
          <w:rFonts w:ascii="Times New Roman" w:hAnsi="Times New Roman" w:cs="Times New Roman"/>
          <w:sz w:val="24"/>
          <w:szCs w:val="24"/>
        </w:rPr>
        <w:t>Hess</w:t>
      </w:r>
      <w:proofErr w:type="spellEnd"/>
      <w:r w:rsidRPr="003F3256">
        <w:rPr>
          <w:rFonts w:ascii="Times New Roman" w:hAnsi="Times New Roman" w:cs="Times New Roman"/>
          <w:sz w:val="24"/>
          <w:szCs w:val="24"/>
        </w:rPr>
        <w:t xml:space="preserve">, Paul </w:t>
      </w:r>
      <w:proofErr w:type="spellStart"/>
      <w:r w:rsidRPr="003F3256">
        <w:rPr>
          <w:rFonts w:ascii="Times New Roman" w:hAnsi="Times New Roman" w:cs="Times New Roman"/>
          <w:sz w:val="24"/>
          <w:szCs w:val="24"/>
        </w:rPr>
        <w:t>Stille</w:t>
      </w:r>
      <w:proofErr w:type="spellEnd"/>
      <w:r w:rsidRPr="003F3256">
        <w:rPr>
          <w:rFonts w:ascii="Times New Roman" w:hAnsi="Times New Roman" w:cs="Times New Roman"/>
          <w:sz w:val="24"/>
          <w:szCs w:val="24"/>
        </w:rPr>
        <w:t xml:space="preserve"> e Erwin Von </w:t>
      </w:r>
      <w:proofErr w:type="spellStart"/>
      <w:r w:rsidRPr="003F3256">
        <w:rPr>
          <w:rFonts w:ascii="Times New Roman" w:hAnsi="Times New Roman" w:cs="Times New Roman"/>
          <w:sz w:val="24"/>
          <w:szCs w:val="24"/>
        </w:rPr>
        <w:t>Dessauer</w:t>
      </w:r>
      <w:proofErr w:type="spellEnd"/>
      <w:r w:rsidRPr="003F3256">
        <w:rPr>
          <w:rFonts w:ascii="Times New Roman" w:hAnsi="Times New Roman" w:cs="Times New Roman"/>
          <w:sz w:val="24"/>
          <w:szCs w:val="24"/>
        </w:rPr>
        <w:t xml:space="preserve">; os franceses Jean </w:t>
      </w:r>
      <w:proofErr w:type="spellStart"/>
      <w:r w:rsidRPr="003F3256">
        <w:rPr>
          <w:rFonts w:ascii="Times New Roman" w:hAnsi="Times New Roman" w:cs="Times New Roman"/>
          <w:sz w:val="24"/>
          <w:szCs w:val="24"/>
        </w:rPr>
        <w:t>Mazon</w:t>
      </w:r>
      <w:proofErr w:type="spellEnd"/>
      <w:r w:rsidRPr="003F3256">
        <w:rPr>
          <w:rFonts w:ascii="Times New Roman" w:hAnsi="Times New Roman" w:cs="Times New Roman"/>
          <w:sz w:val="24"/>
          <w:szCs w:val="24"/>
        </w:rPr>
        <w:t xml:space="preserve"> e, pontualmente, Marcel </w:t>
      </w:r>
      <w:proofErr w:type="spellStart"/>
      <w:r w:rsidRPr="003F3256">
        <w:rPr>
          <w:rFonts w:ascii="Times New Roman" w:hAnsi="Times New Roman" w:cs="Times New Roman"/>
          <w:sz w:val="24"/>
          <w:szCs w:val="24"/>
        </w:rPr>
        <w:t>Gautheraue</w:t>
      </w:r>
      <w:proofErr w:type="spellEnd"/>
      <w:r w:rsidRPr="003F3256">
        <w:rPr>
          <w:rFonts w:ascii="Times New Roman" w:hAnsi="Times New Roman" w:cs="Times New Roman"/>
          <w:sz w:val="24"/>
          <w:szCs w:val="24"/>
        </w:rPr>
        <w:t xml:space="preserve">; e os brasileiros Jorge de Castro e Epaminondas” </w:t>
      </w:r>
      <w:r w:rsidRPr="003F3256">
        <w:rPr>
          <w:rStyle w:val="Refdenotaderodap"/>
          <w:rFonts w:ascii="Times New Roman" w:hAnsi="Times New Roman" w:cs="Times New Roman"/>
          <w:sz w:val="24"/>
          <w:szCs w:val="24"/>
        </w:rPr>
        <w:footnoteReference w:id="8"/>
      </w:r>
      <w:r w:rsidRPr="003F3256">
        <w:rPr>
          <w:rFonts w:ascii="Times New Roman" w:hAnsi="Times New Roman" w:cs="Times New Roman"/>
          <w:sz w:val="24"/>
          <w:szCs w:val="24"/>
        </w:rPr>
        <w:t xml:space="preserve">.  Destes </w:t>
      </w:r>
      <w:proofErr w:type="spellStart"/>
      <w:r w:rsidRPr="003F3256">
        <w:rPr>
          <w:rFonts w:ascii="Times New Roman" w:hAnsi="Times New Roman" w:cs="Times New Roman"/>
          <w:sz w:val="24"/>
          <w:szCs w:val="24"/>
        </w:rPr>
        <w:t>Hess</w:t>
      </w:r>
      <w:proofErr w:type="spellEnd"/>
      <w:r w:rsidRPr="003F3256">
        <w:rPr>
          <w:rFonts w:ascii="Times New Roman" w:hAnsi="Times New Roman" w:cs="Times New Roman"/>
          <w:sz w:val="24"/>
          <w:szCs w:val="24"/>
        </w:rPr>
        <w:t xml:space="preserve"> e Epaminondas aparecem repetidas vezes nos arquivos, sendo responsáveis por grande contingente dos registros de bens na Bahia</w:t>
      </w:r>
      <w:r w:rsidRPr="00F274A3">
        <w:t>.</w:t>
      </w:r>
      <w:r>
        <w:t xml:space="preserve"> </w:t>
      </w:r>
    </w:p>
    <w:p w:rsidR="003F3256" w:rsidRPr="003F3256" w:rsidRDefault="003F3256" w:rsidP="003F3256">
      <w:pPr>
        <w:spacing w:line="360" w:lineRule="auto"/>
        <w:ind w:firstLine="708"/>
        <w:jc w:val="both"/>
        <w:rPr>
          <w:rFonts w:ascii="Times New Roman" w:hAnsi="Times New Roman" w:cs="Times New Roman"/>
        </w:rPr>
      </w:pPr>
      <w:r w:rsidRPr="003F3256">
        <w:rPr>
          <w:rFonts w:ascii="Times New Roman" w:hAnsi="Times New Roman" w:cs="Times New Roman"/>
        </w:rPr>
        <w:t xml:space="preserve">O fotógrafo </w:t>
      </w:r>
      <w:proofErr w:type="spellStart"/>
      <w:r w:rsidRPr="003F3256">
        <w:rPr>
          <w:rFonts w:ascii="Times New Roman" w:hAnsi="Times New Roman" w:cs="Times New Roman"/>
        </w:rPr>
        <w:t>Hess</w:t>
      </w:r>
      <w:proofErr w:type="spellEnd"/>
      <w:r w:rsidRPr="003F3256">
        <w:rPr>
          <w:rFonts w:ascii="Times New Roman" w:hAnsi="Times New Roman" w:cs="Times New Roman"/>
        </w:rPr>
        <w:t xml:space="preserve">, por exemplo, viajou inúmeras vezes na companhia do próprio Rodrigo M. F. Andrade para documentar o patrimônio no Brasil. Em julho de 1939 Godofredo Filho, então diretor da 2ª Superintendência da Bahia e Sergipe recebe o seguinte telegrama: </w:t>
      </w:r>
    </w:p>
    <w:p w:rsidR="003F3256" w:rsidRPr="00484643" w:rsidRDefault="003F3256" w:rsidP="003F3256">
      <w:pPr>
        <w:ind w:left="1620"/>
        <w:jc w:val="both"/>
        <w:rPr>
          <w:rFonts w:ascii="Times New Roman" w:hAnsi="Times New Roman" w:cs="Times New Roman"/>
          <w:sz w:val="20"/>
          <w:szCs w:val="20"/>
        </w:rPr>
      </w:pPr>
      <w:r w:rsidRPr="00484643">
        <w:rPr>
          <w:rFonts w:ascii="Times New Roman" w:hAnsi="Times New Roman" w:cs="Times New Roman"/>
          <w:sz w:val="20"/>
          <w:szCs w:val="20"/>
        </w:rPr>
        <w:t xml:space="preserve">Comunico prezado amigo sigo hoje Baia bordo do </w:t>
      </w:r>
      <w:proofErr w:type="spellStart"/>
      <w:r w:rsidRPr="00484643">
        <w:rPr>
          <w:rFonts w:ascii="Times New Roman" w:hAnsi="Times New Roman" w:cs="Times New Roman"/>
          <w:sz w:val="20"/>
          <w:szCs w:val="20"/>
        </w:rPr>
        <w:t>Ancântara</w:t>
      </w:r>
      <w:proofErr w:type="spellEnd"/>
      <w:r w:rsidRPr="00484643">
        <w:rPr>
          <w:rFonts w:ascii="Times New Roman" w:hAnsi="Times New Roman" w:cs="Times New Roman"/>
          <w:sz w:val="20"/>
          <w:szCs w:val="20"/>
        </w:rPr>
        <w:t xml:space="preserve"> acompanhado assistente técnico José Souza Reis e auxiliar Erich </w:t>
      </w:r>
      <w:proofErr w:type="spellStart"/>
      <w:r w:rsidRPr="00484643">
        <w:rPr>
          <w:rFonts w:ascii="Times New Roman" w:hAnsi="Times New Roman" w:cs="Times New Roman"/>
          <w:sz w:val="20"/>
          <w:szCs w:val="20"/>
        </w:rPr>
        <w:t>Hess</w:t>
      </w:r>
      <w:proofErr w:type="spellEnd"/>
      <w:r w:rsidRPr="00484643">
        <w:rPr>
          <w:rFonts w:ascii="Times New Roman" w:hAnsi="Times New Roman" w:cs="Times New Roman"/>
          <w:sz w:val="20"/>
          <w:szCs w:val="20"/>
        </w:rPr>
        <w:t xml:space="preserve">. Rogando lhe obséquio reservar acomodações melhor hotel. Antecipo sinceros agradecimentos. Rodrigo M. T. de Andrade – </w:t>
      </w:r>
      <w:proofErr w:type="spellStart"/>
      <w:r w:rsidRPr="00484643">
        <w:rPr>
          <w:rFonts w:ascii="Times New Roman" w:hAnsi="Times New Roman" w:cs="Times New Roman"/>
          <w:sz w:val="20"/>
          <w:szCs w:val="20"/>
        </w:rPr>
        <w:t>director</w:t>
      </w:r>
      <w:proofErr w:type="spellEnd"/>
      <w:r w:rsidRPr="00484643">
        <w:rPr>
          <w:rFonts w:ascii="Times New Roman" w:hAnsi="Times New Roman" w:cs="Times New Roman"/>
          <w:sz w:val="20"/>
          <w:szCs w:val="20"/>
        </w:rPr>
        <w:t xml:space="preserve"> do Serviço Patrimônio Histórico Artístico Nacional.</w:t>
      </w:r>
      <w:proofErr w:type="gramStart"/>
      <w:r w:rsidRPr="00484643">
        <w:rPr>
          <w:rStyle w:val="Refdenotaderodap"/>
          <w:rFonts w:ascii="Times New Roman" w:hAnsi="Times New Roman" w:cs="Times New Roman"/>
          <w:sz w:val="20"/>
          <w:szCs w:val="20"/>
        </w:rPr>
        <w:footnoteReference w:id="9"/>
      </w:r>
      <w:proofErr w:type="gramEnd"/>
    </w:p>
    <w:p w:rsidR="003F3256" w:rsidRDefault="003F3256" w:rsidP="003F3256">
      <w:pPr>
        <w:spacing w:line="360" w:lineRule="auto"/>
        <w:jc w:val="both"/>
      </w:pPr>
    </w:p>
    <w:p w:rsidR="00AB5EFE" w:rsidRDefault="00AB5EFE" w:rsidP="00AB5EFE">
      <w:pPr>
        <w:spacing w:line="360" w:lineRule="auto"/>
        <w:ind w:firstLine="708"/>
        <w:jc w:val="both"/>
        <w:rPr>
          <w:rFonts w:ascii="Times New Roman" w:hAnsi="Times New Roman" w:cs="Times New Roman"/>
        </w:rPr>
      </w:pPr>
      <w:r w:rsidRPr="0082152E">
        <w:rPr>
          <w:rFonts w:ascii="Times New Roman" w:hAnsi="Times New Roman" w:cs="Times New Roman"/>
        </w:rPr>
        <w:t xml:space="preserve">A </w:t>
      </w:r>
      <w:proofErr w:type="spellStart"/>
      <w:r w:rsidRPr="0082152E">
        <w:rPr>
          <w:rFonts w:ascii="Times New Roman" w:hAnsi="Times New Roman" w:cs="Times New Roman"/>
        </w:rPr>
        <w:t>idéia</w:t>
      </w:r>
      <w:proofErr w:type="spellEnd"/>
      <w:r w:rsidRPr="0082152E">
        <w:rPr>
          <w:rFonts w:ascii="Times New Roman" w:hAnsi="Times New Roman" w:cs="Times New Roman"/>
        </w:rPr>
        <w:t xml:space="preserve"> de “pedagogia do olhar” é fundamental para apontar um entendimento para as escolhas deste grupo de fotógrafos e denuncia o uso de um tipo específico de enquadramento, da luz que melhor valorize a </w:t>
      </w:r>
      <w:proofErr w:type="spellStart"/>
      <w:r w:rsidRPr="0082152E">
        <w:rPr>
          <w:rFonts w:ascii="Times New Roman" w:hAnsi="Times New Roman" w:cs="Times New Roman"/>
        </w:rPr>
        <w:t>idéia</w:t>
      </w:r>
      <w:proofErr w:type="spellEnd"/>
      <w:r w:rsidRPr="0082152E">
        <w:rPr>
          <w:rFonts w:ascii="Times New Roman" w:hAnsi="Times New Roman" w:cs="Times New Roman"/>
        </w:rPr>
        <w:t xml:space="preserve"> de monumentalidade, de retirar ornamentos que tirassem a atenção para o conjunto que se pretende perpetuar. Em que medida estas imagens foram construídas para legitimar o patrimônio ou um discurso de patrimônio? </w:t>
      </w:r>
      <w:proofErr w:type="gramStart"/>
      <w:r w:rsidRPr="0082152E">
        <w:rPr>
          <w:rFonts w:ascii="Times New Roman" w:hAnsi="Times New Roman" w:cs="Times New Roman"/>
        </w:rPr>
        <w:t xml:space="preserve">A Obra </w:t>
      </w:r>
      <w:proofErr w:type="spellStart"/>
      <w:r w:rsidRPr="0082152E">
        <w:rPr>
          <w:rFonts w:ascii="Times New Roman" w:hAnsi="Times New Roman" w:cs="Times New Roman"/>
        </w:rPr>
        <w:t>Getuliana</w:t>
      </w:r>
      <w:proofErr w:type="spellEnd"/>
      <w:r w:rsidRPr="0082152E">
        <w:rPr>
          <w:rFonts w:ascii="Times New Roman" w:hAnsi="Times New Roman" w:cs="Times New Roman"/>
        </w:rPr>
        <w:t xml:space="preserve"> pode ser pensada como a materialização deste objetivo de uso da fotografia construindo discursos.“</w:t>
      </w:r>
      <w:proofErr w:type="gramEnd"/>
      <w:r w:rsidRPr="0082152E">
        <w:rPr>
          <w:rFonts w:ascii="Times New Roman" w:hAnsi="Times New Roman" w:cs="Times New Roman"/>
        </w:rPr>
        <w:t xml:space="preserve"> </w:t>
      </w:r>
    </w:p>
    <w:p w:rsidR="00FE7CC4" w:rsidRDefault="00FE7CC4" w:rsidP="00FE7CC4">
      <w:pPr>
        <w:spacing w:line="360" w:lineRule="auto"/>
        <w:ind w:firstLine="708"/>
        <w:jc w:val="both"/>
        <w:rPr>
          <w:rFonts w:ascii="Times New Roman" w:hAnsi="Times New Roman" w:cs="Times New Roman"/>
        </w:rPr>
      </w:pPr>
      <w:r w:rsidRPr="00FE7CC4">
        <w:rPr>
          <w:rFonts w:ascii="Times New Roman" w:hAnsi="Times New Roman" w:cs="Times New Roman"/>
        </w:rPr>
        <w:t xml:space="preserve">Não é difícil imaginar que os estudos e avaliações dos bens eleitos para salvaguarda tivessem na fotografia um dos principais recursos uma vez que as dimensões territoriais do Brasil nem sempre devem ter possibilitado a visita mais detalhadas dos técnicos. Beatriz Jaguaribe e Mauricio </w:t>
      </w:r>
      <w:proofErr w:type="spellStart"/>
      <w:r w:rsidRPr="00FE7CC4">
        <w:rPr>
          <w:rFonts w:ascii="Times New Roman" w:hAnsi="Times New Roman" w:cs="Times New Roman"/>
        </w:rPr>
        <w:t>Lissovsky</w:t>
      </w:r>
      <w:proofErr w:type="spellEnd"/>
      <w:proofErr w:type="gramStart"/>
      <w:r w:rsidRPr="00FE7CC4">
        <w:rPr>
          <w:rFonts w:ascii="Times New Roman" w:hAnsi="Times New Roman" w:cs="Times New Roman"/>
        </w:rPr>
        <w:t>, pontuam</w:t>
      </w:r>
      <w:proofErr w:type="gramEnd"/>
      <w:r w:rsidRPr="00FE7CC4">
        <w:rPr>
          <w:rFonts w:ascii="Times New Roman" w:hAnsi="Times New Roman" w:cs="Times New Roman"/>
        </w:rPr>
        <w:t xml:space="preserve"> que desde o século XIX a fotografia cumpriu um papel importante “pois foi logo concebida, á diferença de outras imagens, não apenas como um meio de “representar o mundo visível”, mas de “tornar o mundo visível”</w:t>
      </w:r>
      <w:r w:rsidRPr="00FE7CC4">
        <w:rPr>
          <w:rStyle w:val="Refdenotaderodap"/>
          <w:rFonts w:ascii="Times New Roman" w:hAnsi="Times New Roman" w:cs="Times New Roman"/>
        </w:rPr>
        <w:footnoteReference w:id="10"/>
      </w:r>
      <w:r w:rsidRPr="00FE7CC4">
        <w:rPr>
          <w:rFonts w:ascii="Times New Roman" w:hAnsi="Times New Roman" w:cs="Times New Roman"/>
        </w:rPr>
        <w:t>.</w:t>
      </w:r>
    </w:p>
    <w:p w:rsidR="00542C1F" w:rsidRDefault="00542C1F" w:rsidP="00542C1F">
      <w:pPr>
        <w:spacing w:line="360" w:lineRule="auto"/>
        <w:jc w:val="both"/>
        <w:rPr>
          <w:rFonts w:ascii="Times New Roman" w:hAnsi="Times New Roman" w:cs="Times New Roman"/>
        </w:rPr>
      </w:pPr>
    </w:p>
    <w:p w:rsidR="00542C1F" w:rsidRDefault="00542C1F" w:rsidP="00542C1F">
      <w:pPr>
        <w:spacing w:line="360" w:lineRule="auto"/>
        <w:jc w:val="both"/>
        <w:rPr>
          <w:rFonts w:ascii="Times New Roman" w:hAnsi="Times New Roman" w:cs="Times New Roman"/>
        </w:rPr>
      </w:pPr>
    </w:p>
    <w:p w:rsidR="00542C1F" w:rsidRPr="00542C1F" w:rsidRDefault="00542C1F" w:rsidP="00542C1F">
      <w:pPr>
        <w:spacing w:line="360" w:lineRule="auto"/>
        <w:jc w:val="both"/>
        <w:rPr>
          <w:rFonts w:ascii="Times New Roman" w:hAnsi="Times New Roman" w:cs="Times New Roman"/>
          <w:b/>
        </w:rPr>
      </w:pPr>
      <w:r w:rsidRPr="00542C1F">
        <w:rPr>
          <w:rFonts w:ascii="Times New Roman" w:hAnsi="Times New Roman" w:cs="Times New Roman"/>
        </w:rPr>
        <w:t xml:space="preserve"> </w:t>
      </w:r>
      <w:r>
        <w:rPr>
          <w:rFonts w:ascii="Times New Roman" w:hAnsi="Times New Roman" w:cs="Times New Roman"/>
        </w:rPr>
        <w:t xml:space="preserve">3. </w:t>
      </w:r>
      <w:r>
        <w:rPr>
          <w:rFonts w:ascii="Times New Roman" w:hAnsi="Times New Roman" w:cs="Times New Roman"/>
          <w:b/>
        </w:rPr>
        <w:t>BibliografiA</w:t>
      </w:r>
    </w:p>
    <w:p w:rsidR="003F3256" w:rsidRDefault="003F3256" w:rsidP="003F325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COSTA, H &amp; RODRIGUES, R. (1995). </w:t>
      </w:r>
      <w:r w:rsidRPr="001A75A0">
        <w:rPr>
          <w:rFonts w:ascii="Times New Roman" w:hAnsi="Times New Roman" w:cs="Times New Roman"/>
          <w:i/>
          <w:sz w:val="24"/>
          <w:szCs w:val="24"/>
        </w:rPr>
        <w:t>A fotografia moderna no Brasil</w:t>
      </w:r>
      <w:r>
        <w:rPr>
          <w:rFonts w:ascii="Times New Roman" w:hAnsi="Times New Roman" w:cs="Times New Roman"/>
          <w:sz w:val="24"/>
          <w:szCs w:val="24"/>
        </w:rPr>
        <w:t>. Rio de janeiro: Funarte/IPHAN/</w:t>
      </w:r>
      <w:proofErr w:type="spellStart"/>
      <w:r>
        <w:rPr>
          <w:rFonts w:ascii="Times New Roman" w:hAnsi="Times New Roman" w:cs="Times New Roman"/>
          <w:sz w:val="24"/>
          <w:szCs w:val="24"/>
        </w:rPr>
        <w:t>Edufrj</w:t>
      </w:r>
      <w:proofErr w:type="spellEnd"/>
      <w:r>
        <w:rPr>
          <w:rFonts w:ascii="Times New Roman" w:hAnsi="Times New Roman" w:cs="Times New Roman"/>
          <w:sz w:val="24"/>
          <w:szCs w:val="24"/>
        </w:rPr>
        <w:t>.</w:t>
      </w:r>
    </w:p>
    <w:p w:rsidR="003F3256" w:rsidRPr="00FB32AF" w:rsidRDefault="003F3256" w:rsidP="003F3256">
      <w:pPr>
        <w:jc w:val="both"/>
        <w:rPr>
          <w:rFonts w:ascii="Times New Roman" w:hAnsi="Times New Roman" w:cs="Times New Roman"/>
          <w:sz w:val="24"/>
          <w:szCs w:val="24"/>
        </w:rPr>
      </w:pPr>
      <w:r w:rsidRPr="00FB32AF">
        <w:rPr>
          <w:rFonts w:ascii="Times New Roman" w:hAnsi="Times New Roman" w:cs="Times New Roman"/>
          <w:i/>
          <w:sz w:val="24"/>
          <w:szCs w:val="24"/>
        </w:rPr>
        <w:t xml:space="preserve">Cadernos de pesquisa e documentação do Iphan </w:t>
      </w:r>
      <w:proofErr w:type="gramStart"/>
      <w:r w:rsidRPr="00FB32AF">
        <w:rPr>
          <w:rFonts w:ascii="Times New Roman" w:hAnsi="Times New Roman" w:cs="Times New Roman"/>
          <w:i/>
          <w:sz w:val="24"/>
          <w:szCs w:val="24"/>
        </w:rPr>
        <w:t>4</w:t>
      </w:r>
      <w:proofErr w:type="gramEnd"/>
      <w:r w:rsidRPr="00FB32AF">
        <w:rPr>
          <w:rFonts w:ascii="Times New Roman" w:hAnsi="Times New Roman" w:cs="Times New Roman"/>
          <w:sz w:val="24"/>
          <w:szCs w:val="24"/>
        </w:rPr>
        <w:t>: A fotografia na preservação do patrimônio cultural - uma abordagem preliminar. (2008), Rio de janeiro: COPEDOC/IPHAN.</w:t>
      </w:r>
    </w:p>
    <w:p w:rsidR="003F3256" w:rsidRDefault="003F3256" w:rsidP="003F3256">
      <w:pPr>
        <w:jc w:val="both"/>
        <w:rPr>
          <w:rFonts w:ascii="Times New Roman" w:hAnsi="Times New Roman" w:cs="Times New Roman"/>
          <w:sz w:val="24"/>
          <w:szCs w:val="24"/>
        </w:rPr>
      </w:pPr>
      <w:r>
        <w:rPr>
          <w:rFonts w:ascii="Times New Roman" w:hAnsi="Times New Roman" w:cs="Times New Roman"/>
          <w:sz w:val="24"/>
          <w:szCs w:val="24"/>
        </w:rPr>
        <w:t>FONSECA, M C L</w:t>
      </w:r>
      <w:r w:rsidRPr="00107FE7">
        <w:rPr>
          <w:rFonts w:ascii="Times New Roman" w:hAnsi="Times New Roman" w:cs="Times New Roman"/>
          <w:sz w:val="24"/>
          <w:szCs w:val="24"/>
        </w:rPr>
        <w:t xml:space="preserve">. </w:t>
      </w:r>
      <w:r>
        <w:rPr>
          <w:rFonts w:ascii="Times New Roman" w:hAnsi="Times New Roman" w:cs="Times New Roman"/>
          <w:sz w:val="24"/>
          <w:szCs w:val="24"/>
        </w:rPr>
        <w:t xml:space="preserve">(2009). </w:t>
      </w:r>
      <w:r w:rsidRPr="00107FE7">
        <w:rPr>
          <w:rFonts w:ascii="Times New Roman" w:hAnsi="Times New Roman" w:cs="Times New Roman"/>
          <w:i/>
          <w:sz w:val="24"/>
          <w:szCs w:val="24"/>
        </w:rPr>
        <w:t>O patrimônio em processo: trajetória da política federal de preservação no Brasil</w:t>
      </w:r>
      <w:r w:rsidRPr="00107FE7">
        <w:rPr>
          <w:rFonts w:ascii="Times New Roman" w:hAnsi="Times New Roman" w:cs="Times New Roman"/>
          <w:sz w:val="24"/>
          <w:szCs w:val="24"/>
        </w:rPr>
        <w:t>. Rio de janeiro: UERJ</w:t>
      </w:r>
      <w:r>
        <w:rPr>
          <w:rFonts w:ascii="Times New Roman" w:hAnsi="Times New Roman" w:cs="Times New Roman"/>
          <w:sz w:val="24"/>
          <w:szCs w:val="24"/>
        </w:rPr>
        <w:t>.</w:t>
      </w:r>
    </w:p>
    <w:p w:rsidR="003F3256" w:rsidRPr="0069330E" w:rsidRDefault="003F3256" w:rsidP="003F3256">
      <w:pPr>
        <w:jc w:val="both"/>
        <w:rPr>
          <w:rFonts w:ascii="Times New Roman" w:hAnsi="Times New Roman" w:cs="Times New Roman"/>
          <w:sz w:val="24"/>
          <w:szCs w:val="24"/>
        </w:rPr>
      </w:pPr>
      <w:r w:rsidRPr="0069330E">
        <w:rPr>
          <w:rFonts w:ascii="Times New Roman" w:hAnsi="Times New Roman" w:cs="Times New Roman"/>
          <w:sz w:val="24"/>
          <w:szCs w:val="24"/>
        </w:rPr>
        <w:t xml:space="preserve">JAGUARIBE, B </w:t>
      </w:r>
      <w:r>
        <w:rPr>
          <w:rFonts w:ascii="Times New Roman" w:hAnsi="Times New Roman" w:cs="Times New Roman"/>
          <w:sz w:val="24"/>
          <w:szCs w:val="24"/>
        </w:rPr>
        <w:t>&amp;</w:t>
      </w:r>
      <w:r w:rsidRPr="0069330E">
        <w:rPr>
          <w:rFonts w:ascii="Times New Roman" w:hAnsi="Times New Roman" w:cs="Times New Roman"/>
          <w:sz w:val="24"/>
          <w:szCs w:val="24"/>
        </w:rPr>
        <w:t xml:space="preserve"> LISSOVSKY, M.</w:t>
      </w:r>
      <w:r>
        <w:rPr>
          <w:rFonts w:ascii="Times New Roman" w:hAnsi="Times New Roman" w:cs="Times New Roman"/>
          <w:sz w:val="24"/>
          <w:szCs w:val="24"/>
        </w:rPr>
        <w:t xml:space="preserve"> (2006).</w:t>
      </w:r>
      <w:r w:rsidRPr="0069330E">
        <w:rPr>
          <w:rFonts w:ascii="Times New Roman" w:hAnsi="Times New Roman" w:cs="Times New Roman"/>
          <w:sz w:val="24"/>
          <w:szCs w:val="24"/>
        </w:rPr>
        <w:t xml:space="preserve"> “Imagem fotográfica e imaginário social” In </w:t>
      </w:r>
      <w:r w:rsidRPr="0069330E">
        <w:rPr>
          <w:rFonts w:ascii="Times New Roman" w:hAnsi="Times New Roman" w:cs="Times New Roman"/>
          <w:i/>
          <w:sz w:val="24"/>
          <w:szCs w:val="24"/>
        </w:rPr>
        <w:t>Revista ECO-PÓS</w:t>
      </w:r>
      <w:r>
        <w:rPr>
          <w:rFonts w:ascii="Times New Roman" w:hAnsi="Times New Roman" w:cs="Times New Roman"/>
          <w:sz w:val="24"/>
          <w:szCs w:val="24"/>
        </w:rPr>
        <w:t xml:space="preserve">, v </w:t>
      </w:r>
      <w:proofErr w:type="gramStart"/>
      <w:r>
        <w:rPr>
          <w:rFonts w:ascii="Times New Roman" w:hAnsi="Times New Roman" w:cs="Times New Roman"/>
          <w:sz w:val="24"/>
          <w:szCs w:val="24"/>
        </w:rPr>
        <w:t>9</w:t>
      </w:r>
      <w:proofErr w:type="gramEnd"/>
      <w:r>
        <w:rPr>
          <w:rFonts w:ascii="Times New Roman" w:hAnsi="Times New Roman" w:cs="Times New Roman"/>
          <w:sz w:val="24"/>
          <w:szCs w:val="24"/>
        </w:rPr>
        <w:t>, n. 2</w:t>
      </w:r>
      <w:r w:rsidRPr="0069330E">
        <w:rPr>
          <w:rFonts w:ascii="Times New Roman" w:hAnsi="Times New Roman" w:cs="Times New Roman"/>
          <w:sz w:val="24"/>
          <w:szCs w:val="24"/>
        </w:rPr>
        <w:t>.</w:t>
      </w:r>
    </w:p>
    <w:p w:rsidR="003F3256" w:rsidRDefault="003F3256" w:rsidP="003F3256">
      <w:pPr>
        <w:spacing w:line="360" w:lineRule="auto"/>
        <w:jc w:val="both"/>
        <w:rPr>
          <w:rFonts w:ascii="Times New Roman" w:hAnsi="Times New Roman" w:cs="Times New Roman"/>
          <w:sz w:val="24"/>
          <w:szCs w:val="24"/>
        </w:rPr>
      </w:pPr>
      <w:r>
        <w:rPr>
          <w:rFonts w:ascii="Times New Roman" w:hAnsi="Times New Roman" w:cs="Times New Roman"/>
          <w:sz w:val="24"/>
          <w:szCs w:val="24"/>
        </w:rPr>
        <w:t>LACERDA, A L de. (1994).</w:t>
      </w:r>
      <w:r w:rsidRPr="0069330E">
        <w:rPr>
          <w:rFonts w:ascii="Times New Roman" w:hAnsi="Times New Roman" w:cs="Times New Roman"/>
          <w:sz w:val="24"/>
          <w:szCs w:val="24"/>
        </w:rPr>
        <w:t xml:space="preserve"> “</w:t>
      </w:r>
      <w:proofErr w:type="gramStart"/>
      <w:r w:rsidRPr="0069330E">
        <w:rPr>
          <w:rFonts w:ascii="Times New Roman" w:hAnsi="Times New Roman" w:cs="Times New Roman"/>
          <w:sz w:val="24"/>
          <w:szCs w:val="24"/>
        </w:rPr>
        <w:t xml:space="preserve">Obra </w:t>
      </w:r>
      <w:proofErr w:type="spellStart"/>
      <w:r w:rsidRPr="0069330E">
        <w:rPr>
          <w:rFonts w:ascii="Times New Roman" w:hAnsi="Times New Roman" w:cs="Times New Roman"/>
          <w:sz w:val="24"/>
          <w:szCs w:val="24"/>
        </w:rPr>
        <w:t>Getuliana</w:t>
      </w:r>
      <w:proofErr w:type="spellEnd"/>
      <w:r w:rsidRPr="0069330E">
        <w:rPr>
          <w:rFonts w:ascii="Times New Roman" w:hAnsi="Times New Roman" w:cs="Times New Roman"/>
          <w:sz w:val="24"/>
          <w:szCs w:val="24"/>
        </w:rPr>
        <w:t>” ou como as imagens comemoram o regime”</w:t>
      </w:r>
      <w:proofErr w:type="gramEnd"/>
      <w:r w:rsidRPr="0069330E">
        <w:rPr>
          <w:rFonts w:ascii="Times New Roman" w:hAnsi="Times New Roman" w:cs="Times New Roman"/>
          <w:sz w:val="24"/>
          <w:szCs w:val="24"/>
        </w:rPr>
        <w:t xml:space="preserve"> In </w:t>
      </w:r>
      <w:r w:rsidRPr="0069330E">
        <w:rPr>
          <w:rFonts w:ascii="Times New Roman" w:hAnsi="Times New Roman" w:cs="Times New Roman"/>
          <w:i/>
          <w:sz w:val="24"/>
          <w:szCs w:val="24"/>
        </w:rPr>
        <w:t>Revista Estudos Históricos</w:t>
      </w:r>
      <w:r w:rsidRPr="0069330E">
        <w:rPr>
          <w:rFonts w:ascii="Times New Roman" w:hAnsi="Times New Roman" w:cs="Times New Roman"/>
          <w:sz w:val="24"/>
          <w:szCs w:val="24"/>
        </w:rPr>
        <w:t>.</w:t>
      </w:r>
      <w:r>
        <w:rPr>
          <w:rFonts w:ascii="Times New Roman" w:hAnsi="Times New Roman" w:cs="Times New Roman"/>
          <w:sz w:val="24"/>
          <w:szCs w:val="24"/>
        </w:rPr>
        <w:t xml:space="preserve"> Rio de Janeiro, v7, n. 14</w:t>
      </w:r>
      <w:r w:rsidRPr="0069330E">
        <w:rPr>
          <w:rFonts w:ascii="Times New Roman" w:hAnsi="Times New Roman" w:cs="Times New Roman"/>
          <w:sz w:val="24"/>
          <w:szCs w:val="24"/>
        </w:rPr>
        <w:t>.</w:t>
      </w:r>
    </w:p>
    <w:p w:rsidR="003F3256" w:rsidRDefault="003F3256" w:rsidP="003F3256">
      <w:pPr>
        <w:jc w:val="both"/>
        <w:rPr>
          <w:rFonts w:ascii="Times New Roman" w:hAnsi="Times New Roman" w:cs="Times New Roman"/>
          <w:sz w:val="24"/>
          <w:szCs w:val="24"/>
        </w:rPr>
      </w:pPr>
      <w:r>
        <w:rPr>
          <w:rFonts w:ascii="Times New Roman" w:hAnsi="Times New Roman" w:cs="Times New Roman"/>
          <w:sz w:val="24"/>
          <w:szCs w:val="24"/>
        </w:rPr>
        <w:t>MAUAD, A M. (1996</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“Através da imagem: fotografia e história interfaces” In </w:t>
      </w:r>
      <w:r w:rsidRPr="000425C0">
        <w:rPr>
          <w:rFonts w:ascii="Times New Roman" w:hAnsi="Times New Roman" w:cs="Times New Roman"/>
          <w:i/>
          <w:sz w:val="24"/>
          <w:szCs w:val="24"/>
        </w:rPr>
        <w:t xml:space="preserve">Revista </w:t>
      </w:r>
      <w:proofErr w:type="spellStart"/>
      <w:r w:rsidRPr="000425C0">
        <w:rPr>
          <w:rFonts w:ascii="Times New Roman" w:hAnsi="Times New Roman" w:cs="Times New Roman"/>
          <w:i/>
          <w:sz w:val="24"/>
          <w:szCs w:val="24"/>
        </w:rPr>
        <w:t>Tempo</w:t>
      </w:r>
      <w:r>
        <w:rPr>
          <w:rFonts w:ascii="Times New Roman" w:hAnsi="Times New Roman" w:cs="Times New Roman"/>
          <w:sz w:val="24"/>
          <w:szCs w:val="24"/>
        </w:rPr>
        <w:t>.Rio</w:t>
      </w:r>
      <w:proofErr w:type="spellEnd"/>
      <w:r>
        <w:rPr>
          <w:rFonts w:ascii="Times New Roman" w:hAnsi="Times New Roman" w:cs="Times New Roman"/>
          <w:sz w:val="24"/>
          <w:szCs w:val="24"/>
        </w:rPr>
        <w:t xml:space="preserve"> de janeiro. v 01, n. 02.</w:t>
      </w:r>
    </w:p>
    <w:p w:rsidR="003F3256" w:rsidRDefault="003F3256" w:rsidP="003F3256">
      <w:pPr>
        <w:jc w:val="both"/>
        <w:rPr>
          <w:rFonts w:ascii="Times New Roman" w:hAnsi="Times New Roman" w:cs="Times New Roman"/>
          <w:sz w:val="24"/>
          <w:szCs w:val="24"/>
        </w:rPr>
      </w:pPr>
      <w:proofErr w:type="gramStart"/>
      <w:r>
        <w:rPr>
          <w:rFonts w:ascii="Times New Roman" w:hAnsi="Times New Roman" w:cs="Times New Roman"/>
          <w:sz w:val="24"/>
          <w:szCs w:val="24"/>
        </w:rPr>
        <w:t>MAUAD, A M. 92013)</w:t>
      </w:r>
      <w:proofErr w:type="gramEnd"/>
      <w:r>
        <w:rPr>
          <w:rFonts w:ascii="Times New Roman" w:hAnsi="Times New Roman" w:cs="Times New Roman"/>
          <w:sz w:val="24"/>
          <w:szCs w:val="24"/>
        </w:rPr>
        <w:t xml:space="preserve">. “Fotografia pública e cultura do visual, em perspectiva histórica” In </w:t>
      </w:r>
      <w:r w:rsidRPr="00262B6D">
        <w:rPr>
          <w:rFonts w:ascii="Times New Roman" w:hAnsi="Times New Roman" w:cs="Times New Roman"/>
          <w:i/>
          <w:sz w:val="24"/>
          <w:szCs w:val="24"/>
        </w:rPr>
        <w:t xml:space="preserve">Revista Brasileira da </w:t>
      </w:r>
      <w:proofErr w:type="spellStart"/>
      <w:r w:rsidRPr="00262B6D">
        <w:rPr>
          <w:rFonts w:ascii="Times New Roman" w:hAnsi="Times New Roman" w:cs="Times New Roman"/>
          <w:i/>
          <w:sz w:val="24"/>
          <w:szCs w:val="24"/>
        </w:rPr>
        <w:t>Midia</w:t>
      </w:r>
      <w:proofErr w:type="spellEnd"/>
      <w:r>
        <w:rPr>
          <w:rFonts w:ascii="Times New Roman" w:hAnsi="Times New Roman" w:cs="Times New Roman"/>
          <w:sz w:val="24"/>
          <w:szCs w:val="24"/>
        </w:rPr>
        <w:t>. v 02, n 02.</w:t>
      </w:r>
    </w:p>
    <w:p w:rsidR="003F3256" w:rsidRPr="00F6133B" w:rsidRDefault="003F3256" w:rsidP="003F3256">
      <w:pPr>
        <w:tabs>
          <w:tab w:val="left" w:pos="902"/>
        </w:tabs>
        <w:jc w:val="both"/>
        <w:rPr>
          <w:rFonts w:ascii="Helvetica" w:eastAsia="Times New Roman" w:hAnsi="Helvetica" w:cs="Helvetica"/>
          <w:color w:val="333333"/>
          <w:sz w:val="34"/>
          <w:szCs w:val="34"/>
          <w:lang w:eastAsia="pt-BR"/>
        </w:rPr>
      </w:pPr>
      <w:r w:rsidRPr="00F63C07">
        <w:rPr>
          <w:rFonts w:ascii="Times New Roman" w:hAnsi="Times New Roman" w:cs="Times New Roman"/>
          <w:sz w:val="24"/>
          <w:szCs w:val="24"/>
        </w:rPr>
        <w:t xml:space="preserve">OLIVEIRA, L </w:t>
      </w:r>
      <w:proofErr w:type="spellStart"/>
      <w:r w:rsidRPr="00F63C07">
        <w:rPr>
          <w:rFonts w:ascii="Times New Roman" w:hAnsi="Times New Roman" w:cs="Times New Roman"/>
          <w:sz w:val="24"/>
          <w:szCs w:val="24"/>
        </w:rPr>
        <w:t>L</w:t>
      </w:r>
      <w:proofErr w:type="spellEnd"/>
      <w:r w:rsidRPr="00F63C07">
        <w:rPr>
          <w:rFonts w:ascii="Times New Roman" w:hAnsi="Times New Roman" w:cs="Times New Roman"/>
          <w:sz w:val="24"/>
          <w:szCs w:val="24"/>
        </w:rPr>
        <w:t>.</w:t>
      </w:r>
      <w:r>
        <w:rPr>
          <w:rFonts w:ascii="Times New Roman" w:hAnsi="Times New Roman" w:cs="Times New Roman"/>
          <w:sz w:val="24"/>
          <w:szCs w:val="24"/>
        </w:rPr>
        <w:t xml:space="preserve"> (2008). </w:t>
      </w:r>
      <w:r w:rsidRPr="00F63C07">
        <w:rPr>
          <w:rFonts w:ascii="Times New Roman" w:hAnsi="Times New Roman" w:cs="Times New Roman"/>
          <w:i/>
          <w:sz w:val="24"/>
          <w:szCs w:val="24"/>
        </w:rPr>
        <w:t>Cultura é patrimônio: um guia</w:t>
      </w:r>
      <w:r>
        <w:rPr>
          <w:rFonts w:ascii="Times New Roman" w:hAnsi="Times New Roman" w:cs="Times New Roman"/>
          <w:sz w:val="24"/>
          <w:szCs w:val="24"/>
        </w:rPr>
        <w:t xml:space="preserve">. Rio de </w:t>
      </w:r>
      <w:proofErr w:type="spellStart"/>
      <w:proofErr w:type="gramStart"/>
      <w:r>
        <w:rPr>
          <w:rFonts w:ascii="Times New Roman" w:hAnsi="Times New Roman" w:cs="Times New Roman"/>
          <w:sz w:val="24"/>
          <w:szCs w:val="24"/>
        </w:rPr>
        <w:t>janeiro:</w:t>
      </w:r>
      <w:proofErr w:type="gramEnd"/>
      <w:r w:rsidRPr="00F63C07">
        <w:rPr>
          <w:rFonts w:ascii="Times New Roman" w:hAnsi="Times New Roman" w:cs="Times New Roman"/>
          <w:sz w:val="24"/>
          <w:szCs w:val="24"/>
        </w:rPr>
        <w:t>Fundaçã</w:t>
      </w:r>
      <w:r>
        <w:rPr>
          <w:rFonts w:ascii="Times New Roman" w:hAnsi="Times New Roman" w:cs="Times New Roman"/>
          <w:sz w:val="24"/>
          <w:szCs w:val="24"/>
        </w:rPr>
        <w:t>o</w:t>
      </w:r>
      <w:proofErr w:type="spellEnd"/>
      <w:r>
        <w:rPr>
          <w:rFonts w:ascii="Times New Roman" w:hAnsi="Times New Roman" w:cs="Times New Roman"/>
          <w:sz w:val="24"/>
          <w:szCs w:val="24"/>
        </w:rPr>
        <w:t xml:space="preserve"> Getúlio Vargas</w:t>
      </w:r>
      <w:r w:rsidRPr="00F63C07">
        <w:rPr>
          <w:rFonts w:ascii="Times New Roman" w:hAnsi="Times New Roman" w:cs="Times New Roman"/>
          <w:sz w:val="24"/>
          <w:szCs w:val="24"/>
        </w:rPr>
        <w:t>.</w:t>
      </w:r>
    </w:p>
    <w:p w:rsidR="003F3256" w:rsidRDefault="003F3256" w:rsidP="003F3256"/>
    <w:p w:rsidR="002574C1" w:rsidRDefault="002574C1"/>
    <w:sectPr w:rsidR="002574C1" w:rsidSect="0043758C">
      <w:headerReference w:type="default" r:id="rId9"/>
      <w:foot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B82" w:rsidRDefault="00686B82" w:rsidP="009C3C62">
      <w:pPr>
        <w:spacing w:after="0" w:line="240" w:lineRule="auto"/>
      </w:pPr>
      <w:r>
        <w:separator/>
      </w:r>
    </w:p>
  </w:endnote>
  <w:endnote w:type="continuationSeparator" w:id="0">
    <w:p w:rsidR="00686B82" w:rsidRDefault="00686B82" w:rsidP="009C3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643" w:rsidRDefault="00823012">
    <w:pPr>
      <w:pStyle w:val="Rodap"/>
    </w:pPr>
    <w:r>
      <w:t xml:space="preserve">*Doutoranda em história </w:t>
    </w:r>
    <w:proofErr w:type="spellStart"/>
    <w:r>
      <w:t>Unirio</w:t>
    </w:r>
    <w:proofErr w:type="spellEnd"/>
    <w:r>
      <w:t>.</w:t>
    </w:r>
  </w:p>
  <w:p w:rsidR="00484643" w:rsidRDefault="004846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B82" w:rsidRDefault="00686B82" w:rsidP="009C3C62">
      <w:pPr>
        <w:spacing w:after="0" w:line="240" w:lineRule="auto"/>
      </w:pPr>
      <w:r>
        <w:separator/>
      </w:r>
    </w:p>
  </w:footnote>
  <w:footnote w:type="continuationSeparator" w:id="0">
    <w:p w:rsidR="00686B82" w:rsidRDefault="00686B82" w:rsidP="009C3C62">
      <w:pPr>
        <w:spacing w:after="0" w:line="240" w:lineRule="auto"/>
      </w:pPr>
      <w:r>
        <w:continuationSeparator/>
      </w:r>
    </w:p>
  </w:footnote>
  <w:footnote w:id="1">
    <w:p w:rsidR="009C3C62" w:rsidRDefault="009C3C62" w:rsidP="009C3C62">
      <w:pPr>
        <w:pStyle w:val="Textodenotaderodap"/>
        <w:jc w:val="both"/>
      </w:pPr>
      <w:r>
        <w:rPr>
          <w:rStyle w:val="Refdenotaderodap"/>
        </w:rPr>
        <w:footnoteRef/>
      </w:r>
      <w:r>
        <w:t xml:space="preserve"> </w:t>
      </w:r>
      <w:r w:rsidRPr="007774E9">
        <w:t>Arquivo IPHAN - Bahia, correspondência</w:t>
      </w:r>
      <w:r w:rsidR="00B47B66">
        <w:t>, maio 1937</w:t>
      </w:r>
      <w:r w:rsidRPr="007774E9">
        <w:t>.</w:t>
      </w:r>
    </w:p>
  </w:footnote>
  <w:footnote w:id="2">
    <w:p w:rsidR="009C3C62" w:rsidRDefault="009C3C62" w:rsidP="009C3C62">
      <w:pPr>
        <w:pStyle w:val="Textodenotaderodap"/>
      </w:pPr>
      <w:r>
        <w:rPr>
          <w:rStyle w:val="Refdenotaderodap"/>
        </w:rPr>
        <w:footnoteRef/>
      </w:r>
      <w:r>
        <w:t xml:space="preserve"> Idem, p24.</w:t>
      </w:r>
    </w:p>
  </w:footnote>
  <w:footnote w:id="3">
    <w:p w:rsidR="009C3C62" w:rsidRDefault="009C3C62" w:rsidP="009C3C62">
      <w:pPr>
        <w:pStyle w:val="Textodenotaderodap"/>
        <w:jc w:val="both"/>
      </w:pPr>
      <w:r>
        <w:rPr>
          <w:rStyle w:val="Refdenotaderodap"/>
        </w:rPr>
        <w:footnoteRef/>
      </w:r>
      <w:r>
        <w:t xml:space="preserve"> </w:t>
      </w:r>
      <w:r w:rsidRPr="00075986">
        <w:t>Arquivo IPHAN Bahia, correspondência, maio 1940</w:t>
      </w:r>
      <w:r>
        <w:t xml:space="preserve"> </w:t>
      </w:r>
      <w:r w:rsidRPr="00075986">
        <w:t>APUD</w:t>
      </w:r>
      <w:r>
        <w:t xml:space="preserve"> </w:t>
      </w:r>
      <w:r w:rsidRPr="003D6B33">
        <w:rPr>
          <w:i/>
        </w:rPr>
        <w:t xml:space="preserve">Cadernos de pesquisa e documentação do Iphan </w:t>
      </w:r>
      <w:proofErr w:type="gramStart"/>
      <w:r w:rsidRPr="003D6B33">
        <w:rPr>
          <w:i/>
        </w:rPr>
        <w:t>4</w:t>
      </w:r>
      <w:proofErr w:type="gramEnd"/>
      <w:r>
        <w:t>. Rio de janeiro, 2008, P 25.</w:t>
      </w:r>
    </w:p>
  </w:footnote>
  <w:footnote w:id="4">
    <w:p w:rsidR="00397633" w:rsidRDefault="00397633" w:rsidP="00397633">
      <w:pPr>
        <w:pStyle w:val="Textodenotaderodap"/>
      </w:pPr>
      <w:r>
        <w:rPr>
          <w:rStyle w:val="Refdenotaderodap"/>
        </w:rPr>
        <w:footnoteRef/>
      </w:r>
      <w:r>
        <w:t xml:space="preserve"> </w:t>
      </w:r>
      <w:r w:rsidRPr="007774E9">
        <w:t xml:space="preserve">Arquivo </w:t>
      </w:r>
      <w:r>
        <w:t>IPHAN - Bahia,</w:t>
      </w:r>
      <w:r w:rsidRPr="007774E9">
        <w:t xml:space="preserve"> correspondência, 1937</w:t>
      </w:r>
      <w:r>
        <w:t>-1945.</w:t>
      </w:r>
    </w:p>
  </w:footnote>
  <w:footnote w:id="5">
    <w:p w:rsidR="00397633" w:rsidRDefault="00397633" w:rsidP="00397633">
      <w:pPr>
        <w:pStyle w:val="Textodenotaderodap"/>
      </w:pPr>
      <w:r>
        <w:rPr>
          <w:rStyle w:val="Refdenotaderodap"/>
        </w:rPr>
        <w:footnoteRef/>
      </w:r>
      <w:r>
        <w:t xml:space="preserve"> </w:t>
      </w:r>
      <w:proofErr w:type="gramStart"/>
      <w:r w:rsidR="00B47B66">
        <w:t>idem</w:t>
      </w:r>
      <w:proofErr w:type="gramEnd"/>
      <w:r>
        <w:t>.</w:t>
      </w:r>
    </w:p>
  </w:footnote>
  <w:footnote w:id="6">
    <w:p w:rsidR="00397633" w:rsidRPr="00BA38D8" w:rsidRDefault="00397633" w:rsidP="00397633">
      <w:pPr>
        <w:pStyle w:val="Textodenotaderodap"/>
        <w:jc w:val="both"/>
      </w:pPr>
      <w:r>
        <w:rPr>
          <w:rStyle w:val="Refdenotaderodap"/>
        </w:rPr>
        <w:footnoteRef/>
      </w:r>
      <w:r>
        <w:t xml:space="preserve"> </w:t>
      </w:r>
      <w:r w:rsidRPr="00BA38D8">
        <w:t xml:space="preserve">Desta verdadeira missão participaram um grupo de fotógrafos que </w:t>
      </w:r>
      <w:proofErr w:type="gramStart"/>
      <w:r w:rsidRPr="00BA38D8">
        <w:t>a todo momento</w:t>
      </w:r>
      <w:proofErr w:type="gramEnd"/>
      <w:r w:rsidRPr="00BA38D8">
        <w:t xml:space="preserve"> é referenciado em atividades dos órgãos de imprensa oficial e alguns deles mesmo em todo período de atuação do </w:t>
      </w:r>
      <w:proofErr w:type="spellStart"/>
      <w:r w:rsidRPr="00BA38D8">
        <w:t>Sphan</w:t>
      </w:r>
      <w:proofErr w:type="spellEnd"/>
      <w:r w:rsidRPr="00BA38D8">
        <w:t xml:space="preserve">. Nomes como: “os alemães Peter Lange, Erich </w:t>
      </w:r>
      <w:proofErr w:type="spellStart"/>
      <w:r w:rsidRPr="00BA38D8">
        <w:t>Hess</w:t>
      </w:r>
      <w:proofErr w:type="spellEnd"/>
      <w:r w:rsidRPr="00BA38D8">
        <w:t xml:space="preserve">, Paul </w:t>
      </w:r>
      <w:proofErr w:type="spellStart"/>
      <w:r w:rsidRPr="00BA38D8">
        <w:t>Stille</w:t>
      </w:r>
      <w:proofErr w:type="spellEnd"/>
      <w:r w:rsidRPr="00BA38D8">
        <w:t xml:space="preserve"> e Erwin Von </w:t>
      </w:r>
      <w:proofErr w:type="spellStart"/>
      <w:r w:rsidRPr="00BA38D8">
        <w:t>Dessauer</w:t>
      </w:r>
      <w:proofErr w:type="spellEnd"/>
      <w:r w:rsidRPr="00BA38D8">
        <w:t xml:space="preserve">; os franceses Jean </w:t>
      </w:r>
      <w:proofErr w:type="spellStart"/>
      <w:r w:rsidRPr="00BA38D8">
        <w:t>Mazon</w:t>
      </w:r>
      <w:proofErr w:type="spellEnd"/>
      <w:r w:rsidRPr="00BA38D8">
        <w:t xml:space="preserve"> e, pontualmente, Marcel </w:t>
      </w:r>
      <w:proofErr w:type="spellStart"/>
      <w:r w:rsidRPr="00BA38D8">
        <w:t>Gautheraue</w:t>
      </w:r>
      <w:proofErr w:type="spellEnd"/>
      <w:r w:rsidRPr="00BA38D8">
        <w:t>; e os brasileiros Jorge de Castro e Epaminondas” (JAGUARIBE &amp; LISSOVSKY</w:t>
      </w:r>
      <w:r>
        <w:t>, 2006:</w:t>
      </w:r>
      <w:r w:rsidRPr="00BA38D8">
        <w:t xml:space="preserve">91).  Alguns aparecem repetidas vezes nos arquivos, sendo responsáveis por grande contingente dos registros de bens. </w:t>
      </w:r>
    </w:p>
    <w:p w:rsidR="00397633" w:rsidRDefault="00397633" w:rsidP="00397633">
      <w:pPr>
        <w:pStyle w:val="Textodenotaderodap"/>
        <w:jc w:val="both"/>
      </w:pPr>
    </w:p>
  </w:footnote>
  <w:footnote w:id="7">
    <w:p w:rsidR="00397633" w:rsidRPr="00A34F8E" w:rsidRDefault="00397633" w:rsidP="00397633">
      <w:pPr>
        <w:pStyle w:val="Textodenotaderodap"/>
        <w:jc w:val="both"/>
      </w:pPr>
      <w:r>
        <w:rPr>
          <w:rStyle w:val="Refdenotaderodap"/>
        </w:rPr>
        <w:footnoteRef/>
      </w:r>
      <w:r>
        <w:t xml:space="preserve"> Arquivo IPHAN - Bahia,</w:t>
      </w:r>
      <w:r w:rsidRPr="007774E9">
        <w:t xml:space="preserve"> correspondência, 1937</w:t>
      </w:r>
      <w:r>
        <w:t>-1945.</w:t>
      </w:r>
    </w:p>
  </w:footnote>
  <w:footnote w:id="8">
    <w:p w:rsidR="003F3256" w:rsidRDefault="003F3256" w:rsidP="003F3256">
      <w:pPr>
        <w:pStyle w:val="Textodenotaderodap"/>
      </w:pPr>
      <w:r>
        <w:rPr>
          <w:rStyle w:val="Refdenotaderodap"/>
        </w:rPr>
        <w:footnoteRef/>
      </w:r>
      <w:r>
        <w:t xml:space="preserve"> JAGUARIBE, Beatriz e LISSOVSKY, Mauricio. Op. Cit., p 91.</w:t>
      </w:r>
    </w:p>
  </w:footnote>
  <w:footnote w:id="9">
    <w:p w:rsidR="003F3256" w:rsidRDefault="003F3256" w:rsidP="003F3256">
      <w:pPr>
        <w:pStyle w:val="Textodenotaderodap"/>
      </w:pPr>
      <w:r>
        <w:rPr>
          <w:rStyle w:val="Refdenotaderodap"/>
        </w:rPr>
        <w:footnoteRef/>
      </w:r>
      <w:r>
        <w:t xml:space="preserve"> </w:t>
      </w:r>
      <w:r w:rsidR="00823012">
        <w:t>Arquivo P</w:t>
      </w:r>
      <w:r w:rsidRPr="00075986">
        <w:t xml:space="preserve"> IPHAN Bahia, série correspondência, 19</w:t>
      </w:r>
      <w:r>
        <w:t>39.</w:t>
      </w:r>
    </w:p>
  </w:footnote>
  <w:footnote w:id="10">
    <w:p w:rsidR="00FE7CC4" w:rsidRDefault="00FE7CC4" w:rsidP="00FE7CC4">
      <w:pPr>
        <w:pStyle w:val="Textodenotaderodap"/>
        <w:jc w:val="both"/>
      </w:pPr>
      <w:r>
        <w:rPr>
          <w:rStyle w:val="Refdenotaderodap"/>
        </w:rPr>
        <w:footnoteRef/>
      </w:r>
      <w:r>
        <w:t xml:space="preserve"> JAGUARIBE, Beatriz e LISSOVSKY, Mauricio. “Imagem fotográfica e imaginário social” In </w:t>
      </w:r>
      <w:r w:rsidRPr="008D2028">
        <w:rPr>
          <w:i/>
        </w:rPr>
        <w:t>Revista ECO-PÓS</w:t>
      </w:r>
      <w:r>
        <w:t xml:space="preserve">, v </w:t>
      </w:r>
      <w:proofErr w:type="gramStart"/>
      <w:r>
        <w:t>9</w:t>
      </w:r>
      <w:proofErr w:type="gramEnd"/>
      <w:r>
        <w:t xml:space="preserve">, n 2, agosto-dezembro, 2006, </w:t>
      </w:r>
      <w:r w:rsidRPr="007455B3">
        <w:t xml:space="preserve">p </w:t>
      </w:r>
      <w:smartTag w:uri="urn:schemas-microsoft-com:office:smarttags" w:element="metricconverter">
        <w:smartTagPr>
          <w:attr w:name="ProductID" w:val="89. A"/>
        </w:smartTagPr>
        <w:r w:rsidRPr="007455B3">
          <w:t>89.</w:t>
        </w:r>
        <w:r>
          <w:t xml:space="preserve"> </w:t>
        </w:r>
        <w:r w:rsidRPr="00FA44ED">
          <w:t>A</w:t>
        </w:r>
      </w:smartTag>
      <w:r w:rsidRPr="00FA44ED">
        <w:t xml:space="preserve"> primeira pesquisa sobre o tema é de Aline Lacerda</w:t>
      </w:r>
      <w:r>
        <w:t xml:space="preserve"> que veremos a seguir. Esta documentação é descoberta quando o arquivo pessoal de Gustavo Capanema (responsável pela composição) é doado ao Centro de Pesquisa e Documentação de História Contemporânea da Fundação Getúlio Vargas em 1978.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288236"/>
      <w:docPartObj>
        <w:docPartGallery w:val="Page Numbers (Top of Page)"/>
        <w:docPartUnique/>
      </w:docPartObj>
    </w:sdtPr>
    <w:sdtEndPr/>
    <w:sdtContent>
      <w:p w:rsidR="0043758C" w:rsidRDefault="0043758C">
        <w:pPr>
          <w:pStyle w:val="Cabealho"/>
          <w:jc w:val="right"/>
        </w:pPr>
        <w:r>
          <w:fldChar w:fldCharType="begin"/>
        </w:r>
        <w:r>
          <w:instrText>PAGE   \* MERGEFORMAT</w:instrText>
        </w:r>
        <w:r>
          <w:fldChar w:fldCharType="separate"/>
        </w:r>
        <w:r w:rsidR="00A815D7">
          <w:rPr>
            <w:noProof/>
          </w:rPr>
          <w:t>6</w:t>
        </w:r>
        <w:r>
          <w:fldChar w:fldCharType="end"/>
        </w:r>
      </w:p>
    </w:sdtContent>
  </w:sdt>
  <w:p w:rsidR="0043758C" w:rsidRDefault="0043758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1184C"/>
    <w:multiLevelType w:val="hybridMultilevel"/>
    <w:tmpl w:val="262A5E74"/>
    <w:lvl w:ilvl="0" w:tplc="D3BC7E56">
      <w:start w:val="1"/>
      <w:numFmt w:val="decimal"/>
      <w:lvlText w:val="%1."/>
      <w:lvlJc w:val="left"/>
      <w:pPr>
        <w:ind w:left="1982" w:hanging="360"/>
      </w:pPr>
      <w:rPr>
        <w:rFonts w:hint="default"/>
      </w:rPr>
    </w:lvl>
    <w:lvl w:ilvl="1" w:tplc="04160019" w:tentative="1">
      <w:start w:val="1"/>
      <w:numFmt w:val="lowerLetter"/>
      <w:lvlText w:val="%2."/>
      <w:lvlJc w:val="left"/>
      <w:pPr>
        <w:ind w:left="2702" w:hanging="360"/>
      </w:pPr>
    </w:lvl>
    <w:lvl w:ilvl="2" w:tplc="0416001B" w:tentative="1">
      <w:start w:val="1"/>
      <w:numFmt w:val="lowerRoman"/>
      <w:lvlText w:val="%3."/>
      <w:lvlJc w:val="right"/>
      <w:pPr>
        <w:ind w:left="3422" w:hanging="180"/>
      </w:pPr>
    </w:lvl>
    <w:lvl w:ilvl="3" w:tplc="0416000F" w:tentative="1">
      <w:start w:val="1"/>
      <w:numFmt w:val="decimal"/>
      <w:lvlText w:val="%4."/>
      <w:lvlJc w:val="left"/>
      <w:pPr>
        <w:ind w:left="4142" w:hanging="360"/>
      </w:pPr>
    </w:lvl>
    <w:lvl w:ilvl="4" w:tplc="04160019" w:tentative="1">
      <w:start w:val="1"/>
      <w:numFmt w:val="lowerLetter"/>
      <w:lvlText w:val="%5."/>
      <w:lvlJc w:val="left"/>
      <w:pPr>
        <w:ind w:left="4862" w:hanging="360"/>
      </w:pPr>
    </w:lvl>
    <w:lvl w:ilvl="5" w:tplc="0416001B" w:tentative="1">
      <w:start w:val="1"/>
      <w:numFmt w:val="lowerRoman"/>
      <w:lvlText w:val="%6."/>
      <w:lvlJc w:val="right"/>
      <w:pPr>
        <w:ind w:left="5582" w:hanging="180"/>
      </w:pPr>
    </w:lvl>
    <w:lvl w:ilvl="6" w:tplc="0416000F" w:tentative="1">
      <w:start w:val="1"/>
      <w:numFmt w:val="decimal"/>
      <w:lvlText w:val="%7."/>
      <w:lvlJc w:val="left"/>
      <w:pPr>
        <w:ind w:left="6302" w:hanging="360"/>
      </w:pPr>
    </w:lvl>
    <w:lvl w:ilvl="7" w:tplc="04160019" w:tentative="1">
      <w:start w:val="1"/>
      <w:numFmt w:val="lowerLetter"/>
      <w:lvlText w:val="%8."/>
      <w:lvlJc w:val="left"/>
      <w:pPr>
        <w:ind w:left="7022" w:hanging="360"/>
      </w:pPr>
    </w:lvl>
    <w:lvl w:ilvl="8" w:tplc="0416001B" w:tentative="1">
      <w:start w:val="1"/>
      <w:numFmt w:val="lowerRoman"/>
      <w:lvlText w:val="%9."/>
      <w:lvlJc w:val="right"/>
      <w:pPr>
        <w:ind w:left="7742" w:hanging="180"/>
      </w:pPr>
    </w:lvl>
  </w:abstractNum>
  <w:abstractNum w:abstractNumId="1">
    <w:nsid w:val="763A5622"/>
    <w:multiLevelType w:val="hybridMultilevel"/>
    <w:tmpl w:val="EDEC17FA"/>
    <w:lvl w:ilvl="0" w:tplc="DB46BA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4C1"/>
    <w:rsid w:val="0017227D"/>
    <w:rsid w:val="002574C1"/>
    <w:rsid w:val="00301392"/>
    <w:rsid w:val="0035381E"/>
    <w:rsid w:val="003564C0"/>
    <w:rsid w:val="00397633"/>
    <w:rsid w:val="003F3256"/>
    <w:rsid w:val="0043758C"/>
    <w:rsid w:val="00484643"/>
    <w:rsid w:val="00542C1F"/>
    <w:rsid w:val="005C5F0B"/>
    <w:rsid w:val="005E3A29"/>
    <w:rsid w:val="006125FC"/>
    <w:rsid w:val="00686B82"/>
    <w:rsid w:val="006E4CAD"/>
    <w:rsid w:val="0070126A"/>
    <w:rsid w:val="00706938"/>
    <w:rsid w:val="0082152E"/>
    <w:rsid w:val="00823012"/>
    <w:rsid w:val="00894AE1"/>
    <w:rsid w:val="009C3C62"/>
    <w:rsid w:val="00A815D7"/>
    <w:rsid w:val="00AB5EFE"/>
    <w:rsid w:val="00B26A60"/>
    <w:rsid w:val="00B47B66"/>
    <w:rsid w:val="00C44F1C"/>
    <w:rsid w:val="00D21E89"/>
    <w:rsid w:val="00E902BC"/>
    <w:rsid w:val="00EF52BB"/>
    <w:rsid w:val="00F15195"/>
    <w:rsid w:val="00F46700"/>
    <w:rsid w:val="00F92ED7"/>
    <w:rsid w:val="00FE7C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574C1"/>
    <w:rPr>
      <w:b/>
      <w:bCs/>
    </w:rPr>
  </w:style>
  <w:style w:type="paragraph" w:styleId="Textodenotaderodap">
    <w:name w:val="footnote text"/>
    <w:basedOn w:val="Normal"/>
    <w:link w:val="TextodenotaderodapChar"/>
    <w:semiHidden/>
    <w:rsid w:val="009C3C62"/>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9C3C62"/>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9C3C62"/>
    <w:rPr>
      <w:vertAlign w:val="superscript"/>
    </w:rPr>
  </w:style>
  <w:style w:type="paragraph" w:styleId="PargrafodaLista">
    <w:name w:val="List Paragraph"/>
    <w:basedOn w:val="Normal"/>
    <w:uiPriority w:val="34"/>
    <w:qFormat/>
    <w:rsid w:val="00397633"/>
    <w:pPr>
      <w:ind w:left="720"/>
      <w:contextualSpacing/>
    </w:pPr>
  </w:style>
  <w:style w:type="paragraph" w:styleId="Cabealho">
    <w:name w:val="header"/>
    <w:basedOn w:val="Normal"/>
    <w:link w:val="CabealhoChar"/>
    <w:uiPriority w:val="99"/>
    <w:unhideWhenUsed/>
    <w:rsid w:val="004375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758C"/>
  </w:style>
  <w:style w:type="paragraph" w:styleId="Rodap">
    <w:name w:val="footer"/>
    <w:basedOn w:val="Normal"/>
    <w:link w:val="RodapChar"/>
    <w:uiPriority w:val="99"/>
    <w:unhideWhenUsed/>
    <w:rsid w:val="0043758C"/>
    <w:pPr>
      <w:tabs>
        <w:tab w:val="center" w:pos="4252"/>
        <w:tab w:val="right" w:pos="8504"/>
      </w:tabs>
      <w:spacing w:after="0" w:line="240" w:lineRule="auto"/>
    </w:pPr>
  </w:style>
  <w:style w:type="character" w:customStyle="1" w:styleId="RodapChar">
    <w:name w:val="Rodapé Char"/>
    <w:basedOn w:val="Fontepargpadro"/>
    <w:link w:val="Rodap"/>
    <w:uiPriority w:val="99"/>
    <w:rsid w:val="0043758C"/>
  </w:style>
  <w:style w:type="paragraph" w:styleId="NormalWeb">
    <w:name w:val="Normal (Web)"/>
    <w:basedOn w:val="Normal"/>
    <w:uiPriority w:val="99"/>
    <w:unhideWhenUsed/>
    <w:rsid w:val="004846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846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46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574C1"/>
    <w:rPr>
      <w:b/>
      <w:bCs/>
    </w:rPr>
  </w:style>
  <w:style w:type="paragraph" w:styleId="Textodenotaderodap">
    <w:name w:val="footnote text"/>
    <w:basedOn w:val="Normal"/>
    <w:link w:val="TextodenotaderodapChar"/>
    <w:semiHidden/>
    <w:rsid w:val="009C3C62"/>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9C3C62"/>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9C3C62"/>
    <w:rPr>
      <w:vertAlign w:val="superscript"/>
    </w:rPr>
  </w:style>
  <w:style w:type="paragraph" w:styleId="PargrafodaLista">
    <w:name w:val="List Paragraph"/>
    <w:basedOn w:val="Normal"/>
    <w:uiPriority w:val="34"/>
    <w:qFormat/>
    <w:rsid w:val="00397633"/>
    <w:pPr>
      <w:ind w:left="720"/>
      <w:contextualSpacing/>
    </w:pPr>
  </w:style>
  <w:style w:type="paragraph" w:styleId="Cabealho">
    <w:name w:val="header"/>
    <w:basedOn w:val="Normal"/>
    <w:link w:val="CabealhoChar"/>
    <w:uiPriority w:val="99"/>
    <w:unhideWhenUsed/>
    <w:rsid w:val="004375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758C"/>
  </w:style>
  <w:style w:type="paragraph" w:styleId="Rodap">
    <w:name w:val="footer"/>
    <w:basedOn w:val="Normal"/>
    <w:link w:val="RodapChar"/>
    <w:uiPriority w:val="99"/>
    <w:unhideWhenUsed/>
    <w:rsid w:val="0043758C"/>
    <w:pPr>
      <w:tabs>
        <w:tab w:val="center" w:pos="4252"/>
        <w:tab w:val="right" w:pos="8504"/>
      </w:tabs>
      <w:spacing w:after="0" w:line="240" w:lineRule="auto"/>
    </w:pPr>
  </w:style>
  <w:style w:type="character" w:customStyle="1" w:styleId="RodapChar">
    <w:name w:val="Rodapé Char"/>
    <w:basedOn w:val="Fontepargpadro"/>
    <w:link w:val="Rodap"/>
    <w:uiPriority w:val="99"/>
    <w:rsid w:val="0043758C"/>
  </w:style>
  <w:style w:type="paragraph" w:styleId="NormalWeb">
    <w:name w:val="Normal (Web)"/>
    <w:basedOn w:val="Normal"/>
    <w:uiPriority w:val="99"/>
    <w:unhideWhenUsed/>
    <w:rsid w:val="004846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846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4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71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6872F-5134-4504-A023-2D302E183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Pages>
  <Words>2012</Words>
  <Characters>10871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Ligia Santana</dc:creator>
  <cp:lastModifiedBy>Ligia Santana</cp:lastModifiedBy>
  <cp:revision>28</cp:revision>
  <dcterms:created xsi:type="dcterms:W3CDTF">2017-04-26T02:28:00Z</dcterms:created>
  <dcterms:modified xsi:type="dcterms:W3CDTF">2017-04-29T02:03:00Z</dcterms:modified>
</cp:coreProperties>
</file>