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CA4" w:rsidRPr="004E7A49" w:rsidRDefault="000A01F6" w:rsidP="00914CA4">
      <w:pPr>
        <w:pStyle w:val="Recuodecorpodetexto"/>
        <w:spacing w:line="360" w:lineRule="auto"/>
        <w:ind w:firstLine="709"/>
        <w:jc w:val="center"/>
        <w:rPr>
          <w:rFonts w:ascii="Times New Roman" w:hAnsi="Times New Roman"/>
          <w:b/>
          <w:szCs w:val="24"/>
        </w:rPr>
      </w:pPr>
      <w:r>
        <w:rPr>
          <w:rFonts w:ascii="Times New Roman" w:hAnsi="Times New Roman"/>
          <w:b/>
          <w:szCs w:val="24"/>
        </w:rPr>
        <w:t xml:space="preserve">ST 06 – </w:t>
      </w:r>
      <w:bookmarkStart w:id="0" w:name="_GoBack"/>
      <w:bookmarkEnd w:id="0"/>
      <w:r w:rsidR="00377E87" w:rsidRPr="004E7A49">
        <w:rPr>
          <w:rFonts w:ascii="Times New Roman" w:hAnsi="Times New Roman"/>
          <w:b/>
          <w:szCs w:val="24"/>
        </w:rPr>
        <w:t>IMPRENSA</w:t>
      </w:r>
      <w:r w:rsidR="00E01240" w:rsidRPr="004E7A49">
        <w:rPr>
          <w:rFonts w:ascii="Times New Roman" w:hAnsi="Times New Roman"/>
          <w:b/>
          <w:szCs w:val="24"/>
        </w:rPr>
        <w:t>, FOTOGRAFIA</w:t>
      </w:r>
      <w:r w:rsidR="00377E87" w:rsidRPr="004E7A49">
        <w:rPr>
          <w:rFonts w:ascii="Times New Roman" w:hAnsi="Times New Roman"/>
          <w:b/>
          <w:szCs w:val="24"/>
        </w:rPr>
        <w:t xml:space="preserve"> E FLAGELO: CAMPINA GRANDE,</w:t>
      </w:r>
      <w:r w:rsidR="00914CA4" w:rsidRPr="004E7A49">
        <w:rPr>
          <w:rFonts w:ascii="Times New Roman" w:hAnsi="Times New Roman"/>
          <w:b/>
          <w:szCs w:val="24"/>
        </w:rPr>
        <w:t xml:space="preserve"> 1943</w:t>
      </w:r>
    </w:p>
    <w:p w:rsidR="00914CA4" w:rsidRPr="004E7A49" w:rsidRDefault="00914CA4" w:rsidP="00914CA4">
      <w:pPr>
        <w:pStyle w:val="Recuodecorpodetexto"/>
        <w:spacing w:line="360" w:lineRule="auto"/>
        <w:ind w:firstLine="709"/>
        <w:jc w:val="right"/>
        <w:rPr>
          <w:rFonts w:ascii="Times New Roman" w:hAnsi="Times New Roman"/>
          <w:szCs w:val="24"/>
        </w:rPr>
      </w:pPr>
      <w:r w:rsidRPr="004E7A49">
        <w:rPr>
          <w:rFonts w:ascii="Times New Roman" w:hAnsi="Times New Roman"/>
          <w:szCs w:val="24"/>
        </w:rPr>
        <w:t>Severino Cabral Filho</w:t>
      </w:r>
      <w:r w:rsidRPr="004E7A49">
        <w:rPr>
          <w:rStyle w:val="Refdenotaderodap"/>
          <w:rFonts w:ascii="Times New Roman" w:hAnsi="Times New Roman"/>
          <w:szCs w:val="24"/>
        </w:rPr>
        <w:footnoteReference w:customMarkFollows="1" w:id="1"/>
        <w:sym w:font="Symbol" w:char="F02A"/>
      </w:r>
    </w:p>
    <w:p w:rsidR="008B0E18" w:rsidRPr="004E7A49" w:rsidRDefault="008B0E18" w:rsidP="00914CA4">
      <w:pPr>
        <w:pStyle w:val="Recuodecorpodetexto"/>
        <w:spacing w:line="360" w:lineRule="auto"/>
        <w:ind w:firstLine="709"/>
        <w:jc w:val="right"/>
        <w:rPr>
          <w:rFonts w:ascii="Times New Roman" w:hAnsi="Times New Roman"/>
          <w:szCs w:val="24"/>
        </w:rPr>
      </w:pPr>
    </w:p>
    <w:p w:rsidR="008B0E18" w:rsidRPr="004E7A49" w:rsidRDefault="008B0E18" w:rsidP="008B0E18">
      <w:pPr>
        <w:pStyle w:val="Recuodecorpodetexto"/>
        <w:ind w:firstLine="0"/>
        <w:rPr>
          <w:rFonts w:ascii="Times New Roman" w:hAnsi="Times New Roman"/>
          <w:b/>
          <w:szCs w:val="24"/>
        </w:rPr>
      </w:pPr>
      <w:r w:rsidRPr="004E7A49">
        <w:rPr>
          <w:rFonts w:ascii="Times New Roman" w:hAnsi="Times New Roman"/>
          <w:b/>
          <w:szCs w:val="24"/>
        </w:rPr>
        <w:t>Resumo</w:t>
      </w:r>
    </w:p>
    <w:p w:rsidR="008B0E18" w:rsidRPr="004E7A49" w:rsidRDefault="008B0E18" w:rsidP="008B0E18">
      <w:pPr>
        <w:pStyle w:val="Recuodecorpodetexto"/>
        <w:ind w:firstLine="0"/>
        <w:rPr>
          <w:rFonts w:ascii="Times New Roman" w:hAnsi="Times New Roman"/>
          <w:szCs w:val="24"/>
        </w:rPr>
      </w:pPr>
    </w:p>
    <w:p w:rsidR="008B0E18" w:rsidRDefault="008B0E18" w:rsidP="008B0E18">
      <w:pPr>
        <w:pStyle w:val="Recuodecorpodetexto"/>
        <w:ind w:firstLine="0"/>
        <w:rPr>
          <w:rFonts w:ascii="Times New Roman" w:hAnsi="Times New Roman"/>
          <w:szCs w:val="24"/>
        </w:rPr>
      </w:pPr>
      <w:r w:rsidRPr="004E7A49">
        <w:rPr>
          <w:rFonts w:ascii="Times New Roman" w:hAnsi="Times New Roman"/>
          <w:szCs w:val="24"/>
        </w:rPr>
        <w:t xml:space="preserve">A presente comunicação resulta de uma reflexão sobre alguns desdobramentos políticos, sociais e econômicos bem específicos da seca de 1943 na cidade de Campina Grande, na Paraíba. Para tanto, partimos de certa fotografia publicada no jornal </w:t>
      </w:r>
      <w:r w:rsidRPr="004E7A49">
        <w:rPr>
          <w:rFonts w:ascii="Times New Roman" w:hAnsi="Times New Roman"/>
          <w:i/>
          <w:szCs w:val="24"/>
        </w:rPr>
        <w:t>A União</w:t>
      </w:r>
      <w:r w:rsidRPr="004E7A49">
        <w:rPr>
          <w:rFonts w:ascii="Times New Roman" w:hAnsi="Times New Roman"/>
          <w:szCs w:val="24"/>
        </w:rPr>
        <w:t xml:space="preserve"> em sua edição de 13 de março de 1943. Importa-nos aqui refletirmos sobre como o veículo noticioso, por meio da fotografia e do texto jornalísticos, transformou uma situação bem dramática, com contornos de fome, miséria e opressão, durante a II Guerra Mundial, numa circunstância positiva para o governo estadual, aproveitando-se de uma conjuntura nacional favorável à mitificação de administradores populistas.</w:t>
      </w:r>
    </w:p>
    <w:p w:rsidR="00D62AEF" w:rsidRDefault="00D62AEF" w:rsidP="008B0E18">
      <w:pPr>
        <w:pStyle w:val="Recuodecorpodetexto"/>
        <w:ind w:firstLine="0"/>
        <w:rPr>
          <w:rFonts w:ascii="Times New Roman" w:hAnsi="Times New Roman"/>
          <w:szCs w:val="24"/>
        </w:rPr>
      </w:pPr>
    </w:p>
    <w:p w:rsidR="00D62AEF" w:rsidRPr="004E7A49" w:rsidRDefault="00D62AEF" w:rsidP="008B0E18">
      <w:pPr>
        <w:pStyle w:val="Recuodecorpodetexto"/>
        <w:ind w:firstLine="0"/>
        <w:rPr>
          <w:rFonts w:ascii="Times New Roman" w:hAnsi="Times New Roman"/>
          <w:szCs w:val="24"/>
        </w:rPr>
      </w:pPr>
      <w:r>
        <w:rPr>
          <w:rFonts w:ascii="Times New Roman" w:hAnsi="Times New Roman"/>
          <w:szCs w:val="24"/>
        </w:rPr>
        <w:t>Palavras-chave: IMPRENSA; FOTOGRAFIA; CAMPINA GRANDE-</w:t>
      </w:r>
      <w:proofErr w:type="gramStart"/>
      <w:r>
        <w:rPr>
          <w:rFonts w:ascii="Times New Roman" w:hAnsi="Times New Roman"/>
          <w:szCs w:val="24"/>
        </w:rPr>
        <w:t>PB</w:t>
      </w:r>
      <w:proofErr w:type="gramEnd"/>
    </w:p>
    <w:p w:rsidR="008B0E18" w:rsidRPr="004E7A49" w:rsidRDefault="008B0E18" w:rsidP="008B0E18">
      <w:pPr>
        <w:pStyle w:val="Recuodecorpodetexto"/>
        <w:spacing w:line="360" w:lineRule="auto"/>
        <w:ind w:firstLine="709"/>
        <w:rPr>
          <w:rFonts w:ascii="Times New Roman" w:hAnsi="Times New Roman"/>
          <w:szCs w:val="24"/>
        </w:rPr>
      </w:pPr>
    </w:p>
    <w:p w:rsidR="00914CA4" w:rsidRPr="004E7A49" w:rsidRDefault="00914CA4" w:rsidP="00914CA4">
      <w:pPr>
        <w:pStyle w:val="Recuodecorpodetexto"/>
        <w:spacing w:line="360" w:lineRule="auto"/>
        <w:ind w:firstLine="709"/>
        <w:jc w:val="center"/>
        <w:rPr>
          <w:rFonts w:ascii="Times New Roman" w:hAnsi="Times New Roman"/>
          <w:szCs w:val="24"/>
        </w:rPr>
      </w:pPr>
    </w:p>
    <w:p w:rsidR="002F7A87" w:rsidRPr="004E7A49" w:rsidRDefault="002F7A87" w:rsidP="002F7A87">
      <w:pPr>
        <w:pStyle w:val="Recuodecorpodetexto"/>
        <w:spacing w:line="360" w:lineRule="auto"/>
        <w:ind w:firstLine="709"/>
        <w:rPr>
          <w:rFonts w:ascii="Times New Roman" w:hAnsi="Times New Roman"/>
          <w:szCs w:val="24"/>
        </w:rPr>
      </w:pPr>
      <w:r w:rsidRPr="004E7A49">
        <w:rPr>
          <w:rFonts w:ascii="Times New Roman" w:hAnsi="Times New Roman"/>
          <w:szCs w:val="24"/>
        </w:rPr>
        <w:t xml:space="preserve">O cenário urbano, desde o advento da fotografia em 1839, constituiu-se em um dos principais campos de interesse dos fotógrafos – profissionais e amadores – </w:t>
      </w:r>
      <w:r w:rsidR="00A50BF3" w:rsidRPr="004E7A49">
        <w:rPr>
          <w:rFonts w:ascii="Times New Roman" w:hAnsi="Times New Roman"/>
          <w:szCs w:val="24"/>
        </w:rPr>
        <w:t>motivados pel</w:t>
      </w:r>
      <w:r w:rsidRPr="004E7A49">
        <w:rPr>
          <w:rFonts w:ascii="Times New Roman" w:hAnsi="Times New Roman"/>
          <w:szCs w:val="24"/>
        </w:rPr>
        <w:t>a</w:t>
      </w:r>
      <w:r w:rsidR="00A50BF3" w:rsidRPr="004E7A49">
        <w:rPr>
          <w:rFonts w:ascii="Times New Roman" w:hAnsi="Times New Roman"/>
          <w:szCs w:val="24"/>
        </w:rPr>
        <w:t>s</w:t>
      </w:r>
      <w:r w:rsidRPr="004E7A49">
        <w:rPr>
          <w:rFonts w:ascii="Times New Roman" w:hAnsi="Times New Roman"/>
          <w:szCs w:val="24"/>
        </w:rPr>
        <w:t xml:space="preserve"> </w:t>
      </w:r>
      <w:r w:rsidR="00A50BF3" w:rsidRPr="004E7A49">
        <w:rPr>
          <w:rFonts w:ascii="Times New Roman" w:hAnsi="Times New Roman"/>
          <w:szCs w:val="24"/>
        </w:rPr>
        <w:t>mais</w:t>
      </w:r>
      <w:r w:rsidRPr="004E7A49">
        <w:rPr>
          <w:rFonts w:ascii="Times New Roman" w:hAnsi="Times New Roman"/>
          <w:szCs w:val="24"/>
        </w:rPr>
        <w:t xml:space="preserve"> diversas demandas, que </w:t>
      </w:r>
      <w:r w:rsidR="005835CA" w:rsidRPr="004E7A49">
        <w:rPr>
          <w:rFonts w:ascii="Times New Roman" w:hAnsi="Times New Roman"/>
          <w:szCs w:val="24"/>
        </w:rPr>
        <w:t>iam</w:t>
      </w:r>
      <w:r w:rsidRPr="004E7A49">
        <w:rPr>
          <w:rFonts w:ascii="Times New Roman" w:hAnsi="Times New Roman"/>
          <w:szCs w:val="24"/>
        </w:rPr>
        <w:t xml:space="preserve"> desde os explícitos interesses das administrações públicas com a entrada em cena das metrópoles no século XIX</w:t>
      </w:r>
      <w:r w:rsidR="00A50BF3" w:rsidRPr="004E7A49">
        <w:rPr>
          <w:rFonts w:ascii="Times New Roman" w:hAnsi="Times New Roman"/>
          <w:szCs w:val="24"/>
        </w:rPr>
        <w:t xml:space="preserve"> –</w:t>
      </w:r>
      <w:r w:rsidRPr="004E7A49">
        <w:rPr>
          <w:rFonts w:ascii="Times New Roman" w:hAnsi="Times New Roman"/>
          <w:szCs w:val="24"/>
        </w:rPr>
        <w:t xml:space="preserve"> cujo objetivo quase sempre era dar publicidade às grandes obras de reurbanização</w:t>
      </w:r>
      <w:r w:rsidR="00A50BF3" w:rsidRPr="004E7A49">
        <w:rPr>
          <w:rFonts w:ascii="Times New Roman" w:hAnsi="Times New Roman"/>
          <w:szCs w:val="24"/>
        </w:rPr>
        <w:t xml:space="preserve"> –</w:t>
      </w:r>
      <w:r w:rsidRPr="004E7A49">
        <w:rPr>
          <w:rFonts w:ascii="Times New Roman" w:hAnsi="Times New Roman"/>
          <w:szCs w:val="24"/>
        </w:rPr>
        <w:t xml:space="preserve"> até o quase ingênuo diletantismo de camadas enriquecidas das sociedades </w:t>
      </w:r>
      <w:r w:rsidR="00E9370A" w:rsidRPr="004E7A49">
        <w:rPr>
          <w:rFonts w:ascii="Times New Roman" w:hAnsi="Times New Roman"/>
          <w:szCs w:val="24"/>
        </w:rPr>
        <w:t>europeias</w:t>
      </w:r>
      <w:r w:rsidRPr="004E7A49">
        <w:rPr>
          <w:rFonts w:ascii="Times New Roman" w:hAnsi="Times New Roman"/>
          <w:szCs w:val="24"/>
        </w:rPr>
        <w:t xml:space="preserve"> que se compraziam em “reproduzir” cenas do cotidiano, inaugurando uma atividade lúdica que passou a ser muito praticada.</w:t>
      </w:r>
    </w:p>
    <w:p w:rsidR="002F7A87" w:rsidRPr="004E7A49" w:rsidRDefault="002F7A87" w:rsidP="002F7A87">
      <w:pPr>
        <w:pStyle w:val="Recuodecorpodetexto"/>
        <w:spacing w:line="360" w:lineRule="auto"/>
        <w:ind w:firstLine="709"/>
        <w:rPr>
          <w:rFonts w:ascii="Times New Roman" w:hAnsi="Times New Roman"/>
          <w:szCs w:val="24"/>
        </w:rPr>
      </w:pPr>
      <w:r w:rsidRPr="004E7A49">
        <w:rPr>
          <w:rFonts w:ascii="Times New Roman" w:hAnsi="Times New Roman"/>
          <w:szCs w:val="24"/>
        </w:rPr>
        <w:t xml:space="preserve">Não demorou muito para que a prática da fotografia chegasse ao Brasil e aqui fosse recebida com </w:t>
      </w:r>
      <w:r w:rsidR="00A50BF3" w:rsidRPr="004E7A49">
        <w:rPr>
          <w:rFonts w:ascii="Times New Roman" w:hAnsi="Times New Roman"/>
          <w:szCs w:val="24"/>
        </w:rPr>
        <w:t>grande</w:t>
      </w:r>
      <w:r w:rsidRPr="004E7A49">
        <w:rPr>
          <w:rFonts w:ascii="Times New Roman" w:hAnsi="Times New Roman"/>
          <w:szCs w:val="24"/>
        </w:rPr>
        <w:t xml:space="preserve"> entusiasmo.</w:t>
      </w:r>
      <w:r w:rsidRPr="004E7A49">
        <w:rPr>
          <w:rStyle w:val="Refdenotaderodap"/>
          <w:rFonts w:ascii="Times New Roman" w:hAnsi="Times New Roman"/>
          <w:szCs w:val="24"/>
        </w:rPr>
        <w:footnoteReference w:id="2"/>
      </w:r>
      <w:r w:rsidRPr="004E7A49">
        <w:rPr>
          <w:rFonts w:ascii="Times New Roman" w:hAnsi="Times New Roman"/>
          <w:szCs w:val="24"/>
        </w:rPr>
        <w:t xml:space="preserve"> Ainda no século XIX (1840), um pouco depois do anúncio oficial de sua invenção na França, as primeiras máquinas fotográficas aportaram no Brasil, principalmente sob o patrocínio imperial de D. Pedro II, que </w:t>
      </w:r>
      <w:r w:rsidR="00803B5B" w:rsidRPr="004E7A49">
        <w:rPr>
          <w:rFonts w:ascii="Times New Roman" w:hAnsi="Times New Roman"/>
          <w:szCs w:val="24"/>
        </w:rPr>
        <w:t>se tornou</w:t>
      </w:r>
      <w:r w:rsidR="005835CA" w:rsidRPr="004E7A49">
        <w:rPr>
          <w:rFonts w:ascii="Times New Roman" w:hAnsi="Times New Roman"/>
          <w:szCs w:val="24"/>
        </w:rPr>
        <w:t xml:space="preserve"> também </w:t>
      </w:r>
      <w:r w:rsidRPr="004E7A49">
        <w:rPr>
          <w:rFonts w:ascii="Times New Roman" w:hAnsi="Times New Roman"/>
          <w:szCs w:val="24"/>
        </w:rPr>
        <w:lastRenderedPageBreak/>
        <w:t xml:space="preserve">fotógrafo amador e cliente contumaz de alguns fotógrafos profissionais que se estabeleceram no Rio de Janeiro. </w:t>
      </w:r>
      <w:r w:rsidRPr="004E7A49">
        <w:rPr>
          <w:rStyle w:val="Refdenotaderodap"/>
          <w:rFonts w:ascii="Times New Roman" w:hAnsi="Times New Roman"/>
          <w:szCs w:val="24"/>
        </w:rPr>
        <w:footnoteReference w:id="3"/>
      </w:r>
    </w:p>
    <w:p w:rsidR="0070362F" w:rsidRPr="004E7A49" w:rsidRDefault="00AA5950" w:rsidP="008B0E18">
      <w:pPr>
        <w:pStyle w:val="Recuodecorpodetexto"/>
        <w:spacing w:line="360" w:lineRule="auto"/>
        <w:ind w:firstLine="709"/>
        <w:rPr>
          <w:rFonts w:ascii="Times New Roman" w:hAnsi="Times New Roman"/>
          <w:szCs w:val="24"/>
        </w:rPr>
      </w:pPr>
      <w:r w:rsidRPr="004E7A49">
        <w:rPr>
          <w:rFonts w:ascii="Times New Roman" w:hAnsi="Times New Roman"/>
          <w:szCs w:val="24"/>
        </w:rPr>
        <w:t>As imagens que a partir daí foram produzidas no Brasil têm despertado cada vez mais interesse entre pesquisadores da área das Humanidades, na medida em que os materiais de pesquisa propiciados pela imagem fotográfica não apenas ampliam as possibilidades do conhecimento social, mas impõem ta</w:t>
      </w:r>
      <w:r w:rsidR="000C6A77" w:rsidRPr="004E7A49">
        <w:rPr>
          <w:rFonts w:ascii="Times New Roman" w:hAnsi="Times New Roman"/>
          <w:szCs w:val="24"/>
        </w:rPr>
        <w:t>mbém uma necessária discussão</w:t>
      </w:r>
      <w:r w:rsidRPr="004E7A49">
        <w:rPr>
          <w:rFonts w:ascii="Times New Roman" w:hAnsi="Times New Roman"/>
          <w:szCs w:val="24"/>
        </w:rPr>
        <w:t xml:space="preserve"> teóric</w:t>
      </w:r>
      <w:r w:rsidR="000C6A77" w:rsidRPr="004E7A49">
        <w:rPr>
          <w:rFonts w:ascii="Times New Roman" w:hAnsi="Times New Roman"/>
          <w:szCs w:val="24"/>
        </w:rPr>
        <w:t>a</w:t>
      </w:r>
      <w:r w:rsidRPr="004E7A49">
        <w:rPr>
          <w:rFonts w:ascii="Times New Roman" w:hAnsi="Times New Roman"/>
          <w:szCs w:val="24"/>
        </w:rPr>
        <w:t xml:space="preserve"> e metodológic</w:t>
      </w:r>
      <w:r w:rsidR="000C6A77" w:rsidRPr="004E7A49">
        <w:rPr>
          <w:rFonts w:ascii="Times New Roman" w:hAnsi="Times New Roman"/>
          <w:szCs w:val="24"/>
        </w:rPr>
        <w:t>a</w:t>
      </w:r>
      <w:r w:rsidRPr="004E7A49">
        <w:rPr>
          <w:rFonts w:ascii="Times New Roman" w:hAnsi="Times New Roman"/>
          <w:szCs w:val="24"/>
        </w:rPr>
        <w:t xml:space="preserve"> acerca desta produção.</w:t>
      </w:r>
      <w:r w:rsidR="0070362F" w:rsidRPr="004E7A49">
        <w:rPr>
          <w:rFonts w:ascii="Times New Roman" w:hAnsi="Times New Roman"/>
          <w:szCs w:val="24"/>
        </w:rPr>
        <w:t xml:space="preserve"> </w:t>
      </w:r>
      <w:r w:rsidRPr="004E7A49">
        <w:rPr>
          <w:rFonts w:ascii="Times New Roman" w:hAnsi="Times New Roman"/>
          <w:szCs w:val="24"/>
        </w:rPr>
        <w:t xml:space="preserve">Essa prática fotográfica que elegeu as cidades como palco para a “reprodução” do cotidiano logrou deixar para os </w:t>
      </w:r>
      <w:r w:rsidR="005835CA" w:rsidRPr="004E7A49">
        <w:rPr>
          <w:rFonts w:ascii="Times New Roman" w:hAnsi="Times New Roman"/>
          <w:szCs w:val="24"/>
        </w:rPr>
        <w:t>historiadores</w:t>
      </w:r>
      <w:r w:rsidRPr="004E7A49">
        <w:rPr>
          <w:rFonts w:ascii="Times New Roman" w:hAnsi="Times New Roman"/>
          <w:szCs w:val="24"/>
        </w:rPr>
        <w:t xml:space="preserve"> uma inestimável herança de imagens-documentos. É nessa encruzilhada entre </w:t>
      </w:r>
      <w:r w:rsidR="005835CA" w:rsidRPr="004E7A49">
        <w:rPr>
          <w:rFonts w:ascii="Times New Roman" w:hAnsi="Times New Roman"/>
          <w:szCs w:val="24"/>
        </w:rPr>
        <w:t xml:space="preserve">imagem </w:t>
      </w:r>
      <w:r w:rsidRPr="004E7A49">
        <w:rPr>
          <w:rFonts w:ascii="Times New Roman" w:hAnsi="Times New Roman"/>
          <w:szCs w:val="24"/>
        </w:rPr>
        <w:t>fotográfica</w:t>
      </w:r>
      <w:r w:rsidR="005835CA" w:rsidRPr="004E7A49">
        <w:rPr>
          <w:rFonts w:ascii="Times New Roman" w:hAnsi="Times New Roman"/>
          <w:szCs w:val="24"/>
        </w:rPr>
        <w:t>, cidade</w:t>
      </w:r>
      <w:r w:rsidRPr="004E7A49">
        <w:rPr>
          <w:rFonts w:ascii="Times New Roman" w:hAnsi="Times New Roman"/>
          <w:szCs w:val="24"/>
        </w:rPr>
        <w:t xml:space="preserve"> e História que nos encontramos.</w:t>
      </w:r>
    </w:p>
    <w:p w:rsidR="0070362F" w:rsidRPr="004E7A49" w:rsidRDefault="0070362F" w:rsidP="0070362F">
      <w:pPr>
        <w:pStyle w:val="Recuodecorpodetexto"/>
        <w:spacing w:line="360" w:lineRule="auto"/>
        <w:ind w:firstLine="709"/>
        <w:rPr>
          <w:rFonts w:ascii="Times New Roman" w:hAnsi="Times New Roman"/>
          <w:szCs w:val="24"/>
        </w:rPr>
      </w:pPr>
      <w:r w:rsidRPr="004E7A49">
        <w:rPr>
          <w:rFonts w:ascii="Times New Roman" w:hAnsi="Times New Roman"/>
          <w:szCs w:val="24"/>
        </w:rPr>
        <w:t>As fotografias nos remetem ao passado por mais próximo que esse passado esteja de nós, nos incita a imaginarmos determinadas situações a partir de uma simples paisagem, quer urbana, quer rural; aproxima-nos de modos de vida diferentes dos nossos, de modas, de hábitos, de formas de viver. Elas, enfim, tendem sempre a nos colocar a questão: como as pessoas viviam o seu cotidiano, como deveria ser o mundo daquele passado representado na imagem?</w:t>
      </w:r>
      <w:r w:rsidR="00BB7CCF" w:rsidRPr="004E7A49">
        <w:rPr>
          <w:rFonts w:ascii="Times New Roman" w:hAnsi="Times New Roman"/>
          <w:szCs w:val="24"/>
        </w:rPr>
        <w:t xml:space="preserve"> Mais: que lições </w:t>
      </w:r>
      <w:r w:rsidR="00A50BF3" w:rsidRPr="004E7A49">
        <w:rPr>
          <w:rFonts w:ascii="Times New Roman" w:hAnsi="Times New Roman"/>
          <w:szCs w:val="24"/>
        </w:rPr>
        <w:t xml:space="preserve">nos </w:t>
      </w:r>
      <w:r w:rsidR="00BB7CCF" w:rsidRPr="004E7A49">
        <w:rPr>
          <w:rFonts w:ascii="Times New Roman" w:hAnsi="Times New Roman"/>
          <w:szCs w:val="24"/>
        </w:rPr>
        <w:t xml:space="preserve">podem </w:t>
      </w:r>
      <w:r w:rsidR="00A50BF3" w:rsidRPr="004E7A49">
        <w:rPr>
          <w:rFonts w:ascii="Times New Roman" w:hAnsi="Times New Roman"/>
          <w:szCs w:val="24"/>
        </w:rPr>
        <w:t>d</w:t>
      </w:r>
      <w:r w:rsidR="00BB7CCF" w:rsidRPr="004E7A49">
        <w:rPr>
          <w:rFonts w:ascii="Times New Roman" w:hAnsi="Times New Roman"/>
          <w:szCs w:val="24"/>
        </w:rPr>
        <w:t xml:space="preserve">ar uma imagem publicada em um jornal oficial, cujo teor da notícia que ilustra serve para atender a demandas políticas e econômicas bem específicas </w:t>
      </w:r>
      <w:r w:rsidR="00A50BF3" w:rsidRPr="004E7A49">
        <w:rPr>
          <w:rFonts w:ascii="Times New Roman" w:hAnsi="Times New Roman"/>
          <w:szCs w:val="24"/>
        </w:rPr>
        <w:t>ao remeter a um episódio relativamente comum</w:t>
      </w:r>
      <w:r w:rsidR="0094163B" w:rsidRPr="004E7A49">
        <w:rPr>
          <w:rFonts w:ascii="Times New Roman" w:hAnsi="Times New Roman"/>
          <w:szCs w:val="24"/>
        </w:rPr>
        <w:t>, e</w:t>
      </w:r>
      <w:r w:rsidR="00A50BF3" w:rsidRPr="004E7A49">
        <w:rPr>
          <w:rFonts w:ascii="Times New Roman" w:hAnsi="Times New Roman"/>
          <w:szCs w:val="24"/>
        </w:rPr>
        <w:t xml:space="preserve"> </w:t>
      </w:r>
      <w:r w:rsidR="00BB7CCF" w:rsidRPr="004E7A49">
        <w:rPr>
          <w:rFonts w:ascii="Times New Roman" w:hAnsi="Times New Roman"/>
          <w:szCs w:val="24"/>
        </w:rPr>
        <w:t xml:space="preserve">que já fizera </w:t>
      </w:r>
      <w:r w:rsidR="00A50BF3" w:rsidRPr="004E7A49">
        <w:rPr>
          <w:rFonts w:ascii="Times New Roman" w:hAnsi="Times New Roman"/>
          <w:szCs w:val="24"/>
        </w:rPr>
        <w:t xml:space="preserve">tantas vezes </w:t>
      </w:r>
      <w:r w:rsidR="00BB7CCF" w:rsidRPr="004E7A49">
        <w:rPr>
          <w:rFonts w:ascii="Times New Roman" w:hAnsi="Times New Roman"/>
          <w:szCs w:val="24"/>
        </w:rPr>
        <w:t>desencadear circunstâncias socialmente explosivas</w:t>
      </w:r>
      <w:r w:rsidR="0094163B" w:rsidRPr="004E7A49">
        <w:rPr>
          <w:rFonts w:ascii="Times New Roman" w:hAnsi="Times New Roman"/>
          <w:szCs w:val="24"/>
        </w:rPr>
        <w:t xml:space="preserve"> bem conhecidas do Nordeste brasileiro</w:t>
      </w:r>
      <w:r w:rsidR="00BB7CCF" w:rsidRPr="004E7A49">
        <w:rPr>
          <w:rFonts w:ascii="Times New Roman" w:hAnsi="Times New Roman"/>
          <w:szCs w:val="24"/>
        </w:rPr>
        <w:t xml:space="preserve">? </w:t>
      </w:r>
    </w:p>
    <w:p w:rsidR="00525045" w:rsidRPr="004E7A49" w:rsidRDefault="00BB7CCF" w:rsidP="00525045">
      <w:pPr>
        <w:pStyle w:val="Recuodecorpodetexto"/>
        <w:spacing w:line="360" w:lineRule="auto"/>
        <w:ind w:firstLine="709"/>
        <w:rPr>
          <w:rFonts w:ascii="Times New Roman" w:hAnsi="Times New Roman"/>
          <w:szCs w:val="24"/>
        </w:rPr>
      </w:pPr>
      <w:r w:rsidRPr="004E7A49">
        <w:rPr>
          <w:rFonts w:ascii="Times New Roman" w:hAnsi="Times New Roman"/>
          <w:szCs w:val="24"/>
        </w:rPr>
        <w:t>É para essa q</w:t>
      </w:r>
      <w:r w:rsidR="0094163B" w:rsidRPr="004E7A49">
        <w:rPr>
          <w:rFonts w:ascii="Times New Roman" w:hAnsi="Times New Roman"/>
          <w:szCs w:val="24"/>
        </w:rPr>
        <w:t>uestão que estamos nos voltando:</w:t>
      </w:r>
      <w:r w:rsidRPr="004E7A49">
        <w:rPr>
          <w:rFonts w:ascii="Times New Roman" w:hAnsi="Times New Roman"/>
          <w:szCs w:val="24"/>
        </w:rPr>
        <w:t xml:space="preserve"> </w:t>
      </w:r>
      <w:r w:rsidR="0094163B" w:rsidRPr="004E7A49">
        <w:rPr>
          <w:rFonts w:ascii="Times New Roman" w:hAnsi="Times New Roman"/>
          <w:szCs w:val="24"/>
        </w:rPr>
        <w:t>desejamos</w:t>
      </w:r>
      <w:r w:rsidRPr="004E7A49">
        <w:rPr>
          <w:rFonts w:ascii="Times New Roman" w:hAnsi="Times New Roman"/>
          <w:szCs w:val="24"/>
        </w:rPr>
        <w:t xml:space="preserve"> encontrar significados numa imagem para além daquilo que está expresso em sua superfície plana. </w:t>
      </w:r>
      <w:r w:rsidR="0094163B" w:rsidRPr="004E7A49">
        <w:rPr>
          <w:rFonts w:ascii="Times New Roman" w:hAnsi="Times New Roman"/>
          <w:szCs w:val="24"/>
        </w:rPr>
        <w:t>Com o</w:t>
      </w:r>
      <w:r w:rsidRPr="004E7A49">
        <w:rPr>
          <w:rFonts w:ascii="Times New Roman" w:hAnsi="Times New Roman"/>
          <w:szCs w:val="24"/>
        </w:rPr>
        <w:t xml:space="preserve"> nosso</w:t>
      </w:r>
      <w:r w:rsidR="00AA5950" w:rsidRPr="004E7A49">
        <w:rPr>
          <w:rFonts w:ascii="Times New Roman" w:hAnsi="Times New Roman"/>
          <w:szCs w:val="24"/>
        </w:rPr>
        <w:t xml:space="preserve"> t</w:t>
      </w:r>
      <w:r w:rsidR="005835CA" w:rsidRPr="004E7A49">
        <w:rPr>
          <w:rFonts w:ascii="Times New Roman" w:hAnsi="Times New Roman"/>
          <w:szCs w:val="24"/>
        </w:rPr>
        <w:t>ext</w:t>
      </w:r>
      <w:r w:rsidR="00AA5950" w:rsidRPr="004E7A49">
        <w:rPr>
          <w:rFonts w:ascii="Times New Roman" w:hAnsi="Times New Roman"/>
          <w:szCs w:val="24"/>
        </w:rPr>
        <w:t xml:space="preserve">o </w:t>
      </w:r>
      <w:r w:rsidR="0094163B" w:rsidRPr="004E7A49">
        <w:rPr>
          <w:rFonts w:ascii="Times New Roman" w:hAnsi="Times New Roman"/>
          <w:szCs w:val="24"/>
        </w:rPr>
        <w:t>pretendemos refletir</w:t>
      </w:r>
      <w:r w:rsidR="0070362F" w:rsidRPr="004E7A49">
        <w:rPr>
          <w:rFonts w:ascii="Times New Roman" w:hAnsi="Times New Roman"/>
          <w:szCs w:val="24"/>
        </w:rPr>
        <w:t xml:space="preserve"> sobre</w:t>
      </w:r>
      <w:r w:rsidR="005835CA" w:rsidRPr="004E7A49">
        <w:rPr>
          <w:rFonts w:ascii="Times New Roman" w:hAnsi="Times New Roman"/>
          <w:szCs w:val="24"/>
        </w:rPr>
        <w:t xml:space="preserve"> um</w:t>
      </w:r>
      <w:r w:rsidR="0094163B" w:rsidRPr="004E7A49">
        <w:rPr>
          <w:rFonts w:ascii="Times New Roman" w:hAnsi="Times New Roman"/>
          <w:szCs w:val="24"/>
        </w:rPr>
        <w:t>a</w:t>
      </w:r>
      <w:r w:rsidR="0070362F" w:rsidRPr="004E7A49">
        <w:rPr>
          <w:rFonts w:ascii="Times New Roman" w:hAnsi="Times New Roman"/>
          <w:szCs w:val="24"/>
        </w:rPr>
        <w:t xml:space="preserve"> </w:t>
      </w:r>
      <w:r w:rsidR="0094163B" w:rsidRPr="004E7A49">
        <w:rPr>
          <w:rFonts w:ascii="Times New Roman" w:hAnsi="Times New Roman"/>
          <w:szCs w:val="24"/>
        </w:rPr>
        <w:t>consequência</w:t>
      </w:r>
      <w:r w:rsidR="005835CA" w:rsidRPr="004E7A49">
        <w:rPr>
          <w:rFonts w:ascii="Times New Roman" w:hAnsi="Times New Roman"/>
          <w:szCs w:val="24"/>
        </w:rPr>
        <w:t xml:space="preserve"> bem específic</w:t>
      </w:r>
      <w:r w:rsidR="0094163B" w:rsidRPr="004E7A49">
        <w:rPr>
          <w:rFonts w:ascii="Times New Roman" w:hAnsi="Times New Roman"/>
          <w:szCs w:val="24"/>
        </w:rPr>
        <w:t>a</w:t>
      </w:r>
      <w:r w:rsidR="0070362F" w:rsidRPr="004E7A49">
        <w:rPr>
          <w:rFonts w:ascii="Times New Roman" w:hAnsi="Times New Roman"/>
          <w:szCs w:val="24"/>
        </w:rPr>
        <w:t xml:space="preserve"> da seca de 1943 n</w:t>
      </w:r>
      <w:r w:rsidR="00AA5950" w:rsidRPr="004E7A49">
        <w:rPr>
          <w:rFonts w:ascii="Times New Roman" w:hAnsi="Times New Roman"/>
          <w:szCs w:val="24"/>
        </w:rPr>
        <w:t xml:space="preserve">a cidade de Campina Grande, </w:t>
      </w:r>
      <w:r w:rsidR="005835CA" w:rsidRPr="004E7A49">
        <w:rPr>
          <w:rFonts w:ascii="Times New Roman" w:hAnsi="Times New Roman"/>
          <w:szCs w:val="24"/>
        </w:rPr>
        <w:t xml:space="preserve">na </w:t>
      </w:r>
      <w:r w:rsidR="00AA5950" w:rsidRPr="004E7A49">
        <w:rPr>
          <w:rFonts w:ascii="Times New Roman" w:hAnsi="Times New Roman"/>
          <w:szCs w:val="24"/>
        </w:rPr>
        <w:t xml:space="preserve">Paraíba. </w:t>
      </w:r>
      <w:r w:rsidR="0070362F" w:rsidRPr="004E7A49">
        <w:rPr>
          <w:rFonts w:ascii="Times New Roman" w:hAnsi="Times New Roman"/>
          <w:szCs w:val="24"/>
        </w:rPr>
        <w:t xml:space="preserve">Para tanto, partimos de </w:t>
      </w:r>
      <w:r w:rsidR="0094163B" w:rsidRPr="004E7A49">
        <w:rPr>
          <w:rFonts w:ascii="Times New Roman" w:hAnsi="Times New Roman"/>
          <w:szCs w:val="24"/>
        </w:rPr>
        <w:t>certa</w:t>
      </w:r>
      <w:r w:rsidR="0070362F" w:rsidRPr="004E7A49">
        <w:rPr>
          <w:rFonts w:ascii="Times New Roman" w:hAnsi="Times New Roman"/>
          <w:szCs w:val="24"/>
        </w:rPr>
        <w:t xml:space="preserve"> fotografia publicada no jornal </w:t>
      </w:r>
      <w:r w:rsidR="0070362F" w:rsidRPr="004E7A49">
        <w:rPr>
          <w:rFonts w:ascii="Times New Roman" w:hAnsi="Times New Roman"/>
          <w:i/>
          <w:szCs w:val="24"/>
        </w:rPr>
        <w:t>A União</w:t>
      </w:r>
      <w:r w:rsidR="0070362F" w:rsidRPr="004E7A49">
        <w:rPr>
          <w:rFonts w:ascii="Times New Roman" w:hAnsi="Times New Roman"/>
          <w:szCs w:val="24"/>
        </w:rPr>
        <w:t xml:space="preserve"> em </w:t>
      </w:r>
      <w:r w:rsidR="00EB74F0" w:rsidRPr="004E7A49">
        <w:rPr>
          <w:rFonts w:ascii="Times New Roman" w:hAnsi="Times New Roman"/>
          <w:szCs w:val="24"/>
        </w:rPr>
        <w:t xml:space="preserve">sua edição de 13 de </w:t>
      </w:r>
      <w:r w:rsidR="0070362F" w:rsidRPr="004E7A49">
        <w:rPr>
          <w:rFonts w:ascii="Times New Roman" w:hAnsi="Times New Roman"/>
          <w:szCs w:val="24"/>
        </w:rPr>
        <w:t xml:space="preserve">março de 1943; foto ilustrativa de uma matéria que louvava os governantes </w:t>
      </w:r>
      <w:r w:rsidR="00803B5B" w:rsidRPr="004E7A49">
        <w:rPr>
          <w:rFonts w:ascii="Times New Roman" w:hAnsi="Times New Roman"/>
          <w:szCs w:val="24"/>
        </w:rPr>
        <w:t>do E</w:t>
      </w:r>
      <w:r w:rsidR="0070362F" w:rsidRPr="004E7A49">
        <w:rPr>
          <w:rFonts w:ascii="Times New Roman" w:hAnsi="Times New Roman"/>
          <w:szCs w:val="24"/>
        </w:rPr>
        <w:t>stad</w:t>
      </w:r>
      <w:r w:rsidR="00803B5B" w:rsidRPr="004E7A49">
        <w:rPr>
          <w:rFonts w:ascii="Times New Roman" w:hAnsi="Times New Roman"/>
          <w:szCs w:val="24"/>
        </w:rPr>
        <w:t>o</w:t>
      </w:r>
      <w:r w:rsidR="0070362F" w:rsidRPr="004E7A49">
        <w:rPr>
          <w:rFonts w:ascii="Times New Roman" w:hAnsi="Times New Roman"/>
          <w:szCs w:val="24"/>
        </w:rPr>
        <w:t xml:space="preserve"> e</w:t>
      </w:r>
      <w:r w:rsidR="00803B5B" w:rsidRPr="004E7A49">
        <w:rPr>
          <w:rFonts w:ascii="Times New Roman" w:hAnsi="Times New Roman"/>
          <w:szCs w:val="24"/>
        </w:rPr>
        <w:t xml:space="preserve"> do</w:t>
      </w:r>
      <w:r w:rsidR="0070362F" w:rsidRPr="004E7A49">
        <w:rPr>
          <w:rFonts w:ascii="Times New Roman" w:hAnsi="Times New Roman"/>
          <w:szCs w:val="24"/>
        </w:rPr>
        <w:t xml:space="preserve"> munic</w:t>
      </w:r>
      <w:r w:rsidR="00803B5B" w:rsidRPr="004E7A49">
        <w:rPr>
          <w:rFonts w:ascii="Times New Roman" w:hAnsi="Times New Roman"/>
          <w:szCs w:val="24"/>
        </w:rPr>
        <w:t>ípio</w:t>
      </w:r>
      <w:r w:rsidR="0070362F" w:rsidRPr="004E7A49">
        <w:rPr>
          <w:rFonts w:ascii="Times New Roman" w:hAnsi="Times New Roman"/>
          <w:szCs w:val="24"/>
        </w:rPr>
        <w:t xml:space="preserve"> no que </w:t>
      </w:r>
      <w:r w:rsidR="0094163B" w:rsidRPr="004E7A49">
        <w:rPr>
          <w:rFonts w:ascii="Times New Roman" w:hAnsi="Times New Roman"/>
          <w:szCs w:val="24"/>
        </w:rPr>
        <w:t>dizia respeito</w:t>
      </w:r>
      <w:r w:rsidR="0070362F" w:rsidRPr="004E7A49">
        <w:rPr>
          <w:rFonts w:ascii="Times New Roman" w:hAnsi="Times New Roman"/>
          <w:szCs w:val="24"/>
        </w:rPr>
        <w:t xml:space="preserve"> às suas ações para a resolução do problema dos flagelados, vítimas da referida seca, que</w:t>
      </w:r>
      <w:r w:rsidR="00525045" w:rsidRPr="004E7A49">
        <w:rPr>
          <w:rFonts w:ascii="Times New Roman" w:hAnsi="Times New Roman"/>
          <w:szCs w:val="24"/>
        </w:rPr>
        <w:t xml:space="preserve"> imigraram para Campina Grande.</w:t>
      </w:r>
      <w:r w:rsidR="00EB74F0" w:rsidRPr="004E7A49">
        <w:rPr>
          <w:rStyle w:val="Refdenotaderodap"/>
          <w:rFonts w:ascii="Times New Roman" w:hAnsi="Times New Roman"/>
          <w:szCs w:val="24"/>
        </w:rPr>
        <w:footnoteReference w:id="4"/>
      </w:r>
      <w:r w:rsidR="0070362F" w:rsidRPr="004E7A49">
        <w:rPr>
          <w:rFonts w:ascii="Times New Roman" w:hAnsi="Times New Roman"/>
          <w:szCs w:val="24"/>
        </w:rPr>
        <w:t xml:space="preserve"> </w:t>
      </w:r>
      <w:r w:rsidR="00CC58D4" w:rsidRPr="004E7A49">
        <w:rPr>
          <w:rFonts w:ascii="Times New Roman" w:hAnsi="Times New Roman"/>
          <w:szCs w:val="24"/>
        </w:rPr>
        <w:t>Daí, a importância</w:t>
      </w:r>
      <w:r w:rsidR="00492AF1" w:rsidRPr="004E7A49">
        <w:rPr>
          <w:rFonts w:ascii="Times New Roman" w:hAnsi="Times New Roman"/>
          <w:szCs w:val="24"/>
        </w:rPr>
        <w:t xml:space="preserve"> de </w:t>
      </w:r>
      <w:r w:rsidR="00525045" w:rsidRPr="004E7A49">
        <w:rPr>
          <w:rFonts w:ascii="Times New Roman" w:hAnsi="Times New Roman"/>
          <w:szCs w:val="24"/>
        </w:rPr>
        <w:t xml:space="preserve">uma </w:t>
      </w:r>
      <w:r w:rsidR="00492AF1" w:rsidRPr="004E7A49">
        <w:rPr>
          <w:rFonts w:ascii="Times New Roman" w:hAnsi="Times New Roman"/>
          <w:szCs w:val="24"/>
        </w:rPr>
        <w:t>fotografia</w:t>
      </w:r>
      <w:r w:rsidR="00525045" w:rsidRPr="004E7A49">
        <w:rPr>
          <w:rFonts w:ascii="Times New Roman" w:hAnsi="Times New Roman"/>
          <w:szCs w:val="24"/>
        </w:rPr>
        <w:t xml:space="preserve"> como essa </w:t>
      </w:r>
      <w:r w:rsidR="00CC58D4" w:rsidRPr="004E7A49">
        <w:rPr>
          <w:rFonts w:ascii="Times New Roman" w:hAnsi="Times New Roman"/>
          <w:szCs w:val="24"/>
        </w:rPr>
        <w:t>n</w:t>
      </w:r>
      <w:r w:rsidR="00492AF1" w:rsidRPr="004E7A49">
        <w:rPr>
          <w:rFonts w:ascii="Times New Roman" w:hAnsi="Times New Roman"/>
          <w:szCs w:val="24"/>
        </w:rPr>
        <w:t xml:space="preserve">o esforço de </w:t>
      </w:r>
      <w:r w:rsidR="00492AF1" w:rsidRPr="004E7A49">
        <w:rPr>
          <w:rFonts w:ascii="Times New Roman" w:hAnsi="Times New Roman"/>
          <w:szCs w:val="24"/>
        </w:rPr>
        <w:lastRenderedPageBreak/>
        <w:t>constru</w:t>
      </w:r>
      <w:r w:rsidR="00CC58D4" w:rsidRPr="004E7A49">
        <w:rPr>
          <w:rFonts w:ascii="Times New Roman" w:hAnsi="Times New Roman"/>
          <w:szCs w:val="24"/>
        </w:rPr>
        <w:t>ção de</w:t>
      </w:r>
      <w:r w:rsidR="00492AF1" w:rsidRPr="004E7A49">
        <w:rPr>
          <w:rFonts w:ascii="Times New Roman" w:hAnsi="Times New Roman"/>
          <w:szCs w:val="24"/>
        </w:rPr>
        <w:t xml:space="preserve"> uma imagem em que </w:t>
      </w:r>
      <w:r w:rsidR="00CC58D4" w:rsidRPr="004E7A49">
        <w:rPr>
          <w:rFonts w:ascii="Times New Roman" w:hAnsi="Times New Roman"/>
          <w:szCs w:val="24"/>
        </w:rPr>
        <w:t>se evidenciam</w:t>
      </w:r>
      <w:r w:rsidR="00492AF1" w:rsidRPr="004E7A49">
        <w:rPr>
          <w:rFonts w:ascii="Times New Roman" w:hAnsi="Times New Roman"/>
          <w:szCs w:val="24"/>
        </w:rPr>
        <w:t xml:space="preserve"> para o público le</w:t>
      </w:r>
      <w:r w:rsidR="00525045" w:rsidRPr="004E7A49">
        <w:rPr>
          <w:rFonts w:ascii="Times New Roman" w:hAnsi="Times New Roman"/>
          <w:szCs w:val="24"/>
        </w:rPr>
        <w:t>itor a</w:t>
      </w:r>
      <w:r w:rsidR="00CC58D4" w:rsidRPr="004E7A49">
        <w:rPr>
          <w:rFonts w:ascii="Times New Roman" w:hAnsi="Times New Roman"/>
          <w:szCs w:val="24"/>
        </w:rPr>
        <w:t>s preocupações</w:t>
      </w:r>
      <w:r w:rsidR="00525045" w:rsidRPr="004E7A49">
        <w:rPr>
          <w:rFonts w:ascii="Times New Roman" w:hAnsi="Times New Roman"/>
          <w:szCs w:val="24"/>
        </w:rPr>
        <w:t xml:space="preserve"> do mandatário local</w:t>
      </w:r>
      <w:r w:rsidR="00492AF1" w:rsidRPr="004E7A49">
        <w:rPr>
          <w:rFonts w:ascii="Times New Roman" w:hAnsi="Times New Roman"/>
          <w:szCs w:val="24"/>
        </w:rPr>
        <w:t xml:space="preserve"> com </w:t>
      </w:r>
      <w:r w:rsidR="00525045" w:rsidRPr="004E7A49">
        <w:rPr>
          <w:rFonts w:ascii="Times New Roman" w:hAnsi="Times New Roman"/>
          <w:szCs w:val="24"/>
        </w:rPr>
        <w:t>o destino dos mais pobres</w:t>
      </w:r>
      <w:r w:rsidR="00492AF1" w:rsidRPr="004E7A49">
        <w:rPr>
          <w:rFonts w:ascii="Times New Roman" w:hAnsi="Times New Roman"/>
          <w:szCs w:val="24"/>
        </w:rPr>
        <w:t xml:space="preserve">. </w:t>
      </w:r>
    </w:p>
    <w:p w:rsidR="00492AF1" w:rsidRPr="004E7A49" w:rsidRDefault="00525045" w:rsidP="00525045">
      <w:pPr>
        <w:spacing w:line="360" w:lineRule="auto"/>
        <w:ind w:firstLine="709"/>
        <w:jc w:val="both"/>
      </w:pPr>
      <w:r w:rsidRPr="004E7A49">
        <w:t xml:space="preserve">Roland </w:t>
      </w:r>
      <w:r w:rsidR="00492AF1" w:rsidRPr="004E7A49">
        <w:t xml:space="preserve">Barthes </w:t>
      </w:r>
      <w:r w:rsidRPr="004E7A49">
        <w:t>afirma</w:t>
      </w:r>
      <w:r w:rsidR="00492AF1" w:rsidRPr="004E7A49">
        <w:t xml:space="preserve"> que a fotografia de imprensa constitui uma mensagem que é constituída por uma fonte emissora, um canal que a transmite e um meio receptor. </w:t>
      </w:r>
      <w:r w:rsidRPr="004E7A49">
        <w:t>O</w:t>
      </w:r>
      <w:r w:rsidR="00492AF1" w:rsidRPr="004E7A49">
        <w:t>s que constituem a fonte emissora são os técnicos do jornal; o meio receptor é o público leitor e a fonte transmissora seria o próprio jornal.</w:t>
      </w:r>
      <w:r w:rsidR="00492AF1" w:rsidRPr="004E7A49">
        <w:rPr>
          <w:rStyle w:val="Refdenotaderodap"/>
        </w:rPr>
        <w:footnoteReference w:id="5"/>
      </w:r>
      <w:r w:rsidR="00492AF1" w:rsidRPr="004E7A49">
        <w:t xml:space="preserve"> No caso em exame, o Estado da </w:t>
      </w:r>
      <w:r w:rsidRPr="004E7A49">
        <w:t>Paraíba</w:t>
      </w:r>
      <w:r w:rsidR="00CC58D4" w:rsidRPr="004E7A49">
        <w:rPr>
          <w:rStyle w:val="Refdenotaderodap"/>
        </w:rPr>
        <w:footnoteReference w:id="6"/>
      </w:r>
      <w:r w:rsidR="00492AF1" w:rsidRPr="004E7A49">
        <w:t xml:space="preserve">, proprietário do veículo de comunicação, serve-se de seus profissionais para emitir as projeções desejadas pelo Estado diretamente para o seu público através de um complexo de mensagens no qual as imagens tomam um lugar de destaque e cujos contornos são formados pelos textos escritos, onde se procura demonstrar uma comunhão entre o que é dito através da palavra escrita e o que é mostrado pelas fotografias.  </w:t>
      </w:r>
    </w:p>
    <w:p w:rsidR="00492AF1" w:rsidRPr="004E7A49" w:rsidRDefault="00492AF1" w:rsidP="00525045">
      <w:pPr>
        <w:spacing w:line="360" w:lineRule="auto"/>
        <w:ind w:firstLine="709"/>
        <w:jc w:val="both"/>
      </w:pPr>
      <w:r w:rsidRPr="004E7A49">
        <w:t xml:space="preserve">Mas o que nos Importa é percebermos onde estes discursos se entrecruzam: em que medida o discurso ou a mensagem fotográfica respalda ou se distancia das </w:t>
      </w:r>
      <w:r w:rsidR="00CC58D4" w:rsidRPr="004E7A49">
        <w:t>existências e experiências reais desses homens.</w:t>
      </w:r>
      <w:r w:rsidRPr="004E7A49">
        <w:t xml:space="preserve">  As imagens fotográficas estão para nós como um ponto de partida. Elas ensejam muito da materialidade que deu substância </w:t>
      </w:r>
      <w:r w:rsidR="00CC58D4" w:rsidRPr="004E7A49">
        <w:t>a esse agenciamento público no tocante aos flagelados</w:t>
      </w:r>
      <w:r w:rsidRPr="004E7A49">
        <w:t xml:space="preserve">. Acreditamos, como Roland Barthes, que, se as fotografias não são a realidade, elas a expressam por analogia, uma vez que aquilo que esteve diante da objetiva de fato existiu. Fotos posadas, instantâneos fotográficos, imagens que, certamente, estão longe de serem inocentes, desinteressadas, compõem este universo representacional, contribuindo para instituir uma </w:t>
      </w:r>
      <w:r w:rsidR="004E7A49" w:rsidRPr="004E7A49">
        <w:t>interessante experiência histórica</w:t>
      </w:r>
      <w:r w:rsidRPr="004E7A49">
        <w:t xml:space="preserve">. </w:t>
      </w:r>
    </w:p>
    <w:p w:rsidR="00492AF1" w:rsidRPr="004E7A49" w:rsidRDefault="00492AF1" w:rsidP="00525045">
      <w:pPr>
        <w:pStyle w:val="Recuodecorpodetexto"/>
        <w:spacing w:line="360" w:lineRule="auto"/>
        <w:ind w:firstLine="709"/>
        <w:rPr>
          <w:rFonts w:ascii="Times New Roman" w:hAnsi="Times New Roman"/>
          <w:szCs w:val="24"/>
        </w:rPr>
      </w:pPr>
      <w:r w:rsidRPr="004E7A49">
        <w:rPr>
          <w:rFonts w:ascii="Times New Roman" w:hAnsi="Times New Roman"/>
          <w:szCs w:val="24"/>
        </w:rPr>
        <w:t xml:space="preserve">Acreditamos – seguindo a sugestão de Barthes – que a emissão e a recepção dessas mensagens concernem a uma sociologia no que diz respeito ao estudo de grupos humanos, no seu comportamento, nas suas motivações e nas suas atitudes. </w:t>
      </w:r>
    </w:p>
    <w:p w:rsidR="00321AC9" w:rsidRPr="004E7A49" w:rsidRDefault="004E7A49" w:rsidP="001C1D16">
      <w:pPr>
        <w:pStyle w:val="Recuodecorpodetexto"/>
        <w:spacing w:line="360" w:lineRule="auto"/>
        <w:ind w:firstLine="709"/>
        <w:rPr>
          <w:rFonts w:ascii="Times New Roman" w:hAnsi="Times New Roman"/>
          <w:szCs w:val="24"/>
        </w:rPr>
      </w:pPr>
      <w:r w:rsidRPr="004E7A49">
        <w:rPr>
          <w:rFonts w:ascii="Times New Roman" w:hAnsi="Times New Roman"/>
          <w:szCs w:val="24"/>
        </w:rPr>
        <w:t xml:space="preserve">Sabe-se que </w:t>
      </w:r>
      <w:r w:rsidR="001C1D16" w:rsidRPr="004E7A49">
        <w:rPr>
          <w:rFonts w:ascii="Times New Roman" w:hAnsi="Times New Roman"/>
          <w:szCs w:val="24"/>
        </w:rPr>
        <w:t>a cidade</w:t>
      </w:r>
      <w:r w:rsidRPr="004E7A49">
        <w:rPr>
          <w:rFonts w:ascii="Times New Roman" w:hAnsi="Times New Roman"/>
          <w:szCs w:val="24"/>
        </w:rPr>
        <w:t xml:space="preserve"> de Campina Grande</w:t>
      </w:r>
      <w:r w:rsidR="001C1D16" w:rsidRPr="004E7A49">
        <w:rPr>
          <w:rFonts w:ascii="Times New Roman" w:hAnsi="Times New Roman"/>
          <w:szCs w:val="24"/>
        </w:rPr>
        <w:t xml:space="preserve"> já e</w:t>
      </w:r>
      <w:r w:rsidR="0094163B" w:rsidRPr="004E7A49">
        <w:rPr>
          <w:rFonts w:ascii="Times New Roman" w:hAnsi="Times New Roman"/>
          <w:szCs w:val="24"/>
        </w:rPr>
        <w:t>stav</w:t>
      </w:r>
      <w:r w:rsidR="001C1D16" w:rsidRPr="004E7A49">
        <w:rPr>
          <w:rFonts w:ascii="Times New Roman" w:hAnsi="Times New Roman"/>
          <w:szCs w:val="24"/>
        </w:rPr>
        <w:t>a</w:t>
      </w:r>
      <w:r w:rsidR="0094163B" w:rsidRPr="004E7A49">
        <w:rPr>
          <w:rFonts w:ascii="Times New Roman" w:hAnsi="Times New Roman"/>
          <w:szCs w:val="24"/>
        </w:rPr>
        <w:t xml:space="preserve"> sendo</w:t>
      </w:r>
      <w:r w:rsidR="001C1D16" w:rsidRPr="004E7A49">
        <w:rPr>
          <w:rFonts w:ascii="Times New Roman" w:hAnsi="Times New Roman"/>
          <w:szCs w:val="24"/>
        </w:rPr>
        <w:t xml:space="preserve"> idealmente projetada como sinônimo de </w:t>
      </w:r>
      <w:r w:rsidR="00AA5950" w:rsidRPr="004E7A49">
        <w:rPr>
          <w:rFonts w:ascii="Times New Roman" w:hAnsi="Times New Roman"/>
          <w:szCs w:val="24"/>
        </w:rPr>
        <w:t xml:space="preserve">progresso e </w:t>
      </w:r>
      <w:r w:rsidR="001C1D16" w:rsidRPr="004E7A49">
        <w:rPr>
          <w:rFonts w:ascii="Times New Roman" w:hAnsi="Times New Roman"/>
          <w:szCs w:val="24"/>
        </w:rPr>
        <w:t xml:space="preserve">de </w:t>
      </w:r>
      <w:r w:rsidR="00AA5950" w:rsidRPr="004E7A49">
        <w:rPr>
          <w:rFonts w:ascii="Times New Roman" w:hAnsi="Times New Roman"/>
          <w:szCs w:val="24"/>
        </w:rPr>
        <w:t>desenvolvimento</w:t>
      </w:r>
      <w:r w:rsidR="001C1D16" w:rsidRPr="004E7A49">
        <w:rPr>
          <w:rFonts w:ascii="Times New Roman" w:hAnsi="Times New Roman"/>
          <w:szCs w:val="24"/>
        </w:rPr>
        <w:t xml:space="preserve">, ideal </w:t>
      </w:r>
      <w:r w:rsidR="00AA5950" w:rsidRPr="004E7A49">
        <w:rPr>
          <w:rFonts w:ascii="Times New Roman" w:hAnsi="Times New Roman"/>
          <w:szCs w:val="24"/>
        </w:rPr>
        <w:t xml:space="preserve">difundido por uma elite intelectualizada local que, a partir dos canais de comunicação mais comuns – os jornais escritos –, elaboraram efusivos discursos que dotavam a cidade de dimensões quase </w:t>
      </w:r>
      <w:r w:rsidR="00E01240" w:rsidRPr="004E7A49">
        <w:rPr>
          <w:rFonts w:ascii="Times New Roman" w:hAnsi="Times New Roman"/>
          <w:szCs w:val="24"/>
        </w:rPr>
        <w:lastRenderedPageBreak/>
        <w:t>europeias</w:t>
      </w:r>
      <w:r w:rsidR="00AA5950" w:rsidRPr="004E7A49">
        <w:rPr>
          <w:rFonts w:ascii="Times New Roman" w:hAnsi="Times New Roman"/>
          <w:szCs w:val="24"/>
        </w:rPr>
        <w:t xml:space="preserve">, com um indisfarçável preconceito contra quase tudo o que dissesse respeito às camadas mais comuns da comunidade campinense. Isto é, os discursos jornalísticos elaborados em torno da </w:t>
      </w:r>
      <w:r w:rsidR="00E01240" w:rsidRPr="004E7A49">
        <w:rPr>
          <w:rFonts w:ascii="Times New Roman" w:hAnsi="Times New Roman"/>
          <w:szCs w:val="24"/>
        </w:rPr>
        <w:t>ideia</w:t>
      </w:r>
      <w:r w:rsidR="00AA5950" w:rsidRPr="004E7A49">
        <w:rPr>
          <w:rFonts w:ascii="Times New Roman" w:hAnsi="Times New Roman"/>
          <w:szCs w:val="24"/>
        </w:rPr>
        <w:t xml:space="preserve"> de progresso, civilização e desenvolvimento est</w:t>
      </w:r>
      <w:r w:rsidR="0094163B" w:rsidRPr="004E7A49">
        <w:rPr>
          <w:rFonts w:ascii="Times New Roman" w:hAnsi="Times New Roman"/>
          <w:szCs w:val="24"/>
        </w:rPr>
        <w:t>avam</w:t>
      </w:r>
      <w:r w:rsidR="00AA5950" w:rsidRPr="004E7A49">
        <w:rPr>
          <w:rFonts w:ascii="Times New Roman" w:hAnsi="Times New Roman"/>
          <w:szCs w:val="24"/>
        </w:rPr>
        <w:t xml:space="preserve"> intimamente vinculados a critérios elitistas, que viam na pobreza, quando não o exótico, algo que deveria ser retirado das ruas para que o cenário urbano não fosse contaminado pela presença nada estética dos pobres</w:t>
      </w:r>
      <w:r w:rsidR="001C1D16" w:rsidRPr="004E7A49">
        <w:rPr>
          <w:rFonts w:ascii="Times New Roman" w:hAnsi="Times New Roman"/>
          <w:szCs w:val="24"/>
        </w:rPr>
        <w:t xml:space="preserve"> </w:t>
      </w:r>
      <w:r w:rsidR="001C1D16" w:rsidRPr="004E7A49">
        <w:rPr>
          <w:rStyle w:val="Refdenotaderodap"/>
          <w:rFonts w:ascii="Times New Roman" w:hAnsi="Times New Roman"/>
          <w:szCs w:val="24"/>
        </w:rPr>
        <w:footnoteReference w:id="7"/>
      </w:r>
      <w:r w:rsidR="00AA5950" w:rsidRPr="004E7A49">
        <w:rPr>
          <w:rFonts w:ascii="Times New Roman" w:hAnsi="Times New Roman"/>
          <w:szCs w:val="24"/>
        </w:rPr>
        <w:t>.</w:t>
      </w:r>
    </w:p>
    <w:p w:rsidR="001C1D16" w:rsidRPr="004E7A49" w:rsidRDefault="00321AC9" w:rsidP="00321AC9">
      <w:pPr>
        <w:spacing w:line="360" w:lineRule="auto"/>
        <w:ind w:firstLine="709"/>
        <w:jc w:val="both"/>
      </w:pPr>
      <w:r w:rsidRPr="004E7A49">
        <w:t xml:space="preserve">Com </w:t>
      </w:r>
      <w:r w:rsidR="0094163B" w:rsidRPr="004E7A49">
        <w:t>est</w:t>
      </w:r>
      <w:r w:rsidRPr="004E7A49">
        <w:t xml:space="preserve">a fotografia </w:t>
      </w:r>
      <w:r w:rsidR="0094163B" w:rsidRPr="004E7A49">
        <w:t>e o seu entorno jornalístico queremos</w:t>
      </w:r>
      <w:r w:rsidRPr="004E7A49">
        <w:t xml:space="preserve"> apresenta</w:t>
      </w:r>
      <w:r w:rsidR="0094163B" w:rsidRPr="004E7A49">
        <w:t>r</w:t>
      </w:r>
      <w:r w:rsidRPr="004E7A49">
        <w:t xml:space="preserve"> outra faceta que nos parece profundamente perturbadora ao ideário modernizante em Campina Grande</w:t>
      </w:r>
      <w:r w:rsidR="0094163B" w:rsidRPr="004E7A49">
        <w:t>:</w:t>
      </w:r>
      <w:r w:rsidR="00EE6C5D" w:rsidRPr="004E7A49">
        <w:t xml:space="preserve"> </w:t>
      </w:r>
      <w:r w:rsidR="0094163B" w:rsidRPr="004E7A49">
        <w:t xml:space="preserve">a presença, </w:t>
      </w:r>
      <w:r w:rsidR="00EE6C5D" w:rsidRPr="004E7A49">
        <w:t>em suas ruas</w:t>
      </w:r>
      <w:r w:rsidR="0094163B" w:rsidRPr="004E7A49">
        <w:t>, de levas de imigrantes famintos</w:t>
      </w:r>
      <w:r w:rsidRPr="004E7A49">
        <w:t>. Deparamo-nos com um complexo jogo em que estão em cena interesses econômicos e políticos, locais e nacionais.</w:t>
      </w:r>
    </w:p>
    <w:p w:rsidR="00321AC9" w:rsidRPr="004E7A49" w:rsidRDefault="001C1D16" w:rsidP="00BA0B1C">
      <w:pPr>
        <w:spacing w:line="360" w:lineRule="auto"/>
        <w:ind w:firstLine="709"/>
        <w:jc w:val="both"/>
      </w:pPr>
      <w:r w:rsidRPr="004E7A49">
        <w:t xml:space="preserve">A imagem até parece simpática à primeira vista, com autoridades civis e militares em primeiro plano e os flagelados postados à sua retaguarda. No entanto, as possibilidades de leitura que nos suscita revelam, com crueza, o tratamento dispensado pelas autoridades campinenses a famílias de agricultores que fugiam das intempéries </w:t>
      </w:r>
      <w:r w:rsidR="00BB7CCF" w:rsidRPr="004E7A49">
        <w:t>provocadas</w:t>
      </w:r>
      <w:r w:rsidRPr="004E7A49">
        <w:t xml:space="preserve"> pelas secas no </w:t>
      </w:r>
      <w:r w:rsidR="00EE6C5D" w:rsidRPr="004E7A49">
        <w:t xml:space="preserve">Sertão do </w:t>
      </w:r>
      <w:r w:rsidRPr="004E7A49">
        <w:t xml:space="preserve">Estado da Paraíba. E tal tratamento escamoteou-se por entre os véus da pomposa e eufemística expressão “Batalha da Produção”. </w:t>
      </w:r>
      <w:r w:rsidR="00321AC9" w:rsidRPr="004E7A49">
        <w:t xml:space="preserve"> </w:t>
      </w:r>
    </w:p>
    <w:p w:rsidR="00321AC9" w:rsidRPr="004E7A49" w:rsidRDefault="00321AC9" w:rsidP="00321AC9">
      <w:pPr>
        <w:spacing w:line="360" w:lineRule="auto"/>
        <w:ind w:firstLine="708"/>
        <w:jc w:val="both"/>
      </w:pPr>
      <w:r w:rsidRPr="004E7A49">
        <w:t>Estávamos no ano de 1943, período de seca na Paraíba e de guerra pelo mundo. Neste contexto, uma das maiores preocupações da administração</w:t>
      </w:r>
      <w:r w:rsidR="00EE6C5D" w:rsidRPr="004E7A49">
        <w:t xml:space="preserve"> central</w:t>
      </w:r>
      <w:r w:rsidRPr="004E7A49">
        <w:t xml:space="preserve"> do </w:t>
      </w:r>
      <w:r w:rsidR="00EE6C5D" w:rsidRPr="004E7A49">
        <w:t>Brasil</w:t>
      </w:r>
      <w:r w:rsidRPr="004E7A49">
        <w:t xml:space="preserve"> fo</w:t>
      </w:r>
      <w:r w:rsidR="00BB7CCF" w:rsidRPr="004E7A49">
        <w:t>ra</w:t>
      </w:r>
      <w:r w:rsidRPr="004E7A49">
        <w:t xml:space="preserve"> colocar em prática uma política de produção e abastecimento, uma vez que o comércio internacional estava seriamente </w:t>
      </w:r>
      <w:r w:rsidR="005835CA" w:rsidRPr="004E7A49">
        <w:t>limit</w:t>
      </w:r>
      <w:r w:rsidR="00A753D2" w:rsidRPr="004E7A49">
        <w:t xml:space="preserve">ado graças às batalhas travadas nos mares, </w:t>
      </w:r>
      <w:r w:rsidR="00E9370A" w:rsidRPr="004E7A49">
        <w:t>consequências</w:t>
      </w:r>
      <w:r w:rsidR="00A753D2" w:rsidRPr="004E7A49">
        <w:t xml:space="preserve"> terríveis da II Guerra M</w:t>
      </w:r>
      <w:r w:rsidRPr="004E7A49">
        <w:t xml:space="preserve">undial. Somem-se a isso os problemas mais locais no que diz respeito ao trabalho e à produção de alimentos em período de estiagem. </w:t>
      </w:r>
    </w:p>
    <w:p w:rsidR="00321AC9" w:rsidRPr="004E7A49" w:rsidRDefault="00321AC9" w:rsidP="00321AC9">
      <w:pPr>
        <w:spacing w:line="360" w:lineRule="auto"/>
        <w:ind w:firstLine="708"/>
        <w:jc w:val="both"/>
      </w:pPr>
      <w:r w:rsidRPr="004E7A49">
        <w:t xml:space="preserve">Talvez temendo os efeitos sempre perigosos advindos de situações como esta, o governo paraibano, sob a administração de Ruy Carneiro, editou no Estado um plano </w:t>
      </w:r>
      <w:r w:rsidR="00501C79" w:rsidRPr="004E7A49">
        <w:t>para</w:t>
      </w:r>
      <w:r w:rsidRPr="004E7A49">
        <w:t xml:space="preserve"> empregar os agricultores flagelados cujas presenças eram sempre tão temidas pelas cidades, graças ao histórico dos saques promovidos por estes homens e mulheres forçados a deixarem o seu habitat em busca das cidades.</w:t>
      </w:r>
      <w:r w:rsidR="00186835" w:rsidRPr="004E7A49">
        <w:t xml:space="preserve"> Assim, o jornal louva tal ação governamental como uma forma adequada para a maximização da produção de gêneros alimentícios </w:t>
      </w:r>
      <w:r w:rsidR="00186835" w:rsidRPr="004E7A49">
        <w:lastRenderedPageBreak/>
        <w:t>necessários ao abastecimento do país durante a guerra, ação também defendida como forma de combater e derrotar o</w:t>
      </w:r>
      <w:r w:rsidR="00EE6C5D" w:rsidRPr="004E7A49">
        <w:t>s</w:t>
      </w:r>
      <w:r w:rsidR="00186835" w:rsidRPr="004E7A49">
        <w:t xml:space="preserve"> inimigo</w:t>
      </w:r>
      <w:r w:rsidR="00EE6C5D" w:rsidRPr="004E7A49">
        <w:t xml:space="preserve">s </w:t>
      </w:r>
      <w:r w:rsidR="00E9370A" w:rsidRPr="004E7A49">
        <w:t>nazifascistas</w:t>
      </w:r>
      <w:r w:rsidR="00186835" w:rsidRPr="004E7A49">
        <w:t>.</w:t>
      </w:r>
    </w:p>
    <w:p w:rsidR="00321AC9" w:rsidRPr="004E7A49" w:rsidRDefault="00186835" w:rsidP="00321AC9">
      <w:pPr>
        <w:spacing w:line="360" w:lineRule="auto"/>
        <w:ind w:firstLine="708"/>
        <w:jc w:val="both"/>
      </w:pPr>
      <w:r w:rsidRPr="004E7A49">
        <w:t xml:space="preserve">Um dos aspectos da versão paraibana da “Batalha da Produção” </w:t>
      </w:r>
      <w:r w:rsidR="00321AC9" w:rsidRPr="004E7A49">
        <w:t>consistiu em trazer das zonas atingidas pelas secas muit</w:t>
      </w:r>
      <w:r w:rsidR="007D2AF5" w:rsidRPr="004E7A49">
        <w:t>as</w:t>
      </w:r>
      <w:r w:rsidR="00321AC9" w:rsidRPr="004E7A49">
        <w:t xml:space="preserve"> da</w:t>
      </w:r>
      <w:r w:rsidR="007D2AF5" w:rsidRPr="004E7A49">
        <w:t>s vítima</w:t>
      </w:r>
      <w:r w:rsidR="00321AC9" w:rsidRPr="004E7A49">
        <w:t>s</w:t>
      </w:r>
      <w:r w:rsidR="007D2AF5" w:rsidRPr="004E7A49">
        <w:t xml:space="preserve"> do flagelo,</w:t>
      </w:r>
      <w:r w:rsidR="00321AC9" w:rsidRPr="004E7A49">
        <w:t xml:space="preserve"> agricultores</w:t>
      </w:r>
      <w:r w:rsidR="007D2AF5" w:rsidRPr="004E7A49">
        <w:t xml:space="preserve"> famintos,</w:t>
      </w:r>
      <w:r w:rsidR="00321AC9" w:rsidRPr="004E7A49">
        <w:t xml:space="preserve"> para </w:t>
      </w:r>
      <w:r w:rsidR="000C6A77" w:rsidRPr="004E7A49">
        <w:t>trabalharem</w:t>
      </w:r>
      <w:r w:rsidR="00321AC9" w:rsidRPr="004E7A49">
        <w:t xml:space="preserve"> nas fazendas e engenhos do Brejo e do litoral paraibanos, regiões deficitárias em braços para a agricultura, segundo nos faz crer a matéria publicada. O governo do Estado conseguiu alocar cerca de 1500 famílias que foram colocadas à disposição dos usineiros e fazendeiros d</w:t>
      </w:r>
      <w:r w:rsidR="00EE6C5D" w:rsidRPr="004E7A49">
        <w:t>ess</w:t>
      </w:r>
      <w:r w:rsidR="00321AC9" w:rsidRPr="004E7A49">
        <w:t>as</w:t>
      </w:r>
      <w:r w:rsidR="00501C79" w:rsidRPr="004E7A49">
        <w:t xml:space="preserve"> regiões</w:t>
      </w:r>
      <w:r w:rsidR="00321AC9" w:rsidRPr="004E7A49">
        <w:t>.</w:t>
      </w:r>
    </w:p>
    <w:p w:rsidR="00321AC9" w:rsidRPr="004E7A49" w:rsidRDefault="00321AC9" w:rsidP="00321AC9">
      <w:pPr>
        <w:spacing w:line="360" w:lineRule="auto"/>
        <w:ind w:firstLine="708"/>
        <w:jc w:val="both"/>
      </w:pPr>
      <w:r w:rsidRPr="004E7A49">
        <w:t xml:space="preserve">Por certo a preocupação com os flagelados não foi pequena. O Estado </w:t>
      </w:r>
      <w:r w:rsidR="00A753D2" w:rsidRPr="004E7A49">
        <w:t xml:space="preserve">paraibano </w:t>
      </w:r>
      <w:r w:rsidRPr="004E7A49">
        <w:t>desloc</w:t>
      </w:r>
      <w:r w:rsidR="00890DB0" w:rsidRPr="004E7A49">
        <w:t>ou</w:t>
      </w:r>
      <w:r w:rsidRPr="004E7A49">
        <w:t xml:space="preserve"> seus agentes para tomar as providências relativas ao transporte, </w:t>
      </w:r>
      <w:r w:rsidR="00890DB0" w:rsidRPr="004E7A49">
        <w:t xml:space="preserve">à </w:t>
      </w:r>
      <w:r w:rsidRPr="004E7A49">
        <w:t>alimentação e</w:t>
      </w:r>
      <w:r w:rsidR="00890DB0" w:rsidRPr="004E7A49">
        <w:t xml:space="preserve"> ao</w:t>
      </w:r>
      <w:r w:rsidRPr="004E7A49">
        <w:t xml:space="preserve"> alojamento dos trabalhadores no percurso que os levariam aos seus novos empregadores, parceiros do Estado nesta empreitada que </w:t>
      </w:r>
      <w:r w:rsidR="00096B20" w:rsidRPr="004E7A49">
        <w:t>necessito</w:t>
      </w:r>
      <w:r w:rsidRPr="004E7A49">
        <w:t>u</w:t>
      </w:r>
      <w:r w:rsidR="00096B20" w:rsidRPr="004E7A49">
        <w:t xml:space="preserve"> de</w:t>
      </w:r>
      <w:r w:rsidRPr="004E7A49">
        <w:t xml:space="preserve"> um plano de logística </w:t>
      </w:r>
      <w:r w:rsidR="00EE6C5D" w:rsidRPr="004E7A49">
        <w:t>envolvendo autoridades</w:t>
      </w:r>
      <w:r w:rsidRPr="004E7A49">
        <w:t xml:space="preserve"> civis e militares. O governo do Estado destacou, por exemplo, o tenente Albertino Francisco dos Santos para viajar ao Sertão paraibano para conduzir os flagelados até Campina Grande; o delegado de polícia local, Sr. Hermes Pessoa, foi designado para fazer a distribuição dos trabalhadores entre os fazendeiros e usineiros desta área geográfica. Não se menciona </w:t>
      </w:r>
      <w:r w:rsidR="00A753D2" w:rsidRPr="004E7A49">
        <w:t xml:space="preserve">na matéria jornalística </w:t>
      </w:r>
      <w:r w:rsidRPr="004E7A49">
        <w:t>a natureza das relações de trabalho que norteariam a coexistência destes trabalhadores com os seus novos patrões; o jornal apenas informa sobre a preocupação do Governo em dar “amparo à população flagelada da zona sertaneja”.</w:t>
      </w:r>
    </w:p>
    <w:p w:rsidR="00BA0B1C" w:rsidRPr="004E7A49" w:rsidRDefault="00BA0B1C" w:rsidP="00321AC9">
      <w:pPr>
        <w:spacing w:line="360" w:lineRule="auto"/>
        <w:ind w:firstLine="708"/>
        <w:jc w:val="both"/>
      </w:pPr>
    </w:p>
    <w:p w:rsidR="00BA0B1C" w:rsidRPr="004E7A49" w:rsidRDefault="00BA0B1C" w:rsidP="00BA0B1C">
      <w:pPr>
        <w:ind w:firstLine="709"/>
        <w:jc w:val="center"/>
      </w:pPr>
      <w:r w:rsidRPr="004E7A49">
        <w:rPr>
          <w:noProof/>
        </w:rPr>
        <w:drawing>
          <wp:inline distT="0" distB="0" distL="0" distR="0" wp14:anchorId="67CF8ED7" wp14:editId="20A7C0AC">
            <wp:extent cx="4286250" cy="2181225"/>
            <wp:effectExtent l="19050" t="0" r="0" b="0"/>
            <wp:docPr id="2" name="Imagem 1" descr="Batalha da Produ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alha da Produção"/>
                    <pic:cNvPicPr>
                      <a:picLocks noChangeAspect="1" noChangeArrowheads="1"/>
                    </pic:cNvPicPr>
                  </pic:nvPicPr>
                  <pic:blipFill>
                    <a:blip r:embed="rId8">
                      <a:lum bright="24000"/>
                    </a:blip>
                    <a:srcRect b="24654"/>
                    <a:stretch>
                      <a:fillRect/>
                    </a:stretch>
                  </pic:blipFill>
                  <pic:spPr bwMode="auto">
                    <a:xfrm>
                      <a:off x="0" y="0"/>
                      <a:ext cx="4286250" cy="2181225"/>
                    </a:xfrm>
                    <a:prstGeom prst="rect">
                      <a:avLst/>
                    </a:prstGeom>
                    <a:noFill/>
                    <a:ln w="9525">
                      <a:noFill/>
                      <a:miter lim="800000"/>
                      <a:headEnd/>
                      <a:tailEnd/>
                    </a:ln>
                  </pic:spPr>
                </pic:pic>
              </a:graphicData>
            </a:graphic>
          </wp:inline>
        </w:drawing>
      </w:r>
    </w:p>
    <w:p w:rsidR="00BA0B1C" w:rsidRPr="004E7A49" w:rsidRDefault="00743650" w:rsidP="00BA0B1C">
      <w:pPr>
        <w:ind w:firstLine="709"/>
        <w:jc w:val="center"/>
      </w:pPr>
      <w:r w:rsidRPr="004E7A49">
        <w:rPr>
          <w:sz w:val="20"/>
          <w:szCs w:val="20"/>
        </w:rPr>
        <w:t xml:space="preserve">Fonte: </w:t>
      </w:r>
      <w:r w:rsidR="00BA0B1C" w:rsidRPr="004E7A49">
        <w:rPr>
          <w:sz w:val="20"/>
          <w:szCs w:val="20"/>
        </w:rPr>
        <w:t xml:space="preserve">Jornal </w:t>
      </w:r>
      <w:r w:rsidR="00BA0B1C" w:rsidRPr="004E7A49">
        <w:rPr>
          <w:i/>
          <w:sz w:val="20"/>
          <w:szCs w:val="20"/>
        </w:rPr>
        <w:t>A União</w:t>
      </w:r>
    </w:p>
    <w:p w:rsidR="00BA0B1C" w:rsidRPr="004E7A49" w:rsidRDefault="00BA0B1C" w:rsidP="00321AC9">
      <w:pPr>
        <w:spacing w:line="360" w:lineRule="auto"/>
        <w:ind w:firstLine="708"/>
        <w:jc w:val="both"/>
      </w:pPr>
    </w:p>
    <w:p w:rsidR="00321AC9" w:rsidRPr="004E7A49" w:rsidRDefault="00321AC9" w:rsidP="001D5700">
      <w:pPr>
        <w:spacing w:line="360" w:lineRule="auto"/>
        <w:ind w:firstLine="708"/>
        <w:jc w:val="both"/>
      </w:pPr>
      <w:r w:rsidRPr="004E7A49">
        <w:lastRenderedPageBreak/>
        <w:t xml:space="preserve">É muito desta situação que a fotografia acima representa. Ela nos mostra os encarregados locais pela empreitada juntamente com o prefeito </w:t>
      </w:r>
      <w:proofErr w:type="spellStart"/>
      <w:r w:rsidRPr="004E7A49">
        <w:t>Vergniau</w:t>
      </w:r>
      <w:r w:rsidR="005835CA" w:rsidRPr="004E7A49">
        <w:t>d</w:t>
      </w:r>
      <w:proofErr w:type="spellEnd"/>
      <w:r w:rsidR="005835CA" w:rsidRPr="004E7A49">
        <w:t xml:space="preserve"> Wanderley (de terno claro, o terceiro</w:t>
      </w:r>
      <w:r w:rsidRPr="004E7A49">
        <w:t xml:space="preserve"> homem da direita para a esquerda</w:t>
      </w:r>
      <w:r w:rsidR="00A753D2" w:rsidRPr="004E7A49">
        <w:t xml:space="preserve"> no primeiro plano da imagem</w:t>
      </w:r>
      <w:r w:rsidRPr="004E7A49">
        <w:t>)</w:t>
      </w:r>
      <w:r w:rsidR="00A753D2" w:rsidRPr="004E7A49">
        <w:t>, já em seu segundo mandato (1940-1945),</w:t>
      </w:r>
      <w:r w:rsidRPr="004E7A49">
        <w:t xml:space="preserve"> que fora, pessoalmente, “recepcionar” as famílias de trabalhadores que a imagem nos mostra. O prefeito de Campina Grande estava, por este período, impondo-se a tarefa de realizar uma reforma urbana na cidade, modernizando-a, bem a gosto do pensamento da época e, também por isto, já se acostumara a recepcionar autoridades civis e militares de localidades diversas do país. Nesse sentido, a fotografia talvez queira nos mostra</w:t>
      </w:r>
      <w:r w:rsidR="002C15D9" w:rsidRPr="004E7A49">
        <w:t>r</w:t>
      </w:r>
      <w:r w:rsidRPr="004E7A49">
        <w:t xml:space="preserve"> o prefeito Wanderley como um político sem preconceitos, capaz de deixar as suas funções administrativas para receber e acomodar também flagelados migrantes</w:t>
      </w:r>
      <w:r w:rsidR="005835CA" w:rsidRPr="004E7A49">
        <w:t>:</w:t>
      </w:r>
      <w:r w:rsidRPr="004E7A49">
        <w:t xml:space="preserve"> </w:t>
      </w:r>
      <w:r w:rsidR="005835CA" w:rsidRPr="004E7A49">
        <w:t>o</w:t>
      </w:r>
      <w:r w:rsidRPr="004E7A49">
        <w:t xml:space="preserve"> Estado acolhendo paternalmente os seus cidadãos mais necessitados.</w:t>
      </w:r>
      <w:r w:rsidR="001D5700" w:rsidRPr="004E7A49">
        <w:t xml:space="preserve"> </w:t>
      </w:r>
      <w:r w:rsidRPr="004E7A49">
        <w:t>Mas há muito mais que isto para se pensar acerca desta imagem. Existe, por exemplo, a relação subjacente entre o Estado e o Trabalho. Claro está que o trabalho está representado pelos flagelados trazidos para Campina Grande; o Estado, para além do administrador municipal e das autoridades civis, se apresenta através dos militares presentes na imagem.</w:t>
      </w:r>
    </w:p>
    <w:p w:rsidR="00745626" w:rsidRPr="004E7A49" w:rsidRDefault="00321AC9" w:rsidP="00890DB0">
      <w:pPr>
        <w:pStyle w:val="Textodenotaderodap"/>
        <w:spacing w:line="360" w:lineRule="auto"/>
        <w:ind w:firstLine="709"/>
        <w:jc w:val="both"/>
        <w:rPr>
          <w:sz w:val="24"/>
          <w:szCs w:val="24"/>
        </w:rPr>
      </w:pPr>
      <w:r w:rsidRPr="004E7A49">
        <w:rPr>
          <w:sz w:val="24"/>
          <w:szCs w:val="24"/>
        </w:rPr>
        <w:t xml:space="preserve">O edifício ao fundo, a penitenciária do município, foi o local escolhido para “abrigar” os trabalhadores. Isto nos parece muito significativo por revelar nesta relação entre trabalho e Estado alguns ecos dos primórdios da aventura da categoria trabalho como ideal </w:t>
      </w:r>
      <w:r w:rsidR="000A0A66" w:rsidRPr="004E7A49">
        <w:rPr>
          <w:sz w:val="24"/>
          <w:szCs w:val="24"/>
        </w:rPr>
        <w:t>importa</w:t>
      </w:r>
      <w:r w:rsidRPr="004E7A49">
        <w:rPr>
          <w:sz w:val="24"/>
          <w:szCs w:val="24"/>
        </w:rPr>
        <w:t xml:space="preserve">nte do pensamento burguês: as prisões, as casas de trabalho, enfim, instituições e dispositivos próprios para incutir e impor os seus valores positivos aos homens refratários àquele ideal. Mas o que temos em mãos não </w:t>
      </w:r>
      <w:r w:rsidR="002C15D9" w:rsidRPr="004E7A49">
        <w:rPr>
          <w:sz w:val="24"/>
          <w:szCs w:val="24"/>
        </w:rPr>
        <w:t>é mais</w:t>
      </w:r>
      <w:r w:rsidRPr="004E7A49">
        <w:rPr>
          <w:sz w:val="24"/>
          <w:szCs w:val="24"/>
        </w:rPr>
        <w:t xml:space="preserve"> o caso</w:t>
      </w:r>
      <w:r w:rsidR="002C15D9" w:rsidRPr="004E7A49">
        <w:rPr>
          <w:sz w:val="24"/>
          <w:szCs w:val="24"/>
        </w:rPr>
        <w:t xml:space="preserve">; encontramo-nos com uma triste e </w:t>
      </w:r>
      <w:r w:rsidRPr="004E7A49">
        <w:rPr>
          <w:sz w:val="24"/>
          <w:szCs w:val="24"/>
        </w:rPr>
        <w:t>irônica situação</w:t>
      </w:r>
      <w:r w:rsidR="00890DB0" w:rsidRPr="004E7A49">
        <w:rPr>
          <w:sz w:val="24"/>
          <w:szCs w:val="24"/>
        </w:rPr>
        <w:t xml:space="preserve">, uma vez que a penitenciária em questão havia sido projetada inicialmente para funcionar como o Matadouro Público do Município, cuja construção fora iniciada </w:t>
      </w:r>
      <w:r w:rsidR="007D2AF5" w:rsidRPr="004E7A49">
        <w:rPr>
          <w:sz w:val="24"/>
          <w:szCs w:val="24"/>
        </w:rPr>
        <w:t xml:space="preserve">a </w:t>
      </w:r>
      <w:proofErr w:type="gramStart"/>
      <w:r w:rsidR="007D2AF5" w:rsidRPr="004E7A49">
        <w:rPr>
          <w:sz w:val="24"/>
          <w:szCs w:val="24"/>
        </w:rPr>
        <w:t>7</w:t>
      </w:r>
      <w:proofErr w:type="gramEnd"/>
      <w:r w:rsidR="007D2AF5" w:rsidRPr="004E7A49">
        <w:rPr>
          <w:sz w:val="24"/>
          <w:szCs w:val="24"/>
        </w:rPr>
        <w:t xml:space="preserve"> de abril de 1935, sob a administração d</w:t>
      </w:r>
      <w:r w:rsidR="00890DB0" w:rsidRPr="004E7A49">
        <w:rPr>
          <w:sz w:val="24"/>
          <w:szCs w:val="24"/>
        </w:rPr>
        <w:t xml:space="preserve">o prefeito </w:t>
      </w:r>
      <w:proofErr w:type="spellStart"/>
      <w:r w:rsidR="00890DB0" w:rsidRPr="004E7A49">
        <w:rPr>
          <w:sz w:val="24"/>
          <w:szCs w:val="24"/>
        </w:rPr>
        <w:t>Antonio</w:t>
      </w:r>
      <w:proofErr w:type="spellEnd"/>
      <w:r w:rsidR="00890DB0" w:rsidRPr="004E7A49">
        <w:rPr>
          <w:sz w:val="24"/>
          <w:szCs w:val="24"/>
        </w:rPr>
        <w:t xml:space="preserve"> Pereira Diniz </w:t>
      </w:r>
      <w:r w:rsidR="009A2C90" w:rsidRPr="004E7A49">
        <w:rPr>
          <w:sz w:val="24"/>
          <w:szCs w:val="24"/>
        </w:rPr>
        <w:t xml:space="preserve">(1934-1935) </w:t>
      </w:r>
      <w:r w:rsidR="00890DB0" w:rsidRPr="004E7A49">
        <w:rPr>
          <w:sz w:val="24"/>
          <w:szCs w:val="24"/>
        </w:rPr>
        <w:t xml:space="preserve">e concluída na primeira gestão de </w:t>
      </w:r>
      <w:proofErr w:type="spellStart"/>
      <w:r w:rsidR="00890DB0" w:rsidRPr="004E7A49">
        <w:rPr>
          <w:sz w:val="24"/>
          <w:szCs w:val="24"/>
        </w:rPr>
        <w:t>Vergniaud</w:t>
      </w:r>
      <w:proofErr w:type="spellEnd"/>
      <w:r w:rsidR="00890DB0" w:rsidRPr="004E7A49">
        <w:rPr>
          <w:sz w:val="24"/>
          <w:szCs w:val="24"/>
        </w:rPr>
        <w:t xml:space="preserve"> Wanderley</w:t>
      </w:r>
      <w:r w:rsidR="009A2C90" w:rsidRPr="004E7A49">
        <w:rPr>
          <w:sz w:val="24"/>
          <w:szCs w:val="24"/>
        </w:rPr>
        <w:t xml:space="preserve"> (1935-</w:t>
      </w:r>
      <w:r w:rsidR="00FB413B" w:rsidRPr="004E7A49">
        <w:rPr>
          <w:sz w:val="24"/>
          <w:szCs w:val="24"/>
        </w:rPr>
        <w:t>1937)</w:t>
      </w:r>
      <w:r w:rsidR="00FE4B3B" w:rsidRPr="004E7A49">
        <w:rPr>
          <w:sz w:val="24"/>
          <w:szCs w:val="24"/>
        </w:rPr>
        <w:t>. Por estar localizado</w:t>
      </w:r>
      <w:r w:rsidR="00890DB0" w:rsidRPr="004E7A49">
        <w:rPr>
          <w:sz w:val="24"/>
          <w:szCs w:val="24"/>
        </w:rPr>
        <w:t xml:space="preserve"> numa área bem povoada, no bairro das Areias, a noroeste do centro da cidade, e cuja população sofreria com o mau cheiro proveniente das matanças, o prefeito Bento de Figueiredo vendeu o edifício ao Estado e iniciou a construção de outro matadouro no bairro de </w:t>
      </w:r>
      <w:proofErr w:type="spellStart"/>
      <w:r w:rsidR="00890DB0" w:rsidRPr="004E7A49">
        <w:rPr>
          <w:sz w:val="24"/>
          <w:szCs w:val="24"/>
        </w:rPr>
        <w:t>Bodocongó</w:t>
      </w:r>
      <w:proofErr w:type="spellEnd"/>
      <w:r w:rsidR="00890DB0" w:rsidRPr="004E7A49">
        <w:rPr>
          <w:sz w:val="24"/>
          <w:szCs w:val="24"/>
        </w:rPr>
        <w:t xml:space="preserve">. De acordo com Epaminondas Câmara (1988:129), “o governo </w:t>
      </w:r>
      <w:r w:rsidR="00E9370A" w:rsidRPr="004E7A49">
        <w:rPr>
          <w:sz w:val="24"/>
          <w:szCs w:val="24"/>
        </w:rPr>
        <w:t xml:space="preserve">Argemiro mandou proceder, no antigo </w:t>
      </w:r>
      <w:r w:rsidR="00890DB0" w:rsidRPr="004E7A49">
        <w:rPr>
          <w:sz w:val="24"/>
          <w:szCs w:val="24"/>
        </w:rPr>
        <w:t xml:space="preserve">matadouro das Areias, as devidas adaptações, transformando-o numa elegante penitenciária”. </w:t>
      </w:r>
    </w:p>
    <w:p w:rsidR="00890DB0" w:rsidRPr="004E7A49" w:rsidRDefault="00890DB0" w:rsidP="00890DB0">
      <w:pPr>
        <w:pStyle w:val="Textodenotaderodap"/>
        <w:spacing w:line="360" w:lineRule="auto"/>
        <w:ind w:firstLine="709"/>
        <w:jc w:val="both"/>
        <w:rPr>
          <w:sz w:val="24"/>
          <w:szCs w:val="24"/>
        </w:rPr>
      </w:pPr>
      <w:r w:rsidRPr="004E7A49">
        <w:rPr>
          <w:sz w:val="24"/>
          <w:szCs w:val="24"/>
        </w:rPr>
        <w:lastRenderedPageBreak/>
        <w:t xml:space="preserve">Importa acrescentar que, quando em sua visita a esta cidade nos idos de 1938, o urbanista Nestor de Figueiredo desaconselhara o funcionamento do matadouro naquele local uma vez que o seu funcionamento prejudicaria francamente a higiene da cidade em função dos odores e impurezas emanados e que desceriam fatalmente para uma zona densamente povoada. O arquiteto sugeriu que o edifício fosse aproveitado como uma escola profissionalizante, um quartel ou uma cadeia pública </w:t>
      </w:r>
      <w:r w:rsidRPr="004E7A49">
        <w:rPr>
          <w:rStyle w:val="Refdenotaderodap"/>
          <w:sz w:val="24"/>
          <w:szCs w:val="24"/>
        </w:rPr>
        <w:footnoteReference w:id="8"/>
      </w:r>
      <w:r w:rsidRPr="004E7A49">
        <w:rPr>
          <w:sz w:val="24"/>
          <w:szCs w:val="24"/>
        </w:rPr>
        <w:t xml:space="preserve">. </w:t>
      </w:r>
    </w:p>
    <w:p w:rsidR="00321AC9" w:rsidRPr="004E7A49" w:rsidRDefault="00FE4B3B" w:rsidP="00321AC9">
      <w:pPr>
        <w:spacing w:line="360" w:lineRule="auto"/>
        <w:ind w:firstLine="708"/>
        <w:jc w:val="both"/>
      </w:pPr>
      <w:r w:rsidRPr="004E7A49">
        <w:t>N</w:t>
      </w:r>
      <w:r w:rsidR="00321AC9" w:rsidRPr="004E7A49">
        <w:t xml:space="preserve">ão pode ter sido nada agradável para estes homens, estas mulheres e as suas crianças, destituídos de quaisquer recursos, serem “hospedados” no interior de uma penitenciária, fazendo constrangedora companhia a prisioneiros e a guardas armados. É mesmo um contra censo se </w:t>
      </w:r>
      <w:proofErr w:type="gramStart"/>
      <w:r w:rsidR="00321AC9" w:rsidRPr="004E7A49">
        <w:t>pensarmos</w:t>
      </w:r>
      <w:proofErr w:type="gramEnd"/>
      <w:r w:rsidR="00321AC9" w:rsidRPr="004E7A49">
        <w:t xml:space="preserve"> nas hospedarias, pensões e hotéis existentes na cidade e que poderiam servir para abrigar esta gente; isto sem falar em outros edifícios públicos que </w:t>
      </w:r>
      <w:r w:rsidR="00EB74F0" w:rsidRPr="004E7A49">
        <w:t>provavelmente poderiam</w:t>
      </w:r>
      <w:r w:rsidR="00321AC9" w:rsidRPr="004E7A49">
        <w:t xml:space="preserve"> ser utilizados para este fim.</w:t>
      </w:r>
    </w:p>
    <w:p w:rsidR="00321AC9" w:rsidRPr="004E7A49" w:rsidRDefault="00321AC9" w:rsidP="00321AC9">
      <w:pPr>
        <w:spacing w:line="360" w:lineRule="auto"/>
        <w:ind w:firstLine="708"/>
        <w:jc w:val="both"/>
      </w:pPr>
      <w:r w:rsidRPr="004E7A49">
        <w:t xml:space="preserve">No que parece ser a caixa de água do edifico podemos ler parte da palavra “PENITENCIÁRIA”. Conduzi-los e acomodá-los em tão impróprio ambiente talvez não tenha sido uma resposta da administração pública à falta de opções mais dignas para abrigar trabalhadores pobres. Esta imagem nos convida a pensarmos nas maiores possibilidades de vigilância e controle sobre esta gente, uma vez dentro desta unidade prisional. Naquele momento talvez não fosse sensato aos homens públicos campinenses abrir a guarda e deixar aquelas pessoas à solta pela cidade que se desejava em processo de modernização e, como pressuposto disto, preocupava-se tanto com a segurança pública. Pobres famintos e despossuídos historicamente sempre assustaram autoridades. Assim, a equação ficaria </w:t>
      </w:r>
      <w:r w:rsidR="00890DB0" w:rsidRPr="004E7A49">
        <w:t>mais bem</w:t>
      </w:r>
      <w:r w:rsidRPr="004E7A49">
        <w:t xml:space="preserve"> resolvida se colocando esta gente sob a custódia da polícia, pois livrar-se destas pessoas seria uma questão de pouco tempo. Afinal, eles já haviam sido previamente agenciados para os grandes proprietários regionais. </w:t>
      </w:r>
    </w:p>
    <w:p w:rsidR="00321AC9" w:rsidRPr="004E7A49" w:rsidRDefault="00321AC9" w:rsidP="004E7A49">
      <w:pPr>
        <w:spacing w:line="360" w:lineRule="auto"/>
        <w:ind w:firstLine="708"/>
        <w:jc w:val="both"/>
      </w:pPr>
      <w:r w:rsidRPr="004E7A49">
        <w:t xml:space="preserve">Neste sentido, sugerimos a hipótese segundo a qual aquelas famílias de agricultores flagelados parecem ter funcionado como moeda de troca: o seu trabalho, intermediado pela administração pública, aumentando o poder econômico dos coronéis da agricultura na Paraíba e no entorno de Campina Grande, particularmente; estes, por sua vez, retribuindo a </w:t>
      </w:r>
      <w:r w:rsidRPr="004E7A49">
        <w:lastRenderedPageBreak/>
        <w:t xml:space="preserve">“gentileza” estatal com o </w:t>
      </w:r>
      <w:r w:rsidR="000A0A66" w:rsidRPr="004E7A49">
        <w:t>costumeiro</w:t>
      </w:r>
      <w:r w:rsidRPr="004E7A49">
        <w:t xml:space="preserve"> apoio político aos governantes de plantão. Boas doses de medidas conservadoras talvez fossem bem vindas em determinadas circunstâncias, em prol do bem estar dos ideais e das práticas modernizantes</w:t>
      </w:r>
      <w:r w:rsidR="002C15D9" w:rsidRPr="004E7A49">
        <w:t xml:space="preserve"> tão caras ao pensamento e às práticas dos homens de poder daquele tempo</w:t>
      </w:r>
      <w:r w:rsidRPr="004E7A49">
        <w:t>.</w:t>
      </w:r>
      <w:proofErr w:type="gramStart"/>
      <w:r w:rsidRPr="004E7A49">
        <w:tab/>
      </w:r>
      <w:proofErr w:type="gramEnd"/>
    </w:p>
    <w:p w:rsidR="00342A04" w:rsidRPr="004E7A49" w:rsidRDefault="00342A04" w:rsidP="00321AC9">
      <w:pPr>
        <w:spacing w:line="360" w:lineRule="auto"/>
        <w:jc w:val="both"/>
        <w:rPr>
          <w:b/>
        </w:rPr>
      </w:pPr>
      <w:r w:rsidRPr="004E7A49">
        <w:rPr>
          <w:b/>
        </w:rPr>
        <w:t>Referências bibliográficas</w:t>
      </w:r>
    </w:p>
    <w:p w:rsidR="00342A04" w:rsidRPr="004E7A49" w:rsidRDefault="00342A04" w:rsidP="00321AC9">
      <w:pPr>
        <w:spacing w:line="360" w:lineRule="auto"/>
        <w:jc w:val="both"/>
      </w:pPr>
    </w:p>
    <w:p w:rsidR="00342A04" w:rsidRPr="004E7A49" w:rsidRDefault="00342A04" w:rsidP="00342A04">
      <w:pPr>
        <w:pStyle w:val="Textodenotaderodap"/>
        <w:jc w:val="both"/>
        <w:rPr>
          <w:sz w:val="24"/>
          <w:szCs w:val="24"/>
        </w:rPr>
      </w:pPr>
      <w:r w:rsidRPr="004E7A49">
        <w:t xml:space="preserve"> </w:t>
      </w:r>
      <w:r w:rsidRPr="004E7A49">
        <w:rPr>
          <w:sz w:val="24"/>
          <w:szCs w:val="24"/>
        </w:rPr>
        <w:t xml:space="preserve">ANDRADE, Ana Maria </w:t>
      </w:r>
      <w:proofErr w:type="spellStart"/>
      <w:r w:rsidRPr="004E7A49">
        <w:rPr>
          <w:sz w:val="24"/>
          <w:szCs w:val="24"/>
        </w:rPr>
        <w:t>Mauad</w:t>
      </w:r>
      <w:proofErr w:type="spellEnd"/>
      <w:r w:rsidRPr="004E7A49">
        <w:rPr>
          <w:sz w:val="24"/>
          <w:szCs w:val="24"/>
        </w:rPr>
        <w:t xml:space="preserve"> de Sousa. </w:t>
      </w:r>
      <w:r w:rsidRPr="004E7A49">
        <w:rPr>
          <w:i/>
          <w:sz w:val="24"/>
          <w:szCs w:val="24"/>
        </w:rPr>
        <w:t>Sob o signo da Imagem: a produção da fotografia e o controle dos códigos de representação social da classe dominante, no Rio de Janeiro, na primeira metade do século XX</w:t>
      </w:r>
      <w:r w:rsidRPr="004E7A49">
        <w:rPr>
          <w:sz w:val="24"/>
          <w:szCs w:val="24"/>
        </w:rPr>
        <w:t>. Tese de Doutorado em História. Vol. I, Niterói, Universidade Federal Fluminense, 1990.</w:t>
      </w:r>
    </w:p>
    <w:p w:rsidR="00525045" w:rsidRPr="004E7A49" w:rsidRDefault="00525045" w:rsidP="00342A04">
      <w:pPr>
        <w:pStyle w:val="Textodenotaderodap"/>
        <w:jc w:val="both"/>
        <w:rPr>
          <w:sz w:val="24"/>
          <w:szCs w:val="24"/>
        </w:rPr>
      </w:pPr>
    </w:p>
    <w:p w:rsidR="00525045" w:rsidRPr="004E7A49" w:rsidRDefault="00525045" w:rsidP="00342A04">
      <w:pPr>
        <w:pStyle w:val="Textodenotaderodap"/>
        <w:jc w:val="both"/>
        <w:rPr>
          <w:sz w:val="24"/>
          <w:szCs w:val="24"/>
        </w:rPr>
      </w:pPr>
      <w:r w:rsidRPr="004E7A49">
        <w:rPr>
          <w:sz w:val="24"/>
          <w:szCs w:val="24"/>
        </w:rPr>
        <w:t xml:space="preserve">BARTHES, Roland. A Mensagem Fotográfica. Tradução de César Bloom. In LIMA, Luiz Costa. </w:t>
      </w:r>
      <w:r w:rsidRPr="004E7A49">
        <w:rPr>
          <w:i/>
          <w:sz w:val="24"/>
          <w:szCs w:val="24"/>
        </w:rPr>
        <w:t>Teoria da Cultura de Massa</w:t>
      </w:r>
      <w:r w:rsidRPr="004E7A49">
        <w:rPr>
          <w:sz w:val="24"/>
          <w:szCs w:val="24"/>
        </w:rPr>
        <w:t xml:space="preserve">. Rio de Janeiro, Paz e Terra, 1978. </w:t>
      </w:r>
    </w:p>
    <w:p w:rsidR="00342A04" w:rsidRPr="004E7A49" w:rsidRDefault="00342A04" w:rsidP="00342A04">
      <w:pPr>
        <w:jc w:val="both"/>
        <w:rPr>
          <w:i/>
        </w:rPr>
      </w:pPr>
    </w:p>
    <w:p w:rsidR="00342A04" w:rsidRPr="004E7A49" w:rsidRDefault="00342A04" w:rsidP="00342A04">
      <w:pPr>
        <w:jc w:val="both"/>
      </w:pPr>
      <w:r w:rsidRPr="004E7A49">
        <w:t xml:space="preserve">CABRAL FILHO, Severino. </w:t>
      </w:r>
      <w:r w:rsidRPr="004E7A49">
        <w:rPr>
          <w:i/>
        </w:rPr>
        <w:t>A cidade revelada: Campina Grande em imagens e história</w:t>
      </w:r>
      <w:r w:rsidRPr="004E7A49">
        <w:t>. Campina Grande, Editora da UFCG, 2009.</w:t>
      </w:r>
    </w:p>
    <w:p w:rsidR="00467D30" w:rsidRPr="004E7A49" w:rsidRDefault="00467D30" w:rsidP="00342A04">
      <w:pPr>
        <w:jc w:val="both"/>
      </w:pPr>
    </w:p>
    <w:p w:rsidR="00467D30" w:rsidRPr="004E7A49" w:rsidRDefault="00467D30" w:rsidP="00342A04">
      <w:pPr>
        <w:jc w:val="both"/>
      </w:pPr>
      <w:r w:rsidRPr="004E7A49">
        <w:t xml:space="preserve">CÂMARA, Epaminondas. </w:t>
      </w:r>
      <w:r w:rsidRPr="004E7A49">
        <w:rPr>
          <w:i/>
        </w:rPr>
        <w:t>Datas campinenses</w:t>
      </w:r>
      <w:r w:rsidRPr="004E7A49">
        <w:t>. Campina Grande, Ed. Caravela, 1988.</w:t>
      </w:r>
    </w:p>
    <w:p w:rsidR="00342A04" w:rsidRPr="004E7A49" w:rsidRDefault="00342A04" w:rsidP="00342A04">
      <w:pPr>
        <w:pStyle w:val="Textodenotaderodap"/>
        <w:jc w:val="both"/>
        <w:rPr>
          <w:sz w:val="24"/>
          <w:szCs w:val="24"/>
        </w:rPr>
      </w:pPr>
    </w:p>
    <w:p w:rsidR="00342A04" w:rsidRPr="004E7A49" w:rsidRDefault="00342A04" w:rsidP="00342A04">
      <w:pPr>
        <w:pStyle w:val="Textodenotaderodap"/>
        <w:jc w:val="both"/>
        <w:rPr>
          <w:sz w:val="24"/>
          <w:szCs w:val="24"/>
        </w:rPr>
      </w:pPr>
      <w:r w:rsidRPr="004E7A49">
        <w:rPr>
          <w:sz w:val="24"/>
          <w:szCs w:val="24"/>
        </w:rPr>
        <w:t xml:space="preserve">CARVALHO, Maria Cristina Wolff e WOLFF, Sílvia Ferreira Santos. Arquitetura e Fotografia no século XIX In FABRIS, </w:t>
      </w:r>
      <w:proofErr w:type="spellStart"/>
      <w:r w:rsidRPr="004E7A49">
        <w:rPr>
          <w:sz w:val="24"/>
          <w:szCs w:val="24"/>
        </w:rPr>
        <w:t>Annateresa</w:t>
      </w:r>
      <w:proofErr w:type="spellEnd"/>
      <w:r w:rsidRPr="004E7A49">
        <w:rPr>
          <w:sz w:val="24"/>
          <w:szCs w:val="24"/>
        </w:rPr>
        <w:t xml:space="preserve"> (org.) </w:t>
      </w:r>
      <w:r w:rsidRPr="004E7A49">
        <w:rPr>
          <w:i/>
          <w:sz w:val="24"/>
          <w:szCs w:val="24"/>
        </w:rPr>
        <w:t>Fotografia – usos e funções no século XIX</w:t>
      </w:r>
      <w:r w:rsidRPr="004E7A49">
        <w:rPr>
          <w:sz w:val="24"/>
          <w:szCs w:val="24"/>
        </w:rPr>
        <w:t>. São Paulo, Edusp, 1988.</w:t>
      </w:r>
    </w:p>
    <w:p w:rsidR="00525045" w:rsidRPr="004E7A49" w:rsidRDefault="00525045" w:rsidP="00342A04">
      <w:pPr>
        <w:pStyle w:val="Textodenotaderodap"/>
        <w:jc w:val="both"/>
        <w:rPr>
          <w:sz w:val="24"/>
          <w:szCs w:val="24"/>
        </w:rPr>
      </w:pPr>
    </w:p>
    <w:p w:rsidR="00525045" w:rsidRPr="004E7A49" w:rsidRDefault="00525045" w:rsidP="00342A04">
      <w:pPr>
        <w:pStyle w:val="Textodenotaderodap"/>
        <w:jc w:val="both"/>
        <w:rPr>
          <w:sz w:val="24"/>
          <w:szCs w:val="24"/>
        </w:rPr>
      </w:pPr>
      <w:r w:rsidRPr="004E7A49">
        <w:rPr>
          <w:sz w:val="24"/>
          <w:szCs w:val="24"/>
        </w:rPr>
        <w:t xml:space="preserve">FREUND, Gisele. </w:t>
      </w:r>
      <w:r w:rsidRPr="004E7A49">
        <w:rPr>
          <w:i/>
          <w:sz w:val="24"/>
          <w:szCs w:val="24"/>
        </w:rPr>
        <w:t>Fotografia e Sociedade.</w:t>
      </w:r>
      <w:r w:rsidRPr="004E7A49">
        <w:rPr>
          <w:sz w:val="24"/>
          <w:szCs w:val="24"/>
        </w:rPr>
        <w:t xml:space="preserve"> Tradução de Pedro Miguel Frade. Lisboa, Vega, 1995.</w:t>
      </w:r>
    </w:p>
    <w:p w:rsidR="00342A04" w:rsidRPr="004E7A49" w:rsidRDefault="00342A04" w:rsidP="00321AC9">
      <w:pPr>
        <w:spacing w:line="360" w:lineRule="auto"/>
        <w:jc w:val="both"/>
      </w:pPr>
    </w:p>
    <w:p w:rsidR="00A61902" w:rsidRPr="004E7A49" w:rsidRDefault="00A61902" w:rsidP="006E123C">
      <w:pPr>
        <w:spacing w:line="360" w:lineRule="auto"/>
        <w:jc w:val="both"/>
      </w:pPr>
    </w:p>
    <w:p w:rsidR="00A61902" w:rsidRPr="004E7A49" w:rsidRDefault="00A61902" w:rsidP="006E123C">
      <w:pPr>
        <w:spacing w:line="360" w:lineRule="auto"/>
        <w:jc w:val="both"/>
      </w:pPr>
    </w:p>
    <w:sectPr w:rsidR="00A61902" w:rsidRPr="004E7A49" w:rsidSect="008B0E18">
      <w:headerReference w:type="default" r:id="rId9"/>
      <w:headerReference w:type="first" r:id="rId10"/>
      <w:footerReference w:type="first" r:id="rId11"/>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66F" w:rsidRDefault="003A366F" w:rsidP="00321AC9">
      <w:r>
        <w:separator/>
      </w:r>
    </w:p>
  </w:endnote>
  <w:endnote w:type="continuationSeparator" w:id="0">
    <w:p w:rsidR="003A366F" w:rsidRDefault="003A366F" w:rsidP="0032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D71" w:rsidRDefault="005B3D71">
    <w:pPr>
      <w:pStyle w:val="Rodap"/>
      <w:jc w:val="right"/>
    </w:pPr>
  </w:p>
  <w:p w:rsidR="00150787" w:rsidRDefault="003A366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66F" w:rsidRDefault="003A366F" w:rsidP="00321AC9">
      <w:r>
        <w:separator/>
      </w:r>
    </w:p>
  </w:footnote>
  <w:footnote w:type="continuationSeparator" w:id="0">
    <w:p w:rsidR="003A366F" w:rsidRDefault="003A366F" w:rsidP="00321AC9">
      <w:r>
        <w:continuationSeparator/>
      </w:r>
    </w:p>
  </w:footnote>
  <w:footnote w:id="1">
    <w:p w:rsidR="00914CA4" w:rsidRDefault="00914CA4" w:rsidP="009B676D">
      <w:pPr>
        <w:pStyle w:val="Textodenotaderodap"/>
        <w:jc w:val="both"/>
      </w:pPr>
      <w:r w:rsidRPr="00914CA4">
        <w:rPr>
          <w:rStyle w:val="Refdenotaderodap"/>
        </w:rPr>
        <w:sym w:font="Symbol" w:char="F02A"/>
      </w:r>
      <w:r>
        <w:t xml:space="preserve"> O autor é doutor em Sociologia e Professor de História Moderna e Contemporânea na Universidade Federal de Campina Grande.</w:t>
      </w:r>
      <w:r w:rsidR="00AD7DC8">
        <w:t xml:space="preserve"> </w:t>
      </w:r>
      <w:r w:rsidR="00433169">
        <w:t xml:space="preserve">E-mail: </w:t>
      </w:r>
      <w:r w:rsidR="00AD7DC8">
        <w:t>cabralf@terra.com.br</w:t>
      </w:r>
    </w:p>
  </w:footnote>
  <w:footnote w:id="2">
    <w:p w:rsidR="002F7A87" w:rsidRPr="002F7A87" w:rsidRDefault="002F7A87" w:rsidP="002F7A87">
      <w:pPr>
        <w:pStyle w:val="Textodenotaderodap"/>
        <w:jc w:val="both"/>
      </w:pPr>
      <w:r w:rsidRPr="002F7A87">
        <w:rPr>
          <w:rStyle w:val="Refdenotaderodap"/>
        </w:rPr>
        <w:footnoteRef/>
      </w:r>
      <w:r w:rsidRPr="002F7A87">
        <w:t xml:space="preserve"> Cf. ANDRADE, Ana Maria </w:t>
      </w:r>
      <w:proofErr w:type="spellStart"/>
      <w:r w:rsidRPr="002F7A87">
        <w:t>Mauad</w:t>
      </w:r>
      <w:proofErr w:type="spellEnd"/>
      <w:r w:rsidRPr="002F7A87">
        <w:t xml:space="preserve"> de Sousa. </w:t>
      </w:r>
      <w:r w:rsidRPr="002F7A87">
        <w:rPr>
          <w:i/>
        </w:rPr>
        <w:t>Sob o signo da Imagem: a produção da fotografia e o controle dos códigos de representação social da classe dominante, no Rio de Janeiro, na primeira metade do século XX</w:t>
      </w:r>
      <w:r w:rsidRPr="002F7A87">
        <w:t xml:space="preserve">. Tese de Doutorado </w:t>
      </w:r>
      <w:smartTag w:uri="urn:schemas-microsoft-com:office:smarttags" w:element="PersonName">
        <w:smartTagPr>
          <w:attr w:name="ProductID" w:val="em Hist￳ria. Vol. I"/>
        </w:smartTagPr>
        <w:r w:rsidRPr="002F7A87">
          <w:t>em História. Vol. I</w:t>
        </w:r>
      </w:smartTag>
      <w:r w:rsidRPr="002F7A87">
        <w:t>, Niterói, Universidade Federal Fluminense, 1990.</w:t>
      </w:r>
    </w:p>
  </w:footnote>
  <w:footnote w:id="3">
    <w:p w:rsidR="002F7A87" w:rsidRPr="00E755E9" w:rsidRDefault="002F7A87" w:rsidP="002F7A87">
      <w:pPr>
        <w:pStyle w:val="Textodenotaderodap"/>
        <w:jc w:val="both"/>
        <w:rPr>
          <w:rFonts w:ascii="Arial Narrow" w:hAnsi="Arial Narrow"/>
          <w:sz w:val="18"/>
          <w:szCs w:val="18"/>
        </w:rPr>
      </w:pPr>
      <w:r w:rsidRPr="002F7A87">
        <w:rPr>
          <w:rStyle w:val="Refdenotaderodap"/>
        </w:rPr>
        <w:footnoteRef/>
      </w:r>
      <w:r w:rsidRPr="002F7A87">
        <w:t xml:space="preserve"> Veja-se a esse respeito CARVALHO, Maria Cristina Wolff e WOLFF, Sílvia Ferreira Santos. Arquitetura e Fotografia no século XIX In FABRIS, </w:t>
      </w:r>
      <w:proofErr w:type="spellStart"/>
      <w:r w:rsidRPr="002F7A87">
        <w:t>Annateresa</w:t>
      </w:r>
      <w:proofErr w:type="spellEnd"/>
      <w:r w:rsidRPr="002F7A87">
        <w:t xml:space="preserve"> (org.) </w:t>
      </w:r>
      <w:r w:rsidRPr="002F7A87">
        <w:rPr>
          <w:i/>
        </w:rPr>
        <w:t>Fotografia – usos e funções no século XIX</w:t>
      </w:r>
      <w:r w:rsidRPr="002F7A87">
        <w:t>. São Paulo, Edusp, 1988.</w:t>
      </w:r>
    </w:p>
  </w:footnote>
  <w:footnote w:id="4">
    <w:p w:rsidR="00EB74F0" w:rsidRPr="00EB74F0" w:rsidRDefault="00EB74F0" w:rsidP="00EB74F0">
      <w:pPr>
        <w:pStyle w:val="Textodenotaderodap"/>
      </w:pPr>
      <w:r w:rsidRPr="00EB74F0">
        <w:rPr>
          <w:rStyle w:val="Refdenotaderodap"/>
        </w:rPr>
        <w:footnoteRef/>
      </w:r>
      <w:r w:rsidRPr="00EB74F0">
        <w:t xml:space="preserve"> </w:t>
      </w:r>
      <w:r>
        <w:t xml:space="preserve">O jornal </w:t>
      </w:r>
      <w:r w:rsidRPr="00803B5B">
        <w:rPr>
          <w:i/>
        </w:rPr>
        <w:t>A União</w:t>
      </w:r>
      <w:r>
        <w:t xml:space="preserve"> é o órgão noticioso oficial do Estado da Paraíba desde </w:t>
      </w:r>
      <w:proofErr w:type="gramStart"/>
      <w:r>
        <w:t>2</w:t>
      </w:r>
      <w:proofErr w:type="gramEnd"/>
      <w:r>
        <w:t xml:space="preserve"> de fevereiro de 1893 até os dias atuais. Sobre a matéria que enfocamos aqui, c</w:t>
      </w:r>
      <w:r w:rsidRPr="00782DD1">
        <w:t xml:space="preserve">onferir “A Batalha da Produção”. In </w:t>
      </w:r>
      <w:r w:rsidRPr="00782DD1">
        <w:rPr>
          <w:i/>
        </w:rPr>
        <w:t>A União</w:t>
      </w:r>
      <w:r w:rsidRPr="00782DD1">
        <w:t>, edição de 13 de março de 1943, Ano LI, n. 59, p. 3.</w:t>
      </w:r>
    </w:p>
  </w:footnote>
  <w:footnote w:id="5">
    <w:p w:rsidR="00492AF1" w:rsidRPr="00CC58D4" w:rsidRDefault="00492AF1" w:rsidP="00492AF1">
      <w:pPr>
        <w:pStyle w:val="Textodenotadefim"/>
        <w:jc w:val="both"/>
      </w:pPr>
      <w:r w:rsidRPr="00CC58D4">
        <w:rPr>
          <w:rStyle w:val="Refdenotaderodap"/>
        </w:rPr>
        <w:footnoteRef/>
      </w:r>
      <w:r w:rsidRPr="00CC58D4">
        <w:t xml:space="preserve"> Conferir BARTHES, Roland. A Mensagem Fotográfica. Tradução de César Bloom. In LIMA, Luiz Costa. </w:t>
      </w:r>
      <w:r w:rsidRPr="00CC58D4">
        <w:rPr>
          <w:i/>
        </w:rPr>
        <w:t>Teoria da Cultura de Massa</w:t>
      </w:r>
      <w:r w:rsidRPr="00CC58D4">
        <w:t xml:space="preserve">. Rio de Janeiro, Paz e Terra, 1978 (p. 303-31). A respeito dos usos da fotografia pela imprensa, e da fotografia como instrumento político, veja-se o trabalho de FREUND, Gisele. </w:t>
      </w:r>
      <w:r w:rsidRPr="00CC58D4">
        <w:rPr>
          <w:i/>
        </w:rPr>
        <w:t>Fotografia e Sociedade.</w:t>
      </w:r>
      <w:r w:rsidRPr="00CC58D4">
        <w:t xml:space="preserve"> Tradução de Pedro Miguel Frade. Lisboa, Vega, 1995.</w:t>
      </w:r>
    </w:p>
    <w:p w:rsidR="00492AF1" w:rsidRPr="00E755E9" w:rsidRDefault="00492AF1" w:rsidP="00492AF1">
      <w:pPr>
        <w:pStyle w:val="Textodenotaderodap"/>
        <w:rPr>
          <w:rFonts w:ascii="Arial Narrow" w:hAnsi="Arial Narrow"/>
          <w:sz w:val="18"/>
          <w:szCs w:val="18"/>
        </w:rPr>
      </w:pPr>
    </w:p>
  </w:footnote>
  <w:footnote w:id="6">
    <w:p w:rsidR="00CC58D4" w:rsidRDefault="00CC58D4" w:rsidP="00CC58D4">
      <w:pPr>
        <w:pStyle w:val="Textodenotaderodap"/>
        <w:jc w:val="both"/>
      </w:pPr>
      <w:r>
        <w:rPr>
          <w:rStyle w:val="Refdenotaderodap"/>
        </w:rPr>
        <w:footnoteRef/>
      </w:r>
      <w:r>
        <w:t xml:space="preserve"> Importante ressaltar que o prefeito </w:t>
      </w:r>
      <w:proofErr w:type="spellStart"/>
      <w:r>
        <w:t>Vergniaud</w:t>
      </w:r>
      <w:proofErr w:type="spellEnd"/>
      <w:r>
        <w:t xml:space="preserve"> Wanderley era aliado político de Ruy Carneiro, então interventor do Estado da Paraíba.</w:t>
      </w:r>
    </w:p>
  </w:footnote>
  <w:footnote w:id="7">
    <w:p w:rsidR="001C1D16" w:rsidRPr="006E123C" w:rsidRDefault="001C1D16" w:rsidP="001C1D16">
      <w:pPr>
        <w:jc w:val="both"/>
        <w:rPr>
          <w:color w:val="00B050"/>
        </w:rPr>
      </w:pPr>
      <w:r>
        <w:rPr>
          <w:rStyle w:val="Refdenotaderodap"/>
        </w:rPr>
        <w:footnoteRef/>
      </w:r>
      <w:r>
        <w:t xml:space="preserve"> </w:t>
      </w:r>
      <w:r w:rsidRPr="001C1D16">
        <w:rPr>
          <w:sz w:val="20"/>
          <w:szCs w:val="20"/>
        </w:rPr>
        <w:t>Trato mais especificamente esta questão no livro</w:t>
      </w:r>
      <w:r>
        <w:t xml:space="preserve"> </w:t>
      </w:r>
      <w:r w:rsidRPr="001C1D16">
        <w:rPr>
          <w:i/>
          <w:sz w:val="20"/>
          <w:szCs w:val="20"/>
        </w:rPr>
        <w:t>A cidade revelada: Campina Grande em imagens e história</w:t>
      </w:r>
      <w:r w:rsidRPr="001C1D16">
        <w:rPr>
          <w:sz w:val="20"/>
          <w:szCs w:val="20"/>
        </w:rPr>
        <w:t>. Campina Grande, Editora da UFCG, 2009.</w:t>
      </w:r>
    </w:p>
    <w:p w:rsidR="001C1D16" w:rsidRDefault="001C1D16">
      <w:pPr>
        <w:pStyle w:val="Textodenotaderodap"/>
      </w:pPr>
    </w:p>
  </w:footnote>
  <w:footnote w:id="8">
    <w:p w:rsidR="00890DB0" w:rsidRPr="00782DD1" w:rsidRDefault="00890DB0" w:rsidP="000A0A66">
      <w:pPr>
        <w:pStyle w:val="Textodenotaderodap"/>
        <w:jc w:val="both"/>
      </w:pPr>
      <w:r w:rsidRPr="00782DD1">
        <w:rPr>
          <w:rStyle w:val="Refdenotaderodap"/>
        </w:rPr>
        <w:footnoteRef/>
      </w:r>
      <w:r w:rsidRPr="00782DD1">
        <w:t xml:space="preserve"> Cf. “O matadouro público e o plano da futura urbanização da cidade” In </w:t>
      </w:r>
      <w:r w:rsidRPr="00782DD1">
        <w:rPr>
          <w:i/>
        </w:rPr>
        <w:t>Voz da Borborema</w:t>
      </w:r>
      <w:r w:rsidRPr="00782DD1">
        <w:t>, edição de 7 de maio de 1938, n. 31, p.1</w:t>
      </w:r>
      <w:r w:rsidRPr="00D91FF4">
        <w:t>.</w:t>
      </w:r>
      <w:r w:rsidR="00D91FF4" w:rsidRPr="00D91FF4">
        <w:t xml:space="preserve"> O jornal Voz da Borborema, criado na cidade de Campina Grande, circulou de </w:t>
      </w:r>
      <w:smartTag w:uri="urn:schemas-microsoft-com:office:smarttags" w:element="metricconverter">
        <w:smartTagPr>
          <w:attr w:name="ProductID" w:val="1937 a"/>
        </w:smartTagPr>
        <w:r w:rsidR="00D91FF4" w:rsidRPr="00D91FF4">
          <w:t>1937 a</w:t>
        </w:r>
      </w:smartTag>
      <w:r w:rsidR="00D91FF4" w:rsidRPr="00D91FF4">
        <w:t xml:space="preserve"> 1940 e pertencia à família d</w:t>
      </w:r>
      <w:r w:rsidR="00D91FF4">
        <w:t>e</w:t>
      </w:r>
      <w:r w:rsidR="00D91FF4" w:rsidRPr="00D91FF4">
        <w:t xml:space="preserve"> Argemiro de Figueiredo</w:t>
      </w:r>
      <w:r w:rsidR="00D91FF4">
        <w:t>, cujo irmão, Acácio Figueiredo, foi o presidente</w:t>
      </w:r>
      <w:r w:rsidR="00D91FF4" w:rsidRPr="00D91FF4">
        <w:t>.</w:t>
      </w:r>
      <w:r w:rsidR="00D91FF4">
        <w:t xml:space="preserve"> O tempo de vida deste noticioso correspondeu ao período da gestão do interventor Argemiro de Figueiredo à frente do governo da </w:t>
      </w:r>
      <w:r w:rsidR="00D9547D">
        <w:t>Paraíba</w:t>
      </w:r>
      <w:r w:rsidR="00D91FF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152107"/>
      <w:docPartObj>
        <w:docPartGallery w:val="Page Numbers (Top of Page)"/>
        <w:docPartUnique/>
      </w:docPartObj>
    </w:sdtPr>
    <w:sdtEndPr/>
    <w:sdtContent>
      <w:p w:rsidR="004E7A49" w:rsidRDefault="004E7A49">
        <w:pPr>
          <w:pStyle w:val="Cabealho"/>
          <w:jc w:val="right"/>
        </w:pPr>
        <w:r>
          <w:fldChar w:fldCharType="begin"/>
        </w:r>
        <w:r>
          <w:instrText>PAGE   \* MERGEFORMAT</w:instrText>
        </w:r>
        <w:r>
          <w:fldChar w:fldCharType="separate"/>
        </w:r>
        <w:r w:rsidR="000A01F6">
          <w:rPr>
            <w:noProof/>
          </w:rPr>
          <w:t>8</w:t>
        </w:r>
        <w:r>
          <w:fldChar w:fldCharType="end"/>
        </w:r>
      </w:p>
    </w:sdtContent>
  </w:sdt>
  <w:p w:rsidR="004E7A49" w:rsidRDefault="004E7A4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E18" w:rsidRDefault="008B0E18">
    <w:pPr>
      <w:pStyle w:val="Cabealho"/>
      <w:jc w:val="right"/>
    </w:pPr>
  </w:p>
  <w:p w:rsidR="00393888" w:rsidRDefault="003A366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AC9"/>
    <w:rsid w:val="00017D2A"/>
    <w:rsid w:val="00096B20"/>
    <w:rsid w:val="000A01F6"/>
    <w:rsid w:val="000A0A66"/>
    <w:rsid w:val="000C6A77"/>
    <w:rsid w:val="000E07EC"/>
    <w:rsid w:val="001075B5"/>
    <w:rsid w:val="00186835"/>
    <w:rsid w:val="001A099A"/>
    <w:rsid w:val="001C1D16"/>
    <w:rsid w:val="001D5700"/>
    <w:rsid w:val="001D575F"/>
    <w:rsid w:val="00221D22"/>
    <w:rsid w:val="00243643"/>
    <w:rsid w:val="00247B7D"/>
    <w:rsid w:val="0029128A"/>
    <w:rsid w:val="002C15D9"/>
    <w:rsid w:val="002F7A87"/>
    <w:rsid w:val="00321AC9"/>
    <w:rsid w:val="00335899"/>
    <w:rsid w:val="00336851"/>
    <w:rsid w:val="00342A04"/>
    <w:rsid w:val="00373A8C"/>
    <w:rsid w:val="00377E87"/>
    <w:rsid w:val="003A366F"/>
    <w:rsid w:val="00433169"/>
    <w:rsid w:val="00447263"/>
    <w:rsid w:val="00467D30"/>
    <w:rsid w:val="00492AF1"/>
    <w:rsid w:val="004B1EA8"/>
    <w:rsid w:val="004E7A49"/>
    <w:rsid w:val="00501C79"/>
    <w:rsid w:val="00525045"/>
    <w:rsid w:val="005835CA"/>
    <w:rsid w:val="005B061F"/>
    <w:rsid w:val="005B3D71"/>
    <w:rsid w:val="006063AB"/>
    <w:rsid w:val="006E123C"/>
    <w:rsid w:val="0070362F"/>
    <w:rsid w:val="00724A73"/>
    <w:rsid w:val="00743650"/>
    <w:rsid w:val="00745626"/>
    <w:rsid w:val="00782DD1"/>
    <w:rsid w:val="007857EC"/>
    <w:rsid w:val="007C6E1C"/>
    <w:rsid w:val="007D2AF5"/>
    <w:rsid w:val="00803B5B"/>
    <w:rsid w:val="0083279D"/>
    <w:rsid w:val="00890DB0"/>
    <w:rsid w:val="008B0E18"/>
    <w:rsid w:val="00901E4C"/>
    <w:rsid w:val="00914CA4"/>
    <w:rsid w:val="0093279D"/>
    <w:rsid w:val="0094163B"/>
    <w:rsid w:val="009A2C90"/>
    <w:rsid w:val="009A557D"/>
    <w:rsid w:val="009B676D"/>
    <w:rsid w:val="009C573D"/>
    <w:rsid w:val="009D78B4"/>
    <w:rsid w:val="00A318CB"/>
    <w:rsid w:val="00A50BF3"/>
    <w:rsid w:val="00A61902"/>
    <w:rsid w:val="00A713E9"/>
    <w:rsid w:val="00A753D2"/>
    <w:rsid w:val="00A82CB3"/>
    <w:rsid w:val="00AA5950"/>
    <w:rsid w:val="00AD5555"/>
    <w:rsid w:val="00AD7DC8"/>
    <w:rsid w:val="00AE25A0"/>
    <w:rsid w:val="00AF7BFD"/>
    <w:rsid w:val="00BA0B1C"/>
    <w:rsid w:val="00BB03C2"/>
    <w:rsid w:val="00BB7CCF"/>
    <w:rsid w:val="00BC75D2"/>
    <w:rsid w:val="00BD39DA"/>
    <w:rsid w:val="00BE5EE1"/>
    <w:rsid w:val="00BE649C"/>
    <w:rsid w:val="00C45E05"/>
    <w:rsid w:val="00C9375B"/>
    <w:rsid w:val="00CB102E"/>
    <w:rsid w:val="00CC58D4"/>
    <w:rsid w:val="00D22B53"/>
    <w:rsid w:val="00D62AEF"/>
    <w:rsid w:val="00D769CC"/>
    <w:rsid w:val="00D91FF4"/>
    <w:rsid w:val="00D943C5"/>
    <w:rsid w:val="00D9547D"/>
    <w:rsid w:val="00DD0E07"/>
    <w:rsid w:val="00E01240"/>
    <w:rsid w:val="00E325DE"/>
    <w:rsid w:val="00E625CE"/>
    <w:rsid w:val="00E75F6A"/>
    <w:rsid w:val="00E9370A"/>
    <w:rsid w:val="00EB74F0"/>
    <w:rsid w:val="00EE6C5D"/>
    <w:rsid w:val="00F11F1E"/>
    <w:rsid w:val="00F26848"/>
    <w:rsid w:val="00FB413B"/>
    <w:rsid w:val="00FE4B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AC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321AC9"/>
    <w:rPr>
      <w:sz w:val="20"/>
      <w:szCs w:val="20"/>
    </w:rPr>
  </w:style>
  <w:style w:type="character" w:customStyle="1" w:styleId="TextodenotaderodapChar">
    <w:name w:val="Texto de nota de rodapé Char"/>
    <w:basedOn w:val="Fontepargpadro"/>
    <w:link w:val="Textodenotaderodap"/>
    <w:semiHidden/>
    <w:rsid w:val="00321AC9"/>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321AC9"/>
    <w:rPr>
      <w:vertAlign w:val="superscript"/>
    </w:rPr>
  </w:style>
  <w:style w:type="paragraph" w:styleId="Rodap">
    <w:name w:val="footer"/>
    <w:basedOn w:val="Normal"/>
    <w:link w:val="RodapChar"/>
    <w:uiPriority w:val="99"/>
    <w:rsid w:val="00321AC9"/>
    <w:pPr>
      <w:tabs>
        <w:tab w:val="center" w:pos="4419"/>
        <w:tab w:val="right" w:pos="8838"/>
      </w:tabs>
    </w:pPr>
  </w:style>
  <w:style w:type="character" w:customStyle="1" w:styleId="RodapChar">
    <w:name w:val="Rodapé Char"/>
    <w:basedOn w:val="Fontepargpadro"/>
    <w:link w:val="Rodap"/>
    <w:uiPriority w:val="99"/>
    <w:rsid w:val="00321AC9"/>
    <w:rPr>
      <w:rFonts w:ascii="Times New Roman" w:eastAsia="Times New Roman" w:hAnsi="Times New Roman" w:cs="Times New Roman"/>
      <w:sz w:val="24"/>
      <w:szCs w:val="24"/>
      <w:lang w:eastAsia="pt-BR"/>
    </w:rPr>
  </w:style>
  <w:style w:type="paragraph" w:styleId="Cabealho">
    <w:name w:val="header"/>
    <w:basedOn w:val="Normal"/>
    <w:link w:val="CabealhoChar"/>
    <w:uiPriority w:val="99"/>
    <w:rsid w:val="00321AC9"/>
    <w:pPr>
      <w:tabs>
        <w:tab w:val="center" w:pos="4252"/>
        <w:tab w:val="right" w:pos="8504"/>
      </w:tabs>
    </w:pPr>
  </w:style>
  <w:style w:type="character" w:customStyle="1" w:styleId="CabealhoChar">
    <w:name w:val="Cabeçalho Char"/>
    <w:basedOn w:val="Fontepargpadro"/>
    <w:link w:val="Cabealho"/>
    <w:uiPriority w:val="99"/>
    <w:rsid w:val="00321AC9"/>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21AC9"/>
    <w:rPr>
      <w:rFonts w:ascii="Tahoma" w:hAnsi="Tahoma" w:cs="Tahoma"/>
      <w:sz w:val="16"/>
      <w:szCs w:val="16"/>
    </w:rPr>
  </w:style>
  <w:style w:type="character" w:customStyle="1" w:styleId="TextodebaloChar">
    <w:name w:val="Texto de balão Char"/>
    <w:basedOn w:val="Fontepargpadro"/>
    <w:link w:val="Textodebalo"/>
    <w:uiPriority w:val="99"/>
    <w:semiHidden/>
    <w:rsid w:val="00321AC9"/>
    <w:rPr>
      <w:rFonts w:ascii="Tahoma" w:eastAsia="Times New Roman" w:hAnsi="Tahoma" w:cs="Tahoma"/>
      <w:sz w:val="16"/>
      <w:szCs w:val="16"/>
      <w:lang w:eastAsia="pt-BR"/>
    </w:rPr>
  </w:style>
  <w:style w:type="paragraph" w:styleId="Recuodecorpodetexto">
    <w:name w:val="Body Text Indent"/>
    <w:basedOn w:val="Normal"/>
    <w:link w:val="RecuodecorpodetextoChar"/>
    <w:rsid w:val="00AA5950"/>
    <w:pPr>
      <w:ind w:firstLine="708"/>
      <w:jc w:val="both"/>
    </w:pPr>
    <w:rPr>
      <w:rFonts w:ascii="Arial" w:hAnsi="Arial"/>
      <w:szCs w:val="20"/>
      <w:lang w:eastAsia="pt-PT"/>
    </w:rPr>
  </w:style>
  <w:style w:type="character" w:customStyle="1" w:styleId="RecuodecorpodetextoChar">
    <w:name w:val="Recuo de corpo de texto Char"/>
    <w:basedOn w:val="Fontepargpadro"/>
    <w:link w:val="Recuodecorpodetexto"/>
    <w:rsid w:val="00AA5950"/>
    <w:rPr>
      <w:rFonts w:ascii="Arial" w:eastAsia="Times New Roman" w:hAnsi="Arial" w:cs="Times New Roman"/>
      <w:sz w:val="24"/>
      <w:szCs w:val="20"/>
      <w:lang w:eastAsia="pt-PT"/>
    </w:rPr>
  </w:style>
  <w:style w:type="paragraph" w:styleId="Recuodecorpodetexto2">
    <w:name w:val="Body Text Indent 2"/>
    <w:basedOn w:val="Normal"/>
    <w:link w:val="Recuodecorpodetexto2Char"/>
    <w:uiPriority w:val="99"/>
    <w:semiHidden/>
    <w:unhideWhenUsed/>
    <w:rsid w:val="00492AF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92AF1"/>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semiHidden/>
    <w:rsid w:val="00492AF1"/>
    <w:rPr>
      <w:sz w:val="20"/>
      <w:szCs w:val="20"/>
    </w:rPr>
  </w:style>
  <w:style w:type="character" w:customStyle="1" w:styleId="TextodenotadefimChar">
    <w:name w:val="Texto de nota de fim Char"/>
    <w:basedOn w:val="Fontepargpadro"/>
    <w:link w:val="Textodenotadefim"/>
    <w:semiHidden/>
    <w:rsid w:val="00492AF1"/>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AC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321AC9"/>
    <w:rPr>
      <w:sz w:val="20"/>
      <w:szCs w:val="20"/>
    </w:rPr>
  </w:style>
  <w:style w:type="character" w:customStyle="1" w:styleId="TextodenotaderodapChar">
    <w:name w:val="Texto de nota de rodapé Char"/>
    <w:basedOn w:val="Fontepargpadro"/>
    <w:link w:val="Textodenotaderodap"/>
    <w:semiHidden/>
    <w:rsid w:val="00321AC9"/>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321AC9"/>
    <w:rPr>
      <w:vertAlign w:val="superscript"/>
    </w:rPr>
  </w:style>
  <w:style w:type="paragraph" w:styleId="Rodap">
    <w:name w:val="footer"/>
    <w:basedOn w:val="Normal"/>
    <w:link w:val="RodapChar"/>
    <w:uiPriority w:val="99"/>
    <w:rsid w:val="00321AC9"/>
    <w:pPr>
      <w:tabs>
        <w:tab w:val="center" w:pos="4419"/>
        <w:tab w:val="right" w:pos="8838"/>
      </w:tabs>
    </w:pPr>
  </w:style>
  <w:style w:type="character" w:customStyle="1" w:styleId="RodapChar">
    <w:name w:val="Rodapé Char"/>
    <w:basedOn w:val="Fontepargpadro"/>
    <w:link w:val="Rodap"/>
    <w:uiPriority w:val="99"/>
    <w:rsid w:val="00321AC9"/>
    <w:rPr>
      <w:rFonts w:ascii="Times New Roman" w:eastAsia="Times New Roman" w:hAnsi="Times New Roman" w:cs="Times New Roman"/>
      <w:sz w:val="24"/>
      <w:szCs w:val="24"/>
      <w:lang w:eastAsia="pt-BR"/>
    </w:rPr>
  </w:style>
  <w:style w:type="paragraph" w:styleId="Cabealho">
    <w:name w:val="header"/>
    <w:basedOn w:val="Normal"/>
    <w:link w:val="CabealhoChar"/>
    <w:uiPriority w:val="99"/>
    <w:rsid w:val="00321AC9"/>
    <w:pPr>
      <w:tabs>
        <w:tab w:val="center" w:pos="4252"/>
        <w:tab w:val="right" w:pos="8504"/>
      </w:tabs>
    </w:pPr>
  </w:style>
  <w:style w:type="character" w:customStyle="1" w:styleId="CabealhoChar">
    <w:name w:val="Cabeçalho Char"/>
    <w:basedOn w:val="Fontepargpadro"/>
    <w:link w:val="Cabealho"/>
    <w:uiPriority w:val="99"/>
    <w:rsid w:val="00321AC9"/>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21AC9"/>
    <w:rPr>
      <w:rFonts w:ascii="Tahoma" w:hAnsi="Tahoma" w:cs="Tahoma"/>
      <w:sz w:val="16"/>
      <w:szCs w:val="16"/>
    </w:rPr>
  </w:style>
  <w:style w:type="character" w:customStyle="1" w:styleId="TextodebaloChar">
    <w:name w:val="Texto de balão Char"/>
    <w:basedOn w:val="Fontepargpadro"/>
    <w:link w:val="Textodebalo"/>
    <w:uiPriority w:val="99"/>
    <w:semiHidden/>
    <w:rsid w:val="00321AC9"/>
    <w:rPr>
      <w:rFonts w:ascii="Tahoma" w:eastAsia="Times New Roman" w:hAnsi="Tahoma" w:cs="Tahoma"/>
      <w:sz w:val="16"/>
      <w:szCs w:val="16"/>
      <w:lang w:eastAsia="pt-BR"/>
    </w:rPr>
  </w:style>
  <w:style w:type="paragraph" w:styleId="Recuodecorpodetexto">
    <w:name w:val="Body Text Indent"/>
    <w:basedOn w:val="Normal"/>
    <w:link w:val="RecuodecorpodetextoChar"/>
    <w:rsid w:val="00AA5950"/>
    <w:pPr>
      <w:ind w:firstLine="708"/>
      <w:jc w:val="both"/>
    </w:pPr>
    <w:rPr>
      <w:rFonts w:ascii="Arial" w:hAnsi="Arial"/>
      <w:szCs w:val="20"/>
      <w:lang w:eastAsia="pt-PT"/>
    </w:rPr>
  </w:style>
  <w:style w:type="character" w:customStyle="1" w:styleId="RecuodecorpodetextoChar">
    <w:name w:val="Recuo de corpo de texto Char"/>
    <w:basedOn w:val="Fontepargpadro"/>
    <w:link w:val="Recuodecorpodetexto"/>
    <w:rsid w:val="00AA5950"/>
    <w:rPr>
      <w:rFonts w:ascii="Arial" w:eastAsia="Times New Roman" w:hAnsi="Arial" w:cs="Times New Roman"/>
      <w:sz w:val="24"/>
      <w:szCs w:val="20"/>
      <w:lang w:eastAsia="pt-PT"/>
    </w:rPr>
  </w:style>
  <w:style w:type="paragraph" w:styleId="Recuodecorpodetexto2">
    <w:name w:val="Body Text Indent 2"/>
    <w:basedOn w:val="Normal"/>
    <w:link w:val="Recuodecorpodetexto2Char"/>
    <w:uiPriority w:val="99"/>
    <w:semiHidden/>
    <w:unhideWhenUsed/>
    <w:rsid w:val="00492AF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92AF1"/>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semiHidden/>
    <w:rsid w:val="00492AF1"/>
    <w:rPr>
      <w:sz w:val="20"/>
      <w:szCs w:val="20"/>
    </w:rPr>
  </w:style>
  <w:style w:type="character" w:customStyle="1" w:styleId="TextodenotadefimChar">
    <w:name w:val="Texto de nota de fim Char"/>
    <w:basedOn w:val="Fontepargpadro"/>
    <w:link w:val="Textodenotadefim"/>
    <w:semiHidden/>
    <w:rsid w:val="00492AF1"/>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733145">
      <w:bodyDiv w:val="1"/>
      <w:marLeft w:val="0"/>
      <w:marRight w:val="0"/>
      <w:marTop w:val="0"/>
      <w:marBottom w:val="0"/>
      <w:divBdr>
        <w:top w:val="none" w:sz="0" w:space="0" w:color="auto"/>
        <w:left w:val="none" w:sz="0" w:space="0" w:color="auto"/>
        <w:bottom w:val="none" w:sz="0" w:space="0" w:color="auto"/>
        <w:right w:val="none" w:sz="0" w:space="0" w:color="auto"/>
      </w:divBdr>
      <w:divsChild>
        <w:div w:id="659891191">
          <w:marLeft w:val="0"/>
          <w:marRight w:val="0"/>
          <w:marTop w:val="0"/>
          <w:marBottom w:val="0"/>
          <w:divBdr>
            <w:top w:val="none" w:sz="0" w:space="0" w:color="auto"/>
            <w:left w:val="none" w:sz="0" w:space="0" w:color="auto"/>
            <w:bottom w:val="none" w:sz="0" w:space="0" w:color="auto"/>
            <w:right w:val="none" w:sz="0" w:space="0" w:color="auto"/>
          </w:divBdr>
        </w:div>
        <w:div w:id="1425807499">
          <w:marLeft w:val="0"/>
          <w:marRight w:val="0"/>
          <w:marTop w:val="0"/>
          <w:marBottom w:val="0"/>
          <w:divBdr>
            <w:top w:val="none" w:sz="0" w:space="0" w:color="auto"/>
            <w:left w:val="none" w:sz="0" w:space="0" w:color="auto"/>
            <w:bottom w:val="none" w:sz="0" w:space="0" w:color="auto"/>
            <w:right w:val="none" w:sz="0" w:space="0" w:color="auto"/>
          </w:divBdr>
        </w:div>
        <w:div w:id="286281622">
          <w:marLeft w:val="0"/>
          <w:marRight w:val="0"/>
          <w:marTop w:val="0"/>
          <w:marBottom w:val="0"/>
          <w:divBdr>
            <w:top w:val="none" w:sz="0" w:space="0" w:color="auto"/>
            <w:left w:val="none" w:sz="0" w:space="0" w:color="auto"/>
            <w:bottom w:val="none" w:sz="0" w:space="0" w:color="auto"/>
            <w:right w:val="none" w:sz="0" w:space="0" w:color="auto"/>
          </w:divBdr>
        </w:div>
        <w:div w:id="1088119779">
          <w:marLeft w:val="0"/>
          <w:marRight w:val="0"/>
          <w:marTop w:val="0"/>
          <w:marBottom w:val="0"/>
          <w:divBdr>
            <w:top w:val="none" w:sz="0" w:space="0" w:color="auto"/>
            <w:left w:val="none" w:sz="0" w:space="0" w:color="auto"/>
            <w:bottom w:val="none" w:sz="0" w:space="0" w:color="auto"/>
            <w:right w:val="none" w:sz="0" w:space="0" w:color="auto"/>
          </w:divBdr>
        </w:div>
        <w:div w:id="705717835">
          <w:marLeft w:val="0"/>
          <w:marRight w:val="0"/>
          <w:marTop w:val="0"/>
          <w:marBottom w:val="0"/>
          <w:divBdr>
            <w:top w:val="none" w:sz="0" w:space="0" w:color="auto"/>
            <w:left w:val="none" w:sz="0" w:space="0" w:color="auto"/>
            <w:bottom w:val="none" w:sz="0" w:space="0" w:color="auto"/>
            <w:right w:val="none" w:sz="0" w:space="0" w:color="auto"/>
          </w:divBdr>
        </w:div>
        <w:div w:id="2046518488">
          <w:marLeft w:val="0"/>
          <w:marRight w:val="0"/>
          <w:marTop w:val="0"/>
          <w:marBottom w:val="0"/>
          <w:divBdr>
            <w:top w:val="none" w:sz="0" w:space="0" w:color="auto"/>
            <w:left w:val="none" w:sz="0" w:space="0" w:color="auto"/>
            <w:bottom w:val="none" w:sz="0" w:space="0" w:color="auto"/>
            <w:right w:val="none" w:sz="0" w:space="0" w:color="auto"/>
          </w:divBdr>
        </w:div>
        <w:div w:id="1265528933">
          <w:marLeft w:val="0"/>
          <w:marRight w:val="0"/>
          <w:marTop w:val="0"/>
          <w:marBottom w:val="0"/>
          <w:divBdr>
            <w:top w:val="none" w:sz="0" w:space="0" w:color="auto"/>
            <w:left w:val="none" w:sz="0" w:space="0" w:color="auto"/>
            <w:bottom w:val="none" w:sz="0" w:space="0" w:color="auto"/>
            <w:right w:val="none" w:sz="0" w:space="0" w:color="auto"/>
          </w:divBdr>
        </w:div>
        <w:div w:id="69084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15D4E-42CB-411C-9A96-6B71419A0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2547</Words>
  <Characters>13754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100211</Company>
  <LinksUpToDate>false</LinksUpToDate>
  <CharactersWithSpaces>16269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I.com</dc:creator>
  <cp:lastModifiedBy>Cabral</cp:lastModifiedBy>
  <cp:revision>6</cp:revision>
  <cp:lastPrinted>2011-09-21T21:30:00Z</cp:lastPrinted>
  <dcterms:created xsi:type="dcterms:W3CDTF">2017-04-28T09:53:00Z</dcterms:created>
  <dcterms:modified xsi:type="dcterms:W3CDTF">2017-04-29T22:35:00Z</dcterms:modified>
</cp:coreProperties>
</file>