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BD" w:rsidRPr="00E126EE" w:rsidRDefault="00E126EE" w:rsidP="005B17EB">
      <w:pPr>
        <w:pStyle w:val="ABNT"/>
        <w:rPr>
          <w:b/>
        </w:rPr>
      </w:pPr>
      <w:r w:rsidRPr="00E126EE">
        <w:rPr>
          <w:b/>
        </w:rPr>
        <w:t xml:space="preserve">ST 05 - </w:t>
      </w:r>
      <w:r w:rsidR="005B17EB" w:rsidRPr="00E126EE">
        <w:rPr>
          <w:b/>
        </w:rPr>
        <w:t>DITADURA MILITAR: UMA REVISÃO HISTORIOGRÁFICA</w:t>
      </w:r>
      <w:r w:rsidR="009C3FEC" w:rsidRPr="00E126EE">
        <w:rPr>
          <w:b/>
        </w:rPr>
        <w:t xml:space="preserve"> CRÍTICA</w:t>
      </w:r>
      <w:r w:rsidR="005B17EB" w:rsidRPr="00E126EE">
        <w:rPr>
          <w:b/>
        </w:rPr>
        <w:t xml:space="preserve"> SOB O PRISMA DA HISTÓRIA SOCIAL.</w:t>
      </w:r>
    </w:p>
    <w:p w:rsidR="00A368DA" w:rsidRPr="006D243E" w:rsidRDefault="00C2148B" w:rsidP="005B17EB">
      <w:pPr>
        <w:pStyle w:val="ABNT"/>
        <w:jc w:val="right"/>
      </w:pPr>
      <w:r w:rsidRPr="006D243E">
        <w:t xml:space="preserve">Jonathan Vilar dos </w:t>
      </w:r>
      <w:proofErr w:type="gramStart"/>
      <w:r w:rsidRPr="006D243E">
        <w:t>Santos Leite</w:t>
      </w:r>
      <w:proofErr w:type="gramEnd"/>
      <w:r w:rsidR="00815C4E">
        <w:t>*</w:t>
      </w:r>
      <w:r w:rsidR="006509C3">
        <w:rPr>
          <w:rStyle w:val="Refdenotaderodap"/>
        </w:rPr>
        <w:footnoteReference w:id="1"/>
      </w:r>
    </w:p>
    <w:p w:rsidR="00A368DA" w:rsidRDefault="006D243E" w:rsidP="006D243E">
      <w:pPr>
        <w:spacing w:line="360" w:lineRule="auto"/>
        <w:jc w:val="both"/>
        <w:rPr>
          <w:rFonts w:ascii="Times New Roman" w:hAnsi="Times New Roman" w:cs="Times New Roman"/>
          <w:sz w:val="24"/>
          <w:szCs w:val="24"/>
        </w:rPr>
      </w:pPr>
      <w:r w:rsidRPr="006D243E">
        <w:rPr>
          <w:rFonts w:ascii="Times New Roman" w:hAnsi="Times New Roman" w:cs="Times New Roman"/>
          <w:sz w:val="24"/>
          <w:szCs w:val="24"/>
        </w:rPr>
        <w:t>Resumo</w:t>
      </w:r>
      <w:r>
        <w:rPr>
          <w:rFonts w:ascii="Times New Roman" w:hAnsi="Times New Roman" w:cs="Times New Roman"/>
          <w:b/>
          <w:sz w:val="24"/>
          <w:szCs w:val="24"/>
        </w:rPr>
        <w:t>:</w:t>
      </w:r>
      <w:r w:rsidRPr="006D243E">
        <w:rPr>
          <w:rFonts w:ascii="Times New Roman" w:hAnsi="Times New Roman" w:cs="Times New Roman"/>
          <w:b/>
          <w:sz w:val="24"/>
          <w:szCs w:val="24"/>
        </w:rPr>
        <w:t xml:space="preserve"> </w:t>
      </w:r>
      <w:r w:rsidR="00A368DA" w:rsidRPr="006D243E">
        <w:rPr>
          <w:rFonts w:ascii="Times New Roman" w:hAnsi="Times New Roman" w:cs="Times New Roman"/>
          <w:sz w:val="24"/>
          <w:szCs w:val="24"/>
        </w:rPr>
        <w:t>Com os 50 anos do golpe militar completados recentemente – em 2014 – e os 30 anos que marcam seu fim – em 2015 –, muitas questões, novas e antigas, voltaram à efervescência dos debates. Eventos têm ocorrido Brasil afora, livros têm sido escritos, revisões sobre o tema a partir dos mais variados pontos de vista têm sido feitas, novos dados e documentações têm sido revelados, além da própria renovação constante do arcabouço teórico-metodológico da historiografia, que vem nos permitindo novas leituras e olhares para fontes até então inexploradas ou obscurecidas.</w:t>
      </w:r>
      <w:r w:rsidR="00903218">
        <w:rPr>
          <w:rFonts w:ascii="Times New Roman" w:hAnsi="Times New Roman" w:cs="Times New Roman"/>
          <w:sz w:val="24"/>
          <w:szCs w:val="24"/>
        </w:rPr>
        <w:t xml:space="preserve"> </w:t>
      </w:r>
      <w:r w:rsidR="001011FB">
        <w:rPr>
          <w:rFonts w:ascii="Times New Roman" w:hAnsi="Times New Roman" w:cs="Times New Roman"/>
          <w:sz w:val="24"/>
          <w:szCs w:val="24"/>
        </w:rPr>
        <w:t>Portanto</w:t>
      </w:r>
      <w:r w:rsidR="00903218">
        <w:rPr>
          <w:rFonts w:ascii="Times New Roman" w:hAnsi="Times New Roman" w:cs="Times New Roman"/>
          <w:sz w:val="24"/>
          <w:szCs w:val="24"/>
        </w:rPr>
        <w:t>,</w:t>
      </w:r>
      <w:r w:rsidR="0028269A">
        <w:rPr>
          <w:rFonts w:ascii="Times New Roman" w:hAnsi="Times New Roman" w:cs="Times New Roman"/>
          <w:sz w:val="24"/>
          <w:szCs w:val="24"/>
        </w:rPr>
        <w:t xml:space="preserve"> através de uma ótica crítica marxista faremos</w:t>
      </w:r>
      <w:r w:rsidR="00461910">
        <w:rPr>
          <w:rFonts w:ascii="Times New Roman" w:hAnsi="Times New Roman" w:cs="Times New Roman"/>
          <w:sz w:val="24"/>
          <w:szCs w:val="24"/>
        </w:rPr>
        <w:t xml:space="preserve"> uma aná</w:t>
      </w:r>
      <w:r w:rsidR="0028269A">
        <w:rPr>
          <w:rFonts w:ascii="Times New Roman" w:hAnsi="Times New Roman" w:cs="Times New Roman"/>
          <w:sz w:val="24"/>
          <w:szCs w:val="24"/>
        </w:rPr>
        <w:t xml:space="preserve">lise que julgamos pertinente a </w:t>
      </w:r>
      <w:r w:rsidR="001011FB">
        <w:rPr>
          <w:rFonts w:ascii="Times New Roman" w:hAnsi="Times New Roman" w:cs="Times New Roman"/>
          <w:sz w:val="24"/>
          <w:szCs w:val="24"/>
        </w:rPr>
        <w:t xml:space="preserve">uma série destas revisitações ao tema </w:t>
      </w:r>
      <w:r w:rsidR="0028269A">
        <w:rPr>
          <w:rFonts w:ascii="Times New Roman" w:hAnsi="Times New Roman" w:cs="Times New Roman"/>
          <w:sz w:val="24"/>
          <w:szCs w:val="24"/>
        </w:rPr>
        <w:t xml:space="preserve">e que merecem </w:t>
      </w:r>
      <w:r w:rsidR="00461910">
        <w:rPr>
          <w:rFonts w:ascii="Times New Roman" w:hAnsi="Times New Roman" w:cs="Times New Roman"/>
          <w:sz w:val="24"/>
          <w:szCs w:val="24"/>
        </w:rPr>
        <w:t>as devidas ressalvas</w:t>
      </w:r>
      <w:r w:rsidR="00293040">
        <w:rPr>
          <w:rFonts w:ascii="Times New Roman" w:hAnsi="Times New Roman" w:cs="Times New Roman"/>
          <w:sz w:val="24"/>
          <w:szCs w:val="24"/>
        </w:rPr>
        <w:t>,</w:t>
      </w:r>
      <w:r w:rsidR="00461910">
        <w:rPr>
          <w:rFonts w:ascii="Times New Roman" w:hAnsi="Times New Roman" w:cs="Times New Roman"/>
          <w:sz w:val="24"/>
          <w:szCs w:val="24"/>
        </w:rPr>
        <w:t xml:space="preserve"> </w:t>
      </w:r>
      <w:r w:rsidR="00533E99">
        <w:rPr>
          <w:rFonts w:ascii="Times New Roman" w:hAnsi="Times New Roman" w:cs="Times New Roman"/>
          <w:sz w:val="24"/>
          <w:szCs w:val="24"/>
        </w:rPr>
        <w:t>muitas vezes</w:t>
      </w:r>
      <w:r w:rsidR="00293040">
        <w:rPr>
          <w:rFonts w:ascii="Times New Roman" w:hAnsi="Times New Roman" w:cs="Times New Roman"/>
          <w:sz w:val="24"/>
          <w:szCs w:val="24"/>
        </w:rPr>
        <w:t xml:space="preserve"> permeadas por</w:t>
      </w:r>
      <w:r w:rsidR="00461910">
        <w:rPr>
          <w:rFonts w:ascii="Times New Roman" w:hAnsi="Times New Roman" w:cs="Times New Roman"/>
          <w:sz w:val="24"/>
          <w:szCs w:val="24"/>
        </w:rPr>
        <w:t xml:space="preserve"> fragilidades de espelhamento teórico-</w:t>
      </w:r>
      <w:proofErr w:type="gramStart"/>
      <w:r w:rsidR="00461910">
        <w:rPr>
          <w:rFonts w:ascii="Times New Roman" w:hAnsi="Times New Roman" w:cs="Times New Roman"/>
          <w:sz w:val="24"/>
          <w:szCs w:val="24"/>
        </w:rPr>
        <w:t>metodológico</w:t>
      </w:r>
      <w:r w:rsidR="00293040">
        <w:rPr>
          <w:rFonts w:ascii="Times New Roman" w:hAnsi="Times New Roman" w:cs="Times New Roman"/>
          <w:sz w:val="24"/>
          <w:szCs w:val="24"/>
        </w:rPr>
        <w:t xml:space="preserve"> tão</w:t>
      </w:r>
      <w:r w:rsidR="00461910">
        <w:rPr>
          <w:rFonts w:ascii="Times New Roman" w:hAnsi="Times New Roman" w:cs="Times New Roman"/>
          <w:sz w:val="24"/>
          <w:szCs w:val="24"/>
        </w:rPr>
        <w:t xml:space="preserve"> </w:t>
      </w:r>
      <w:r w:rsidR="00293040">
        <w:rPr>
          <w:rFonts w:ascii="Times New Roman" w:hAnsi="Times New Roman" w:cs="Times New Roman"/>
          <w:sz w:val="24"/>
          <w:szCs w:val="24"/>
        </w:rPr>
        <w:t>recorrentes</w:t>
      </w:r>
      <w:proofErr w:type="gramEnd"/>
      <w:r w:rsidR="00293040">
        <w:rPr>
          <w:rFonts w:ascii="Times New Roman" w:hAnsi="Times New Roman" w:cs="Times New Roman"/>
          <w:sz w:val="24"/>
          <w:szCs w:val="24"/>
        </w:rPr>
        <w:t xml:space="preserve"> </w:t>
      </w:r>
      <w:r w:rsidR="00AD5F80">
        <w:rPr>
          <w:rFonts w:ascii="Times New Roman" w:hAnsi="Times New Roman" w:cs="Times New Roman"/>
          <w:sz w:val="24"/>
          <w:szCs w:val="24"/>
        </w:rPr>
        <w:t>nessa nova onda revisionista.</w:t>
      </w:r>
    </w:p>
    <w:p w:rsidR="00AD5F80" w:rsidRDefault="00AD5F80" w:rsidP="006D24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Historiografia, Ditadura Militar, </w:t>
      </w:r>
      <w:r w:rsidR="00353C16">
        <w:rPr>
          <w:rFonts w:ascii="Times New Roman" w:hAnsi="Times New Roman" w:cs="Times New Roman"/>
          <w:sz w:val="24"/>
          <w:szCs w:val="24"/>
        </w:rPr>
        <w:t>História Social.</w:t>
      </w:r>
    </w:p>
    <w:p w:rsidR="00353C16" w:rsidRPr="006D243E" w:rsidRDefault="00353C16" w:rsidP="006D243E">
      <w:pPr>
        <w:spacing w:line="360" w:lineRule="auto"/>
        <w:jc w:val="both"/>
        <w:rPr>
          <w:rFonts w:ascii="Times New Roman" w:hAnsi="Times New Roman" w:cs="Times New Roman"/>
          <w:b/>
          <w:sz w:val="24"/>
          <w:szCs w:val="24"/>
        </w:rPr>
      </w:pPr>
    </w:p>
    <w:p w:rsidR="006D243E" w:rsidRPr="006D243E" w:rsidRDefault="00A368DA" w:rsidP="006D243E">
      <w:pPr>
        <w:pStyle w:val="ABNT"/>
        <w:rPr>
          <w:b/>
        </w:rPr>
      </w:pPr>
      <w:r w:rsidRPr="006D243E">
        <w:rPr>
          <w:b/>
        </w:rPr>
        <w:t>HISTORIOGRAFIA</w:t>
      </w:r>
      <w:r w:rsidR="006D243E" w:rsidRPr="006D243E">
        <w:rPr>
          <w:b/>
        </w:rPr>
        <w:t xml:space="preserve"> </w:t>
      </w:r>
      <w:r w:rsidR="00353C16">
        <w:rPr>
          <w:b/>
        </w:rPr>
        <w:t>DO TEMA E SUA ASCENÇÃO</w:t>
      </w:r>
    </w:p>
    <w:p w:rsidR="006D243E" w:rsidRDefault="006D243E" w:rsidP="00864628">
      <w:pPr>
        <w:pStyle w:val="ABNT"/>
        <w:ind w:firstLine="708"/>
      </w:pPr>
      <w:r>
        <w:t xml:space="preserve">É possível dizermos que há uma gama relativamente grande de trabalhos acadêmicos produzidos sobre o tema em questão </w:t>
      </w:r>
      <w:proofErr w:type="gramStart"/>
      <w:r>
        <w:t>sob diversas</w:t>
      </w:r>
      <w:proofErr w:type="gramEnd"/>
      <w:r>
        <w:t xml:space="preserve"> abordagens e pontos de vistas. As produções sobre esta temática vão desde análises da conjuntura econômica dos governos militares, passando por olhares voltados para a produção e manifestação cultural da época; das medidas e relações políticas e partidárias; dos conflitos sociais e participação de </w:t>
      </w:r>
      <w:proofErr w:type="gramStart"/>
      <w:r>
        <w:t>setores</w:t>
      </w:r>
      <w:proofErr w:type="gramEnd"/>
      <w:r>
        <w:t xml:space="preserve"> </w:t>
      </w:r>
      <w:proofErr w:type="gramStart"/>
      <w:r>
        <w:t>da</w:t>
      </w:r>
      <w:proofErr w:type="gramEnd"/>
      <w:r>
        <w:t xml:space="preserve"> sociedade civil, tanto na resistência como na coadunação com o projeto militar; das práticas de violência e opressão policial tanto nas cidades quanto nos campos; do papel dos órgãos midiáticos durante o regime etc.. Há uma série de abordagens feitas por diversas áreas de saber, como a Sociologia, Direito, Economia, História, Jornalismo, Ciências Políticas, dentre outras áreas das ciências humanas. A nós, obviamente, competirá falarmos a partir do nosso lugar de ofício, a História.</w:t>
      </w:r>
    </w:p>
    <w:p w:rsidR="00A368DA" w:rsidRDefault="00A368DA" w:rsidP="005B17EB">
      <w:pPr>
        <w:pStyle w:val="ABNT"/>
      </w:pPr>
    </w:p>
    <w:p w:rsidR="00A368DA" w:rsidRPr="004D0979" w:rsidRDefault="00A368DA" w:rsidP="00414FED">
      <w:pPr>
        <w:pStyle w:val="ABNT"/>
        <w:ind w:firstLine="708"/>
      </w:pPr>
      <w:r>
        <w:lastRenderedPageBreak/>
        <w:t>A historiografia brasileira só veio começar a abordar de forma mais visível nos anos 1990, já após o fim da ditadura</w:t>
      </w:r>
      <w:r>
        <w:rPr>
          <w:rStyle w:val="Refdenotaderodap"/>
        </w:rPr>
        <w:footnoteReference w:id="2"/>
      </w:r>
      <w:r>
        <w:t xml:space="preserve">. Com estas novas obras, além das já existentes, temos um ampliado leque de possibilidades de análise deste período quando levamos em conta o grande número de fontes. Graças à inserção de novos tipos de fontes e a ampliação do arcabouço documental no campo da História promovida até a terceira geração dos </w:t>
      </w:r>
      <w:proofErr w:type="spellStart"/>
      <w:r>
        <w:t>Annales</w:t>
      </w:r>
      <w:proofErr w:type="spellEnd"/>
      <w:r>
        <w:t xml:space="preserve"> pudemos detectar cada vez mais detalhes que até então passavam despercebidos, observar acontecimentos de ângulos mais diversificados e enriquecer os trabalhos acadêmicos lhes atribuindo mais qualidade (BURKE, 1992). Com essa transformação e inovação que atingiu todo o ramo historiográfico global, no contexto brasileiro contemporâneo isso tem caminhado ao lado do avanço da democratização e ampliação dos mecanismos de cidadania e que por sua vez propicia “a releitura dos acontecimentos referentes à ditadura militar, com identificação de novas fontes que minam a sustentação da história oficial” (FERREIRA, 2014</w:t>
      </w:r>
      <w:r w:rsidR="00510C13">
        <w:t>:</w:t>
      </w:r>
      <w:r w:rsidR="005C649D">
        <w:t xml:space="preserve"> </w:t>
      </w:r>
      <w:r>
        <w:t>149). Além disso, é dever da História superar o longo tempo que se passou sem debater certas questões sobre esse período e o tempo que certas fontes documentais permaneceram eclipsadas com o objetivo principal de tentar buscar: “reparação, o fornecimento da verdade e construção da memória, a regularização da justiça e restabelecimento da igualdade perante a lei e a reforma das instituições perpetradoras de violações contra os direitos humanos” (ABRÃO, 2012</w:t>
      </w:r>
      <w:r w:rsidR="00510C13">
        <w:t>:</w:t>
      </w:r>
      <w:r w:rsidR="005C649D">
        <w:t xml:space="preserve"> </w:t>
      </w:r>
      <w:r>
        <w:t>59 apud FERREIRA, 2014</w:t>
      </w:r>
      <w:r w:rsidR="00510C13">
        <w:t>:</w:t>
      </w:r>
      <w:r w:rsidR="005C649D">
        <w:t xml:space="preserve"> </w:t>
      </w:r>
      <w:r>
        <w:t>149).</w:t>
      </w:r>
    </w:p>
    <w:p w:rsidR="00A368DA" w:rsidRDefault="00A368DA" w:rsidP="00414FED">
      <w:pPr>
        <w:pStyle w:val="ABNT"/>
        <w:ind w:firstLine="708"/>
      </w:pPr>
      <w:r>
        <w:t xml:space="preserve">Com a crescente introdução da Nova História no Brasil entre os anos 1990 e 2000, “muitos pesquisadores </w:t>
      </w:r>
      <w:r w:rsidRPr="009B51E5">
        <w:t>buscaram uma estratégia cognitiva (mais do que uma perspectiva teórico-conceitual) que enfatizasse o indivíduo, seu cotidiano, suas emoções, sua “mentalidade”, sua “trajetória devida” etc.</w:t>
      </w:r>
      <w:r>
        <w:t>” (FICO, 2004</w:t>
      </w:r>
      <w:r w:rsidR="00510C13">
        <w:t>:</w:t>
      </w:r>
      <w:r w:rsidR="005C649D">
        <w:t xml:space="preserve"> </w:t>
      </w:r>
      <w:r>
        <w:t>39-40)</w:t>
      </w:r>
      <w:r w:rsidRPr="009B51E5">
        <w:t xml:space="preserve">, </w:t>
      </w:r>
      <w:r>
        <w:t>algo que refletiu não apenas nos estudos sobre ditadura militar, mas teve impacto na historiografia brasileira como um todo. Carlos Fico</w:t>
      </w:r>
      <w:proofErr w:type="gramStart"/>
      <w:r>
        <w:t xml:space="preserve">  </w:t>
      </w:r>
      <w:proofErr w:type="gramEnd"/>
      <w:r>
        <w:t xml:space="preserve">nos trás um mapeamento realizado pelo Grupo de Estudos sobre Ditadura Militar da UFRJ que nos diz que </w:t>
      </w:r>
    </w:p>
    <w:p w:rsidR="00A368DA" w:rsidRPr="00510C13" w:rsidRDefault="00A368DA" w:rsidP="00414FED">
      <w:pPr>
        <w:pStyle w:val="ABNT"/>
        <w:ind w:left="2268"/>
        <w:rPr>
          <w:i/>
          <w:sz w:val="20"/>
          <w:szCs w:val="20"/>
        </w:rPr>
      </w:pPr>
      <w:r w:rsidRPr="00510C13">
        <w:rPr>
          <w:i/>
          <w:sz w:val="20"/>
          <w:szCs w:val="20"/>
        </w:rPr>
        <w:lastRenderedPageBreak/>
        <w:t xml:space="preserve">[...] entre 1971 e 2000 foram produzidas 214 teses de doutorado e dissertações de mestrado sobre a história da ditadura militar, 205 delas no Brasil e as restantes no exterior. O crescimento paulatino do número de estudos sobre a temática é visível cotejando-se a produção de teses e dissertações em alguns quinquênios: no período 1971-1975 foram defendidos apenas dois trabalhos; entre 1986 e 1990 as defesas chegaram a 47; no final do período, entre 1996 e 2000, registraram-se 74 teses e dissertações. Os principais focos de interesse foram os movimentos sociais urbanos (27 trabalhos), os temas da arte e da cultura (também com 27 trabalhos), a economia (25) e os assuntos relacionados à esquerda e à oposição em geral (20 teses e dissertações). Em seguida vêm </w:t>
      </w:r>
      <w:proofErr w:type="gramStart"/>
      <w:r w:rsidRPr="00510C13">
        <w:rPr>
          <w:i/>
          <w:sz w:val="20"/>
          <w:szCs w:val="20"/>
        </w:rPr>
        <w:t>a</w:t>
      </w:r>
      <w:proofErr w:type="gramEnd"/>
      <w:r w:rsidRPr="00510C13">
        <w:rPr>
          <w:i/>
          <w:sz w:val="20"/>
          <w:szCs w:val="20"/>
        </w:rPr>
        <w:t xml:space="preserve"> imprensa (15), a censura (13), a crônica dos diversos governos (11), o movimento estudantil (8) e o estudo do própr</w:t>
      </w:r>
      <w:r w:rsidR="00BC53D7">
        <w:rPr>
          <w:i/>
          <w:sz w:val="20"/>
          <w:szCs w:val="20"/>
        </w:rPr>
        <w:t>io golpe (6), entre outros temas</w:t>
      </w:r>
      <w:r w:rsidRPr="00510C13">
        <w:rPr>
          <w:i/>
          <w:sz w:val="20"/>
          <w:szCs w:val="20"/>
        </w:rPr>
        <w:t xml:space="preserve"> </w:t>
      </w:r>
      <w:r w:rsidR="00BC53D7" w:rsidRPr="00BC53D7">
        <w:rPr>
          <w:i/>
          <w:sz w:val="20"/>
          <w:szCs w:val="20"/>
        </w:rPr>
        <w:t>(Ibidem:40-41)</w:t>
      </w:r>
      <w:r w:rsidR="00BC53D7">
        <w:rPr>
          <w:i/>
          <w:sz w:val="20"/>
          <w:szCs w:val="20"/>
        </w:rPr>
        <w:t>.</w:t>
      </w:r>
    </w:p>
    <w:p w:rsidR="006F39A5" w:rsidRDefault="00A368DA" w:rsidP="002738EE">
      <w:pPr>
        <w:pStyle w:val="ABNT"/>
        <w:ind w:firstLine="708"/>
      </w:pPr>
      <w:r w:rsidRPr="0052046E">
        <w:t>Sem sombra</w:t>
      </w:r>
      <w:r>
        <w:t xml:space="preserve"> de</w:t>
      </w:r>
      <w:r w:rsidRPr="0052046E">
        <w:t xml:space="preserve"> dúvidas podemos dizer que estes estudos se multiplicaram após 2004 – período em que foi realizado este levantamento. </w:t>
      </w:r>
      <w:r w:rsidRPr="007913E5">
        <w:t>Algumas destas produções têm assumido uma das vertentes do revisionismo ao tentar reavaliar e reler os acontecimentos ocorridos no decorrer dos 21 anos de ditadura</w:t>
      </w:r>
      <w:r w:rsidRPr="00F30E44">
        <w:t>. Algumas destas interpretações muitas vezes acabam por amenizar os impactos reais que a ditadura proporcionou (quando não negando muitos deles</w:t>
      </w:r>
      <w:proofErr w:type="gramStart"/>
      <w:r w:rsidRPr="00F30E44">
        <w:t>)</w:t>
      </w:r>
      <w:proofErr w:type="gramEnd"/>
      <w:r>
        <w:rPr>
          <w:rStyle w:val="Refdenotaderodap"/>
        </w:rPr>
        <w:footnoteReference w:id="3"/>
      </w:r>
      <w:r w:rsidRPr="00F30E44">
        <w:t>.</w:t>
      </w:r>
    </w:p>
    <w:p w:rsidR="0077491D" w:rsidRDefault="0077491D" w:rsidP="006F39A5">
      <w:pPr>
        <w:pStyle w:val="ABNT"/>
      </w:pPr>
    </w:p>
    <w:p w:rsidR="00A368DA" w:rsidRPr="00567D6B" w:rsidRDefault="00567D6B" w:rsidP="006F39A5">
      <w:pPr>
        <w:pStyle w:val="ABNT"/>
        <w:rPr>
          <w:b/>
        </w:rPr>
      </w:pPr>
      <w:r w:rsidRPr="00567D6B">
        <w:rPr>
          <w:b/>
        </w:rPr>
        <w:t>RIVISIONISMOS E FRAGILIDADES</w:t>
      </w:r>
    </w:p>
    <w:p w:rsidR="00A368DA" w:rsidRDefault="00A368DA" w:rsidP="002738EE">
      <w:pPr>
        <w:pStyle w:val="ABNT"/>
        <w:ind w:firstLine="708"/>
      </w:pPr>
      <w:r w:rsidRPr="00970A76">
        <w:t xml:space="preserve">Desde pelo menos o final dos anos 1980 e início dos 1990, </w:t>
      </w:r>
      <w:r>
        <w:t>vem</w:t>
      </w:r>
      <w:r w:rsidRPr="00970A76">
        <w:t xml:space="preserve"> sendo produzida uma literatura revisionista sobre o golpe de 1964, cujo marco inicial é o trabalho de Argelina Figueiredo, </w:t>
      </w:r>
      <w:r w:rsidRPr="00EA2D71">
        <w:rPr>
          <w:i/>
        </w:rPr>
        <w:t>Democracia ou reformas?</w:t>
      </w:r>
      <w:r>
        <w:rPr>
          <w:i/>
        </w:rPr>
        <w:t xml:space="preserve"> </w:t>
      </w:r>
      <w:r>
        <w:t>(1993), “em que a autora defende a ideia de que a radicalização política da esquerda inviabilizou a combinação daquela democraci</w:t>
      </w:r>
      <w:r w:rsidR="00B6779D">
        <w:t>a com reformas sociais, opondo ‘</w:t>
      </w:r>
      <w:r>
        <w:t>democraci</w:t>
      </w:r>
      <w:r w:rsidR="00B6779D">
        <w:t>a’ a ‘</w:t>
      </w:r>
      <w:r>
        <w:t>reformas</w:t>
      </w:r>
      <w:r w:rsidR="00B6779D">
        <w:t>’</w:t>
      </w:r>
      <w:r>
        <w:t>” (MELO, 2009</w:t>
      </w:r>
      <w:r w:rsidR="00BC53D7">
        <w:t>:</w:t>
      </w:r>
      <w:r>
        <w:t xml:space="preserve">09). Essa mesma perspectiva teórica e </w:t>
      </w:r>
      <w:r w:rsidRPr="00970A76">
        <w:t xml:space="preserve">interpretativa vem sendo seguida por historiadores como Jorge Ferreira </w:t>
      </w:r>
      <w:r>
        <w:t>e Daniel Aarão</w:t>
      </w:r>
      <w:r w:rsidRPr="00970A76">
        <w:t>, que explicam o golpe em decorrência da falta de apego pela democracia por parte de todo o espectro político, da direita à esquerda</w:t>
      </w:r>
      <w:r>
        <w:t>.</w:t>
      </w:r>
      <w:r w:rsidRPr="00970A76">
        <w:t xml:space="preserve"> Tais teses ganharam força </w:t>
      </w:r>
      <w:r w:rsidR="008D3F35">
        <w:t>durante</w:t>
      </w:r>
      <w:r w:rsidRPr="00970A76">
        <w:t xml:space="preserve"> </w:t>
      </w:r>
      <w:r w:rsidR="008D3F35">
        <w:t xml:space="preserve">os </w:t>
      </w:r>
      <w:r w:rsidRPr="00970A76">
        <w:t>debates acadêmicos em torno dos quarenta anos do golpe</w:t>
      </w:r>
      <w:r w:rsidR="008D3F35">
        <w:t xml:space="preserve"> (2004)</w:t>
      </w:r>
      <w:r w:rsidRPr="00970A76">
        <w:t>, onde tais ideias tiveram grande repercussão na imprensa.</w:t>
      </w:r>
    </w:p>
    <w:p w:rsidR="00A368DA" w:rsidRPr="0014082C" w:rsidRDefault="00A368DA" w:rsidP="00CE3667">
      <w:pPr>
        <w:autoSpaceDE w:val="0"/>
        <w:autoSpaceDN w:val="0"/>
        <w:adjustRightInd w:val="0"/>
        <w:spacing w:after="0" w:line="360" w:lineRule="auto"/>
        <w:ind w:firstLine="708"/>
        <w:jc w:val="both"/>
        <w:rPr>
          <w:rFonts w:ascii="Times New Roman" w:hAnsi="Times New Roman" w:cs="Times New Roman"/>
          <w:sz w:val="24"/>
          <w:szCs w:val="24"/>
        </w:rPr>
      </w:pPr>
      <w:r w:rsidRPr="0014082C">
        <w:rPr>
          <w:rFonts w:ascii="Times New Roman" w:hAnsi="Times New Roman" w:cs="Times New Roman"/>
          <w:sz w:val="24"/>
          <w:szCs w:val="24"/>
        </w:rPr>
        <w:lastRenderedPageBreak/>
        <w:t xml:space="preserve">Para Jorge Ferreira (2010), torna-se </w:t>
      </w:r>
      <w:r>
        <w:rPr>
          <w:rFonts w:ascii="Times New Roman" w:hAnsi="Times New Roman" w:cs="Times New Roman"/>
          <w:sz w:val="24"/>
          <w:szCs w:val="24"/>
        </w:rPr>
        <w:t>evidente</w:t>
      </w:r>
      <w:r w:rsidRPr="0014082C">
        <w:rPr>
          <w:rFonts w:ascii="Times New Roman" w:hAnsi="Times New Roman" w:cs="Times New Roman"/>
          <w:sz w:val="24"/>
          <w:szCs w:val="24"/>
        </w:rPr>
        <w:t xml:space="preserve"> uma </w:t>
      </w:r>
      <w:proofErr w:type="spellStart"/>
      <w:r w:rsidRPr="0014082C">
        <w:rPr>
          <w:rFonts w:ascii="Times New Roman" w:hAnsi="Times New Roman" w:cs="Times New Roman"/>
          <w:sz w:val="24"/>
          <w:szCs w:val="24"/>
        </w:rPr>
        <w:t>culpabilização</w:t>
      </w:r>
      <w:proofErr w:type="spellEnd"/>
      <w:r w:rsidRPr="0014082C">
        <w:rPr>
          <w:rFonts w:ascii="Times New Roman" w:hAnsi="Times New Roman" w:cs="Times New Roman"/>
          <w:sz w:val="24"/>
          <w:szCs w:val="24"/>
        </w:rPr>
        <w:t xml:space="preserve"> da esquerda para o momento do golpe, onde estes não conseguiam manter dialogo político por seu demasiado radicalismo e pela atuação revolucionária de Brizola e por lideranças sindicais, camponesas, estudantis, dos subalternos das Forças Armadas, grupos marxista-leninistas, políticos nacionalistas, assim como a direita latifundiária e tradicional udenista</w:t>
      </w:r>
      <w:r w:rsidR="005C649D">
        <w:rPr>
          <w:rFonts w:ascii="Times New Roman" w:hAnsi="Times New Roman" w:cs="Times New Roman"/>
          <w:sz w:val="24"/>
          <w:szCs w:val="24"/>
        </w:rPr>
        <w:t xml:space="preserve"> (TAVARES, 2004: </w:t>
      </w:r>
      <w:r>
        <w:rPr>
          <w:rFonts w:ascii="Times New Roman" w:hAnsi="Times New Roman" w:cs="Times New Roman"/>
          <w:sz w:val="24"/>
          <w:szCs w:val="24"/>
        </w:rPr>
        <w:t>35)</w:t>
      </w:r>
      <w:r w:rsidRPr="0014082C">
        <w:rPr>
          <w:rFonts w:ascii="Times New Roman" w:hAnsi="Times New Roman" w:cs="Times New Roman"/>
          <w:sz w:val="24"/>
          <w:szCs w:val="24"/>
        </w:rPr>
        <w:t xml:space="preserve">. </w:t>
      </w:r>
      <w:r w:rsidR="005E087F">
        <w:rPr>
          <w:rFonts w:ascii="Times New Roman" w:hAnsi="Times New Roman" w:cs="Times New Roman"/>
          <w:sz w:val="24"/>
          <w:szCs w:val="24"/>
        </w:rPr>
        <w:t>Para Ferreira</w:t>
      </w:r>
      <w:r w:rsidRPr="0014082C">
        <w:rPr>
          <w:rFonts w:ascii="Times New Roman" w:hAnsi="Times New Roman" w:cs="Times New Roman"/>
          <w:sz w:val="24"/>
          <w:szCs w:val="24"/>
        </w:rPr>
        <w:t>, o clima de tensão política da esquerda x direita só fomentava o clima de antidemocracia que culminara no golpe:</w:t>
      </w:r>
    </w:p>
    <w:p w:rsidR="00A368DA" w:rsidRPr="00BC53D7" w:rsidRDefault="00A368DA" w:rsidP="00CE3667">
      <w:pPr>
        <w:pStyle w:val="ABNT"/>
        <w:ind w:left="2268"/>
        <w:rPr>
          <w:i/>
          <w:sz w:val="20"/>
          <w:szCs w:val="20"/>
        </w:rPr>
      </w:pPr>
      <w:r w:rsidRPr="00BC53D7">
        <w:rPr>
          <w:i/>
          <w:sz w:val="20"/>
          <w:szCs w:val="20"/>
        </w:rPr>
        <w:t>A radicalização política, por sua vez, fragilizava ainda mais o governo. Em setembro, Leonel Brizola, falando em nome das esquerdas, defendeu o fechamento do Congresso Nacional e pediu que o Exército restaurasse os poderes presidenciais de Goulart. Lacerda, mais uma vez, denunciou o perigo de golpe comunist</w:t>
      </w:r>
      <w:r w:rsidR="00BC53D7" w:rsidRPr="00BC53D7">
        <w:rPr>
          <w:i/>
          <w:sz w:val="20"/>
          <w:szCs w:val="20"/>
        </w:rPr>
        <w:t>a prestes a acontecer. (2010:</w:t>
      </w:r>
      <w:r w:rsidRPr="00BC53D7">
        <w:rPr>
          <w:i/>
          <w:sz w:val="20"/>
          <w:szCs w:val="20"/>
        </w:rPr>
        <w:t>358)</w:t>
      </w:r>
    </w:p>
    <w:p w:rsidR="00A368DA" w:rsidRDefault="00A368DA" w:rsidP="005E087F">
      <w:pPr>
        <w:pStyle w:val="ABNT"/>
        <w:ind w:firstLine="708"/>
      </w:pPr>
      <w:r>
        <w:t xml:space="preserve">Segundo o mesmo autor – apoiando-se fontes oficiais do Serviço de Repressão ao Contrabando constadas na obra do historiador Flávio Tavares (1999) – a </w:t>
      </w:r>
      <w:proofErr w:type="spellStart"/>
      <w:r>
        <w:t>radicalidade</w:t>
      </w:r>
      <w:proofErr w:type="spellEnd"/>
      <w:r>
        <w:t xml:space="preserve"> da esquerda era extremada, contado com núcleos fortemente armados, treinados e, inclusive, fi</w:t>
      </w:r>
      <w:r w:rsidR="00474451">
        <w:t>nanciados por Cuba (2010:</w:t>
      </w:r>
      <w:r w:rsidR="00F52670">
        <w:t xml:space="preserve"> </w:t>
      </w:r>
      <w:r>
        <w:t>359). Para além desta declaração constada em um documento oficial (portanto questionável e passível de crítica documental), que outros indícios empíricos desta afirmação foram/são atestados? Se essa esquerda estava tão preparada para um combate com armamentos, munição, treinamento e financiamento, por que esta mesma esquerda não utilizou nada disto nos primeiros momentos do golpe? Eles já não estavam de prontidão para darem seu próprio golpe, supostamente? E onde estavam os seus supostos apoiadores externos que não deram sequer uma palavra em momento tão crucial ou mandaram algum reforço direto? Onde está a documentação comprobatória que prove a existência desses núcleos de guerrilhas armada antes de 1964? Perguntas como estas podem acabar pondo em xeque, algumas destas afirmações sobre o dito perigo iminente da extrema esquerda em marcha mediante esse “golpe preventivo”.</w:t>
      </w:r>
    </w:p>
    <w:p w:rsidR="00A368DA" w:rsidRDefault="00A368DA" w:rsidP="0036614B">
      <w:pPr>
        <w:pStyle w:val="ABNT"/>
        <w:ind w:firstLine="708"/>
      </w:pPr>
      <w:r>
        <w:t xml:space="preserve">Esta é, quiçá, outra tese emergente dessa onda do revisionismo de 2004 defendida até mesmo por Leandro </w:t>
      </w:r>
      <w:proofErr w:type="spellStart"/>
      <w:r>
        <w:t>Konder</w:t>
      </w:r>
      <w:proofErr w:type="spellEnd"/>
      <w:r>
        <w:t xml:space="preserve"> – expoente da teoria marxista no Brasil –, que também apontava o golpismo como </w:t>
      </w:r>
      <w:proofErr w:type="gramStart"/>
      <w:r>
        <w:t>algo historicamente manifesto</w:t>
      </w:r>
      <w:proofErr w:type="gramEnd"/>
      <w:r>
        <w:t xml:space="preserve"> da esquerda brasileira e que havia sido justamente nisto que residira a motivação da direita em ter orquestrado seu golpe como contramedida, como </w:t>
      </w:r>
      <w:r>
        <w:rPr>
          <w:b/>
        </w:rPr>
        <w:t>contra golpe</w:t>
      </w:r>
      <w:r>
        <w:t xml:space="preserve"> (KONDER, 2004).</w:t>
      </w:r>
    </w:p>
    <w:p w:rsidR="00A368DA" w:rsidRDefault="00A368DA" w:rsidP="0036614B">
      <w:pPr>
        <w:pStyle w:val="ABNT"/>
        <w:ind w:firstLine="708"/>
      </w:pPr>
      <w:r>
        <w:t xml:space="preserve">Há, entretanto, nestas teorias, um pressuposto equivocado de que o Estado é um ator neutro nos processos políticos, situando-se para além das disputas da sociedade. Além disso, </w:t>
      </w:r>
      <w:r>
        <w:lastRenderedPageBreak/>
        <w:t>acaba-se por tomar a democracia como um modelo ideal, que atende a todos os interesses se todos seguirem suas regras (MATTOS, 2014). Quando na verdade o que vemos é uma disputa mais ou menos intensa em torno de determinados projetos com fins políticos, assim também como estritamente classistas em defesa de determinadas ideologias e setores sociais.</w:t>
      </w:r>
    </w:p>
    <w:p w:rsidR="00A368DA" w:rsidRDefault="00A368DA" w:rsidP="0036614B">
      <w:pPr>
        <w:pStyle w:val="ABNT"/>
        <w:ind w:firstLine="708"/>
      </w:pPr>
      <w:r>
        <w:t>Outro revisionista que tem trazido interpretações problemáticas</w:t>
      </w:r>
      <w:r w:rsidRPr="00F30E44">
        <w:t xml:space="preserve"> mais recentemente</w:t>
      </w:r>
      <w:r>
        <w:t xml:space="preserve"> é</w:t>
      </w:r>
      <w:r w:rsidRPr="00F30E44">
        <w:t xml:space="preserve"> Marco Antonio Villa. </w:t>
      </w:r>
      <w:r>
        <w:t>A</w:t>
      </w:r>
      <w:r w:rsidRPr="00F30E44">
        <w:t xml:space="preserve"> abrangência</w:t>
      </w:r>
      <w:r>
        <w:t xml:space="preserve"> de sua obra é geralmente de leitores</w:t>
      </w:r>
      <w:r w:rsidRPr="00F30E44">
        <w:t xml:space="preserve"> </w:t>
      </w:r>
      <w:r>
        <w:t>não especializados</w:t>
      </w:r>
      <w:r w:rsidRPr="00F30E44">
        <w:t xml:space="preserve">, </w:t>
      </w:r>
      <w:r>
        <w:t>sendo</w:t>
      </w:r>
      <w:r w:rsidRPr="00F30E44">
        <w:t xml:space="preserve"> mais recepcionada pelo grande publico não acadêmico</w:t>
      </w:r>
      <w:r w:rsidRPr="00F30E44">
        <w:rPr>
          <w:rStyle w:val="Refdenotaderodap"/>
        </w:rPr>
        <w:footnoteReference w:id="4"/>
      </w:r>
      <w:r w:rsidRPr="00F30E44">
        <w:t xml:space="preserve">. </w:t>
      </w:r>
      <w:r>
        <w:t xml:space="preserve">Desde completados os 40 anos do golpe (em 2004), Villa já causava grande burburinho com textos e publicações sobre suas polêmicas leituras acerca do regime, assim como os momentos que precedem o golpe. Mais recentemente, completados os 50 anos do golpe ele volta com mais força ainda através da publicação, desta vez, de um livro sobre a ditadura intitulado “Ditadura à brasileira – 1964-1985: a democracia golpeada à esquerda e à direita”. Neste livro do historiador vemos compilada boa parte destas teses do revisionismo pós 2004, entretanto com boas doses de exagero e radicalismo em sua abordagem. Primeiramente o autor abole o recorte de 21 anos de ditadura, afirmando </w:t>
      </w:r>
      <w:proofErr w:type="gramStart"/>
      <w:r>
        <w:t>que</w:t>
      </w:r>
      <w:proofErr w:type="gramEnd"/>
      <w:r>
        <w:t xml:space="preserve"> </w:t>
      </w:r>
    </w:p>
    <w:p w:rsidR="00A368DA" w:rsidRPr="00474451" w:rsidRDefault="00A368DA" w:rsidP="007C49B9">
      <w:pPr>
        <w:pStyle w:val="ABNT"/>
        <w:ind w:left="2268"/>
        <w:rPr>
          <w:i/>
          <w:sz w:val="20"/>
          <w:szCs w:val="20"/>
        </w:rPr>
      </w:pPr>
      <w:r w:rsidRPr="00474451">
        <w:rPr>
          <w:i/>
          <w:sz w:val="20"/>
          <w:szCs w:val="20"/>
        </w:rPr>
        <w:t>O regime militar brasileiro não foi uma ditadura de 21 anos. Não é possível chamar de ditadura o período de 1964-1968 (até o AI-5), com toda a movimentação político-cultural que havia no país. Muito menos os anos de 1979-1985, com a aprovação da Lei da Anistia e as eleições diretas para os governos est</w:t>
      </w:r>
      <w:r w:rsidR="00474451" w:rsidRPr="00474451">
        <w:rPr>
          <w:i/>
          <w:sz w:val="20"/>
          <w:szCs w:val="20"/>
        </w:rPr>
        <w:t>aduais em 1982. (VILLA, 2014:</w:t>
      </w:r>
      <w:r w:rsidR="00F52670">
        <w:rPr>
          <w:i/>
          <w:sz w:val="20"/>
          <w:szCs w:val="20"/>
        </w:rPr>
        <w:t xml:space="preserve"> </w:t>
      </w:r>
      <w:r w:rsidRPr="00474451">
        <w:rPr>
          <w:i/>
          <w:sz w:val="20"/>
          <w:szCs w:val="20"/>
        </w:rPr>
        <w:t>09)</w:t>
      </w:r>
    </w:p>
    <w:p w:rsidR="00A368DA" w:rsidRDefault="00A368DA" w:rsidP="00C2437A">
      <w:pPr>
        <w:pStyle w:val="ABNT"/>
        <w:ind w:firstLine="708"/>
      </w:pPr>
      <w:r>
        <w:t xml:space="preserve">Desconsiderar o momento que precede o AI-5, assim como o período Figueiredo com todas suas séries de violações aos direitos civis, humanos e políticos de vários cidadãos que aconteceram entre 1964 e 1968 ou entre 1979-1985, beira quase o absurdo em tempos </w:t>
      </w:r>
      <w:r w:rsidR="003657EE">
        <w:t>em que</w:t>
      </w:r>
      <w:r>
        <w:t xml:space="preserve"> </w:t>
      </w:r>
      <w:r w:rsidR="003657EE">
        <w:t xml:space="preserve">já </w:t>
      </w:r>
      <w:r>
        <w:t xml:space="preserve">se produziu tanto sobre o período e tantos documentos. Atitudes como está chegam a ser desrespeitosas com milhares de vidas que foram atingidas pelo arbítrio e truculência do regime e acabam por gerar uma amenização que faz </w:t>
      </w:r>
      <w:r>
        <w:rPr>
          <w:i/>
        </w:rPr>
        <w:t>tabula rasa</w:t>
      </w:r>
      <w:r>
        <w:rPr>
          <w:rStyle w:val="Refdenotaderodap"/>
          <w:i/>
        </w:rPr>
        <w:footnoteReference w:id="5"/>
      </w:r>
      <w:r>
        <w:t xml:space="preserve"> perante tantas calamidades, todas devidamente documentadas e comprovadas no seio historiográfico. Nenhuma destas </w:t>
      </w:r>
      <w:r>
        <w:lastRenderedPageBreak/>
        <w:t>justificativas apresentadas pelo autor anula a existência da violência de Estado praticada em ambos os momentos. Para além desta conturbada datação, o historiador também aponta para o intento golpista tanto da direita quanto da esquerda</w:t>
      </w:r>
      <w:r w:rsidR="004A4B90">
        <w:t xml:space="preserve">. Seguindo </w:t>
      </w:r>
      <w:r>
        <w:t xml:space="preserve">esta linha de raciocínio o autor parte para as especulações imaginárias apontando a existência de </w:t>
      </w:r>
      <w:proofErr w:type="gramStart"/>
      <w:r>
        <w:t>8</w:t>
      </w:r>
      <w:proofErr w:type="gramEnd"/>
      <w:r>
        <w:t xml:space="preserve"> grupos armados da esquerda já desde 1962 e organizados com recursos provindos de Cuba (VILLA, 2014</w:t>
      </w:r>
      <w:r w:rsidR="00474451">
        <w:t>:</w:t>
      </w:r>
      <w:r w:rsidR="00F52670">
        <w:t xml:space="preserve"> </w:t>
      </w:r>
      <w:r>
        <w:t>28-29), todavia Villa não traz fonte alguma, registro ou prova documental para comprovar a existência destes grupos</w:t>
      </w:r>
      <w:r w:rsidR="00512BC8">
        <w:t xml:space="preserve"> e dos financiamentos externos a estes</w:t>
      </w:r>
      <w:r w:rsidR="00512BC8">
        <w:rPr>
          <w:rStyle w:val="Refdenotaderodap"/>
        </w:rPr>
        <w:footnoteReference w:id="6"/>
      </w:r>
      <w:r>
        <w:t xml:space="preserve">. Além disto, o autor desconsidera completamente a participação do governo dos EUA na maquinação do golpe, jogando no lixo toda a tese elaborada por </w:t>
      </w:r>
      <w:proofErr w:type="spellStart"/>
      <w:r>
        <w:t>Dreifuss</w:t>
      </w:r>
      <w:proofErr w:type="spellEnd"/>
      <w:r>
        <w:t xml:space="preserve"> em uma mera nota de rodapé das seguintes três linhas: “No conjunto dos acontecimentos a participação do governo americano foi desprezível, diversamente do que reza a lenda. Os atores políticos se moveram pela dinâmica interna e não como ‘marionet</w:t>
      </w:r>
      <w:r w:rsidR="00474451">
        <w:t>es do imperialismo’” (Ibidem:</w:t>
      </w:r>
      <w:r w:rsidR="00F52670">
        <w:t xml:space="preserve"> </w:t>
      </w:r>
      <w:r>
        <w:t xml:space="preserve">38). Como se a tese central de </w:t>
      </w:r>
      <w:proofErr w:type="spellStart"/>
      <w:r>
        <w:t>Dreifuss</w:t>
      </w:r>
      <w:proofErr w:type="spellEnd"/>
      <w:r>
        <w:t xml:space="preserve"> tivesse se limitado </w:t>
      </w:r>
      <w:r w:rsidR="00B3201B">
        <w:t>a</w:t>
      </w:r>
      <w:r>
        <w:t xml:space="preserve"> resumir o complexo movimento do golpe a mero </w:t>
      </w:r>
      <w:proofErr w:type="spellStart"/>
      <w:r>
        <w:t>ventriloquismo</w:t>
      </w:r>
      <w:proofErr w:type="spellEnd"/>
      <w:r>
        <w:t xml:space="preserve"> </w:t>
      </w:r>
      <w:proofErr w:type="spellStart"/>
      <w:r>
        <w:t>yanque</w:t>
      </w:r>
      <w:proofErr w:type="spellEnd"/>
      <w:r>
        <w:t>.</w:t>
      </w:r>
      <w:r w:rsidRPr="00951B35">
        <w:t xml:space="preserve"> </w:t>
      </w:r>
    </w:p>
    <w:p w:rsidR="00A368DA" w:rsidRDefault="00A368DA" w:rsidP="00B3201B">
      <w:pPr>
        <w:pStyle w:val="ABNT"/>
        <w:ind w:firstLine="708"/>
      </w:pPr>
      <w:r>
        <w:t xml:space="preserve">Nesta esteira de revisões historiográficas, temos também obras do historiador Daniel Aarão Reis Filho. Algumas das teorias deste historiador entram em sintonia com a de outros citados até aqui, como o fim da ditadura em 1979 – </w:t>
      </w:r>
      <w:r w:rsidR="00B3201B">
        <w:t>defendida por</w:t>
      </w:r>
      <w:r>
        <w:t xml:space="preserve"> Marco Antonio Villa –, quan</w:t>
      </w:r>
      <w:r w:rsidR="00F52670">
        <w:t>do, segundo Reis Filho (2014:</w:t>
      </w:r>
      <w:r>
        <w:t>15-16) “deixou de existir o estado de exceção, com a revogação dos Atos Institucionais, e foi aprovada a Lei da Anistia, e</w:t>
      </w:r>
      <w:r w:rsidR="00616A01">
        <w:t>nsejando o retorno dos exilados</w:t>
      </w:r>
      <w:r>
        <w:t>”. Além disso, apesar de não desconsiderar o período Castello Branco – como faz Villa – o autor, caracteriza o período por eufemismos, referindo-se inclusive aos anos que precedem o AI-5 como “ditadura envergonhada</w:t>
      </w:r>
      <w:proofErr w:type="gramStart"/>
      <w:r>
        <w:t>”</w:t>
      </w:r>
      <w:proofErr w:type="gramEnd"/>
      <w:r w:rsidR="00091DB4">
        <w:rPr>
          <w:rStyle w:val="Refdenotaderodap"/>
        </w:rPr>
        <w:footnoteReference w:id="7"/>
      </w:r>
      <w:r w:rsidR="00F52670">
        <w:t xml:space="preserve"> (REIS FILHO, 2014: </w:t>
      </w:r>
      <w:r>
        <w:t xml:space="preserve">15). Assim como os demais autores acima, Aarão também acredita no perigo iminente da esquerda em que “antes de 1964 o Brasil viveu uma ameaça revolucionária, uma ameaça que chamo </w:t>
      </w:r>
      <w:proofErr w:type="spellStart"/>
      <w:r>
        <w:t>reformista-revolucionária</w:t>
      </w:r>
      <w:proofErr w:type="spellEnd"/>
      <w:r>
        <w:t>. Foi um processo que mobilização de massas aqui no Brasil até então inédito na república brasileira que ameaçava os fundamentos da ordem”</w:t>
      </w:r>
      <w:r w:rsidR="00F52670">
        <w:t xml:space="preserve"> (JOFFILY &amp; SCHLATTER, 2011: </w:t>
      </w:r>
      <w:r>
        <w:t>247).</w:t>
      </w:r>
    </w:p>
    <w:p w:rsidR="00A368DA" w:rsidRPr="00A020CB" w:rsidRDefault="00A368DA" w:rsidP="00185A41">
      <w:pPr>
        <w:pStyle w:val="ABNT"/>
        <w:ind w:firstLine="708"/>
        <w:rPr>
          <w:rFonts w:cs="Constantia"/>
          <w:color w:val="000000"/>
        </w:rPr>
      </w:pPr>
      <w:r w:rsidRPr="00A020CB">
        <w:t>Segundo esses tipos de leitura, de acordo com Lu</w:t>
      </w:r>
      <w:r w:rsidR="00F52670">
        <w:t xml:space="preserve">ciano Mendonça de Lima (2016: </w:t>
      </w:r>
      <w:r w:rsidRPr="00A020CB">
        <w:t>95), a responsabilidade não mais é imputada aos legítimos golpistas, mas “</w:t>
      </w:r>
      <w:r w:rsidRPr="00A020CB">
        <w:rPr>
          <w:rFonts w:cs="Constantia"/>
          <w:color w:val="000000"/>
        </w:rPr>
        <w:t xml:space="preserve">a </w:t>
      </w:r>
      <w:proofErr w:type="spellStart"/>
      <w:r w:rsidRPr="00A020CB">
        <w:rPr>
          <w:rFonts w:cs="Constantia"/>
          <w:color w:val="000000"/>
        </w:rPr>
        <w:t>culpabilização</w:t>
      </w:r>
      <w:proofErr w:type="spellEnd"/>
      <w:r w:rsidRPr="00A020CB">
        <w:rPr>
          <w:rFonts w:cs="Constantia"/>
          <w:color w:val="000000"/>
        </w:rPr>
        <w:t xml:space="preserve"> </w:t>
      </w:r>
      <w:proofErr w:type="gramStart"/>
      <w:r w:rsidRPr="00A020CB">
        <w:rPr>
          <w:rFonts w:cs="Constantia"/>
          <w:color w:val="000000"/>
        </w:rPr>
        <w:t>de todos, esquerda e direita, dominantes e dominados</w:t>
      </w:r>
      <w:proofErr w:type="gramEnd"/>
      <w:r w:rsidRPr="00A020CB">
        <w:rPr>
          <w:rFonts w:cs="Constantia"/>
          <w:color w:val="000000"/>
        </w:rPr>
        <w:t xml:space="preserve">, espécie de versão tupiniquim da teoria dos </w:t>
      </w:r>
      <w:r w:rsidRPr="00A020CB">
        <w:rPr>
          <w:rFonts w:cs="Constantia"/>
          <w:color w:val="000000"/>
        </w:rPr>
        <w:lastRenderedPageBreak/>
        <w:t>dois demônios”. Isso acaba por descaracterizar a imagem de uma ditadura baseada pelo extremo uso coercitivo dando vazão à imagem de “um regime legitimado socialmente e com ares de consagração popular” (IBIDEM</w:t>
      </w:r>
      <w:r w:rsidR="005C649D">
        <w:rPr>
          <w:rFonts w:cs="Constantia"/>
          <w:color w:val="000000"/>
        </w:rPr>
        <w:t xml:space="preserve">: </w:t>
      </w:r>
      <w:r w:rsidRPr="00A020CB">
        <w:rPr>
          <w:rFonts w:cs="Constantia"/>
          <w:color w:val="000000"/>
        </w:rPr>
        <w:t>95).</w:t>
      </w:r>
    </w:p>
    <w:p w:rsidR="00A368DA" w:rsidRDefault="00A368DA" w:rsidP="00185A41">
      <w:pPr>
        <w:pStyle w:val="ABNT"/>
        <w:ind w:firstLine="708"/>
      </w:pPr>
      <w:r w:rsidRPr="00A020CB">
        <w:t xml:space="preserve">Seguindo nesta mesma leitura trazida por Mendonça podemos apontar para outro problema de conceituação feito não só por Daniel Aarão, mas boa parte dos atuais historiadores do revisionismo em apontar a natureza do regime como </w:t>
      </w:r>
      <w:r w:rsidRPr="00A020CB">
        <w:rPr>
          <w:i/>
        </w:rPr>
        <w:t>civil-militar.</w:t>
      </w:r>
      <w:r w:rsidRPr="00A020CB">
        <w:t xml:space="preserve"> Ao se afastar da ideia de um sentido de classe, estes autores acabam apontando para a ideia de um consenso social em que o peso do apoio da sociedade é fundamental para “para a sustentação de um regime político, ou para o enfraquecimento de uma eventual luta contra o mesmo” (REIS FILHO, 2010</w:t>
      </w:r>
      <w:r w:rsidR="005C649D">
        <w:t xml:space="preserve">: </w:t>
      </w:r>
      <w:r w:rsidRPr="00A020CB">
        <w:t>182)</w:t>
      </w:r>
      <w:r>
        <w:t>. Para corroborar com essa tese, Reis Filho (IBIDEM</w:t>
      </w:r>
      <w:r w:rsidR="00D845ED">
        <w:t>:</w:t>
      </w:r>
      <w:r>
        <w:t xml:space="preserve"> 174) traz </w:t>
      </w:r>
      <w:proofErr w:type="gramStart"/>
      <w:r>
        <w:t>3</w:t>
      </w:r>
      <w:proofErr w:type="gramEnd"/>
      <w:r>
        <w:t xml:space="preserve"> exemplos que ele julga expressivos para demonstrar “apoios extensos e consistentes”: as Marchas da Família com Deus pela Liberdade, antes do golpe, e as Marchas da Vitória, logo após o golpe, mobilizando milhões de cidadãos; os altos indicies de popularidade do presidente Garrastazu Médici (aferida por uma pesquisa do IBOPE, que indicava 82% de aprovação no início dos anos 1970); e, por último, as “expressivas votações obtidas pela Arena”.</w:t>
      </w:r>
    </w:p>
    <w:p w:rsidR="00A368DA" w:rsidRPr="00A020CB" w:rsidRDefault="00A368DA" w:rsidP="00252632">
      <w:pPr>
        <w:pStyle w:val="ABNT"/>
        <w:ind w:firstLine="708"/>
      </w:pPr>
      <w:r>
        <w:t xml:space="preserve">Como bem nos </w:t>
      </w:r>
      <w:proofErr w:type="gramStart"/>
      <w:r>
        <w:t>lembra</w:t>
      </w:r>
      <w:proofErr w:type="gramEnd"/>
      <w:r>
        <w:t xml:space="preserve"> Marcelo Badaró (2014) em suas considerações acerca destas teses sustentadas por Aarão Reis Filho, apesar das demonstrações de apoio oriundas das marchas supracitadas, é importante identificar os setores que se viam representados nestes movimentos e pelo regime em si (e nas suas distintas etapas), sem incorrer em generalização. Referente ao segundo ponto há de se levar em consideração que, apesar de servirem como medidores em certa medida, dados como índices de popularidade podem ser sonegados ou que, em um período conhecido por ser o mais ríspido do regime, algumas pessoas poderiam se sentir completamente inseguras de responder a um estranho que a perguntasse na rua se ela apoiava ou achava o atual governo Médici um bom governo – muitos diriam que sim por medo.</w:t>
      </w:r>
      <w:r>
        <w:rPr>
          <w:rStyle w:val="Refdenotaderodap"/>
          <w:rFonts w:cs="Constantia"/>
          <w:color w:val="000000"/>
        </w:rPr>
        <w:footnoteReference w:id="8"/>
      </w:r>
      <w:r>
        <w:t xml:space="preserve"> Por fim, a questão das “expressivas votações” obtidas pela Arena é de difícil compreensão, afinal, a Arena é derrotada logo em sua estreia nas eleições de 1965 com a instauração do bipartidarismo, além de nunca ter conseguido “(com exceção de uma pequena margem – 50,5% - favorável nas eleições proporcionais de 1966) ultrapassar o percentual de </w:t>
      </w:r>
      <w:r>
        <w:lastRenderedPageBreak/>
        <w:t>votantes na oposição somado ao de votos nulos e brancos” (MATTOS, 2014) e, a partir de 1974, ser ultrapassado pelo MDB em vários pleitos, sobretudo nas eleições de 1978.</w:t>
      </w:r>
    </w:p>
    <w:p w:rsidR="00A368DA" w:rsidRDefault="00A368DA" w:rsidP="00807579">
      <w:pPr>
        <w:pStyle w:val="ABNT"/>
        <w:ind w:firstLine="708"/>
      </w:pPr>
      <w:r w:rsidRPr="00DA1ECD">
        <w:t xml:space="preserve">Como </w:t>
      </w:r>
      <w:r>
        <w:t>em alguns casos são observáveis</w:t>
      </w:r>
      <w:r w:rsidRPr="00DA1ECD">
        <w:t>, além da falta de comprovações empíricas ou factuais, as interpretações</w:t>
      </w:r>
      <w:r>
        <w:t xml:space="preserve"> </w:t>
      </w:r>
      <w:r w:rsidRPr="00DA1ECD">
        <w:t>que</w:t>
      </w:r>
      <w:r>
        <w:t xml:space="preserve"> muitos destes autores</w:t>
      </w:r>
      <w:r w:rsidRPr="00DA1ECD">
        <w:t xml:space="preserve"> oferecem </w:t>
      </w:r>
      <w:r>
        <w:t>possuem fragilidades</w:t>
      </w:r>
      <w:r w:rsidRPr="00DA1ECD">
        <w:t xml:space="preserve">. </w:t>
      </w:r>
      <w:r>
        <w:t>“</w:t>
      </w:r>
      <w:r w:rsidRPr="00DA1ECD">
        <w:t>A rigor, são ideias falaciosas que passam a ter</w:t>
      </w:r>
      <w:r>
        <w:t xml:space="preserve"> </w:t>
      </w:r>
      <w:r w:rsidRPr="00DA1ECD">
        <w:t>significados políticos e ideológicos claros e precisos no debate historiográfico; a rigor,</w:t>
      </w:r>
      <w:r>
        <w:t xml:space="preserve"> </w:t>
      </w:r>
      <w:r w:rsidRPr="00DA1ECD">
        <w:t>endossam uma visão conservadora e reacionária do golpe de 1964.</w:t>
      </w:r>
      <w:r>
        <w:t>” (TOLEDO, 2004</w:t>
      </w:r>
      <w:r w:rsidR="006D67EA">
        <w:t xml:space="preserve">: </w:t>
      </w:r>
      <w:r>
        <w:t>36). Algumas dessas suposições podem ser prontamente problematizadas e postas em xeque</w:t>
      </w:r>
      <w:r w:rsidR="00A65313">
        <w:t xml:space="preserve"> como temos visto até então</w:t>
      </w:r>
      <w:r>
        <w:t>.</w:t>
      </w:r>
      <w:proofErr w:type="gramStart"/>
      <w:r>
        <w:rPr>
          <w:rStyle w:val="Refdenotaderodap"/>
        </w:rPr>
        <w:footnoteReference w:id="9"/>
      </w:r>
      <w:proofErr w:type="gramEnd"/>
    </w:p>
    <w:p w:rsidR="00A368DA" w:rsidRDefault="00A368DA" w:rsidP="002407E9">
      <w:pPr>
        <w:pStyle w:val="ABNT"/>
        <w:ind w:firstLine="708"/>
      </w:pPr>
      <w:r>
        <w:t>A primeira consideração seria justamente à incógnita, mesmo após mais de 50 anos do golpe, em torno desse projeto golpista da esquerda ou do presidente João Goulart. Nem mesmo após a apreensão de vários arquivos de organizações de esquerda ou do presidente Jango nos primeiros instantes do golpe pôde-se constatar documento algum que constasse sequer com um esboço de projeto para tomada de poder ou de realização de um golpe, fosse por meios políticos ou revolucionários. Uma questão chave que Toledo</w:t>
      </w:r>
      <w:proofErr w:type="gramStart"/>
      <w:r>
        <w:t xml:space="preserve">  </w:t>
      </w:r>
      <w:proofErr w:type="gramEnd"/>
      <w:r>
        <w:t>nos traz sobre a ameaça de Goulart é:</w:t>
      </w:r>
    </w:p>
    <w:p w:rsidR="00A368DA" w:rsidRPr="006D67EA" w:rsidRDefault="00A368DA" w:rsidP="002407E9">
      <w:pPr>
        <w:pStyle w:val="ABNT"/>
        <w:ind w:left="2268"/>
        <w:rPr>
          <w:i/>
          <w:sz w:val="20"/>
          <w:szCs w:val="20"/>
        </w:rPr>
      </w:pPr>
      <w:r w:rsidRPr="006D67EA">
        <w:rPr>
          <w:i/>
          <w:sz w:val="20"/>
          <w:szCs w:val="20"/>
        </w:rPr>
        <w:t>Em outubro de 1963, pressionado pela alta hierarquia militar, Goulart solicitou ao Congresso a aprovação de um decreto que impunha ao país estado de sítio. A grave “comoção interna” – que justificava o pedido – se referia a uma insultuosa e agressiva entrevista de Carlos Lacerda a um jornal norte-americano onde pregou abertamente o golpe de Estado e atacou os ministros militares. Referia-se também às frequentes greves operárias e atos de insubordinação dos subalternos das Forças Armadas. Direita e esquerda, desconfiando das intenções de Goulart, negaram apoio à proposta. Duas observações: Goulart, valendo-se de dispositivo constitucional, que previa a decretação da medida de força, enviou a proposta à aprovação do Congresso. Não tendo sido bem-sucedido, voltou atrás, retirando o pedido. Um chefe de Estado, determinado a dar um golpe – e apoiado pelos comandantes militares –, aceitaria passivamente a negativa do Congresso sem reagir de forma enérgica?</w:t>
      </w:r>
      <w:r w:rsidR="006D67EA" w:rsidRPr="006D67EA">
        <w:rPr>
          <w:rFonts w:asciiTheme="minorHAnsi" w:hAnsiTheme="minorHAnsi" w:cstheme="minorBidi"/>
          <w:i/>
          <w:sz w:val="22"/>
          <w:szCs w:val="22"/>
        </w:rPr>
        <w:t xml:space="preserve"> </w:t>
      </w:r>
      <w:r w:rsidR="006D67EA" w:rsidRPr="006D67EA">
        <w:rPr>
          <w:i/>
          <w:sz w:val="20"/>
          <w:szCs w:val="20"/>
        </w:rPr>
        <w:t>(TOLEDO, 2004: 37)</w:t>
      </w:r>
    </w:p>
    <w:p w:rsidR="00A368DA" w:rsidRDefault="00A368DA" w:rsidP="00CC197B">
      <w:pPr>
        <w:pStyle w:val="ABNT"/>
        <w:ind w:firstLine="708"/>
      </w:pPr>
      <w:r>
        <w:t xml:space="preserve">Ainda tratando-se do golpismo janguista vale refletir algumas questões: se o presidente sabia que no dia 31 estava em marcha um plano de derrubá-lo do poder, não estaria </w:t>
      </w:r>
      <w:r>
        <w:lastRenderedPageBreak/>
        <w:t>já ele de prontidão para neutralizar Mourão Filho e suas tropas que se locomoviam de Minas Gerais ao Rio de Janeiro e pôr em ação seu golpe contando com o apoio de sua alta cúpula de legalistas militares?</w:t>
      </w:r>
      <w:r w:rsidR="00BE3614">
        <w:t xml:space="preserve"> Afinal, se ele estava tão articulado para dar um golpe, ele não teria sequer pensado na hipótese de uma</w:t>
      </w:r>
      <w:r w:rsidR="00471CF6">
        <w:t xml:space="preserve"> possível</w:t>
      </w:r>
      <w:r w:rsidR="00BE3614">
        <w:t xml:space="preserve"> não aceitação</w:t>
      </w:r>
      <w:r w:rsidR="00471CF6">
        <w:t xml:space="preserve"> que já levasse a um plano tangencial</w:t>
      </w:r>
      <w:r w:rsidR="00F3301C">
        <w:t xml:space="preserve"> para prosseguir seu plano</w:t>
      </w:r>
      <w:r w:rsidR="00471CF6">
        <w:t>?</w:t>
      </w:r>
      <w:r w:rsidR="00BE3614">
        <w:t xml:space="preserve"> </w:t>
      </w:r>
      <w:r>
        <w:t xml:space="preserve"> Se o famigerado “grupo dos 11” de Brizola – que não era armado e era diminuto – estava tão articulado, onde estava ao lado de Jango para serem escudeiros de seu </w:t>
      </w:r>
      <w:r w:rsidR="00F3301C">
        <w:t>“</w:t>
      </w:r>
      <w:r>
        <w:t>plano maquiavélico</w:t>
      </w:r>
      <w:r w:rsidR="00F3301C">
        <w:t>”</w:t>
      </w:r>
      <w:r>
        <w:t>? A defesa de proposta de uma reforma constitucional feita por Prestes para viabilizar a possibilidade de uma reeleição</w:t>
      </w:r>
      <w:r>
        <w:rPr>
          <w:rStyle w:val="Refdenotaderodap"/>
        </w:rPr>
        <w:footnoteReference w:id="10"/>
      </w:r>
      <w:r>
        <w:t>, se mostra sin</w:t>
      </w:r>
      <w:r w:rsidR="008D78BC">
        <w:t xml:space="preserve">al de golpismo? Toledo (2004: </w:t>
      </w:r>
      <w:r>
        <w:t xml:space="preserve">41) nos </w:t>
      </w:r>
      <w:proofErr w:type="gramStart"/>
      <w:r>
        <w:t>lembra</w:t>
      </w:r>
      <w:proofErr w:type="gramEnd"/>
      <w:r>
        <w:t xml:space="preserve"> que para tal proposta se concretizar, antes ela passaria pelo Congresso Nacional para aprovação, exigindo aprovação da maioria de deputados federais e posteriormente de senadores; ou seja, um processo totalmente legal e dentro dos limites democráticos. Para tanto lembremos que isto logrou em êxito décadas depois durante o governo de Fernando Henrique Cardoso e, como bem sabemos, não se configurou como golpe de estado.</w:t>
      </w:r>
    </w:p>
    <w:p w:rsidR="00A368DA" w:rsidRDefault="00A368DA" w:rsidP="00D0046D">
      <w:pPr>
        <w:pStyle w:val="ABNT"/>
        <w:ind w:firstLine="708"/>
      </w:pPr>
      <w:r>
        <w:t xml:space="preserve">Evidentemente, não contestamos aqui que setores nacionalistas e de esquerda (UNE, Ligas Camponesas, CGT, PCB/Prestes, Brizola, movimento </w:t>
      </w:r>
      <w:proofErr w:type="gramStart"/>
      <w:r>
        <w:t>dos praças</w:t>
      </w:r>
      <w:proofErr w:type="gramEnd"/>
      <w:r>
        <w:t xml:space="preserve"> militares, etc.) e o presidente João Goulart têm suas parcelas de culpa no agravamento do acirramento político no momento pré-golpe gerando mais radicalização. Em parte, a esquerda foi incapaz de construir alianças políticas com blocos progressistas e não golpistas, além de ter exagerad</w:t>
      </w:r>
      <w:r w:rsidR="00E655DA">
        <w:t>o em uma retórica revolucionária</w:t>
      </w:r>
      <w:r>
        <w:t xml:space="preserve"> e com palavras de ordem marcadas por radicalismo, colaborando mais na unificação e mobilização da direita civil e militar que passou a enxergá-los mais ain</w:t>
      </w:r>
      <w:r w:rsidR="008D78BC">
        <w:t xml:space="preserve">da como ameaça (TOLEDO, 2004: </w:t>
      </w:r>
      <w:r>
        <w:t>43).</w:t>
      </w:r>
    </w:p>
    <w:p w:rsidR="00A368DA" w:rsidRDefault="00A368DA" w:rsidP="00732800">
      <w:pPr>
        <w:pStyle w:val="ABNT"/>
        <w:ind w:firstLine="708"/>
      </w:pPr>
      <w:r>
        <w:t xml:space="preserve">É importante um adendo, como bem lembra Marcelo Badaró (2014): as propostas das reformas de base de Jango e ainda o apoio da esquerda na realização destas, não se caracteriza como um “projeto de </w:t>
      </w:r>
      <w:proofErr w:type="spellStart"/>
      <w:r>
        <w:t>comunização</w:t>
      </w:r>
      <w:proofErr w:type="spellEnd"/>
      <w:r>
        <w:t xml:space="preserve"> do país”. A reforma agrária, por exemplo, era uma experiência histórica realizada por governo de várias partes do mundo, muitos orientados pelo liberalismo e/ou o conservadorismo. Da mesma forma a reforma universitária demonstrava na verdade uma necessidade de uma educação superior defasada mesmo se comparada aos países próximos da América Latina. Além do mais, o próprio PCB – grande representante político da esquerda nacional – vinha seguindo as diretrizes levantadas após a </w:t>
      </w:r>
      <w:proofErr w:type="spellStart"/>
      <w:r>
        <w:t>terceira-internacionalista</w:t>
      </w:r>
      <w:proofErr w:type="spellEnd"/>
      <w:r>
        <w:t xml:space="preserve"> em que considerava a aceitação do jogo democrático e de uma aliança com a burguesia </w:t>
      </w:r>
      <w:r>
        <w:lastRenderedPageBreak/>
        <w:t xml:space="preserve">nacional como uma etapa necessária no processo de revolução no país. O que nos leva, </w:t>
      </w:r>
      <w:proofErr w:type="gramStart"/>
      <w:r>
        <w:t>outrossim</w:t>
      </w:r>
      <w:proofErr w:type="gramEnd"/>
      <w:r>
        <w:t>, à questão da forte antipropaganda anticomunista que taxava qualquer projeto de teor mais progressista como projeto socialista com intuito de provocar medo nos leitores durante este período – tendo êxito principalmente com as classes médias.</w:t>
      </w:r>
    </w:p>
    <w:p w:rsidR="00A368DA" w:rsidRDefault="00A368DA" w:rsidP="00D37604">
      <w:pPr>
        <w:pStyle w:val="ABNT"/>
        <w:ind w:firstLine="708"/>
      </w:pPr>
      <w:r>
        <w:t>Portanto, p</w:t>
      </w:r>
      <w:r w:rsidRPr="009F20B6">
        <w:t xml:space="preserve">referimos entender o regime ditatorial como um só, que passou por diversas fases que se iniciam no próprio golpe de Estado, e não com o AI-5, mas que neste ato adicional atingiu o ápice do processo de </w:t>
      </w:r>
      <w:proofErr w:type="gramStart"/>
      <w:r w:rsidRPr="009F20B6">
        <w:t>implementação</w:t>
      </w:r>
      <w:proofErr w:type="gramEnd"/>
      <w:r w:rsidRPr="009F20B6">
        <w:t xml:space="preserve"> da ditadura.</w:t>
      </w:r>
      <w:r>
        <w:t xml:space="preserve"> Assim como não acabou em 1979, pois </w:t>
      </w:r>
      <w:r w:rsidRPr="00D4317F">
        <w:t>a revogação do AI-5 esteve acompanhada de uma série de expedientes legais para manter o as prerrogativas ditatoriais do poder militar</w:t>
      </w:r>
      <w:r>
        <w:t xml:space="preserve"> – como a Lei de Segurança Nacional que ainda vigorava (</w:t>
      </w:r>
      <w:proofErr w:type="gramStart"/>
      <w:r>
        <w:t>MELO,</w:t>
      </w:r>
      <w:proofErr w:type="gramEnd"/>
      <w:r>
        <w:t xml:space="preserve"> 2009).</w:t>
      </w:r>
    </w:p>
    <w:p w:rsidR="006A48D4" w:rsidRDefault="006A48D4" w:rsidP="006A48D4">
      <w:pPr>
        <w:pStyle w:val="ABNT"/>
      </w:pPr>
    </w:p>
    <w:p w:rsidR="006A48D4" w:rsidRPr="006A48D4" w:rsidRDefault="006A48D4" w:rsidP="006A48D4">
      <w:pPr>
        <w:pStyle w:val="ABNT"/>
        <w:rPr>
          <w:b/>
        </w:rPr>
      </w:pPr>
      <w:r w:rsidRPr="006A48D4">
        <w:rPr>
          <w:b/>
        </w:rPr>
        <w:t xml:space="preserve">DITADURA, HISTORIOGRAFIA E </w:t>
      </w:r>
      <w:proofErr w:type="gramStart"/>
      <w:r w:rsidRPr="006A48D4">
        <w:rPr>
          <w:b/>
        </w:rPr>
        <w:t>MARXISMO</w:t>
      </w:r>
      <w:proofErr w:type="gramEnd"/>
    </w:p>
    <w:p w:rsidR="00A368DA" w:rsidRDefault="00A368DA" w:rsidP="00E950B6">
      <w:pPr>
        <w:pStyle w:val="ABNT"/>
        <w:ind w:firstLine="708"/>
      </w:pPr>
      <w:r>
        <w:t xml:space="preserve">Para além destas interpretações oriundas do revisionismo que tratamos rapidamente até aqui– e as problematizamos –, há também novos estudos e revisões, com novas fontes, novas abordagens e que nos ajudaram nesta pesquisa. É notável assim uma reascensão de vários estudos pautados em uma história social de base marxista a partir de teses clássicas produzidas entre os anos 1960 e 1980 e têm se </w:t>
      </w:r>
      <w:proofErr w:type="gramStart"/>
      <w:r>
        <w:t>tornado efervescentes na conjuntura atual, assim como relevantes para as discussões da historiografia atual</w:t>
      </w:r>
      <w:proofErr w:type="gramEnd"/>
      <w:r>
        <w:t>.</w:t>
      </w:r>
    </w:p>
    <w:p w:rsidR="00A368DA" w:rsidRDefault="00A368DA" w:rsidP="006A48D4">
      <w:pPr>
        <w:pStyle w:val="ABNT"/>
        <w:ind w:firstLine="708"/>
      </w:pPr>
      <w:r w:rsidRPr="00036C35">
        <w:t>Para isso</w:t>
      </w:r>
      <w:r>
        <w:t>, faremos rápida menção a alguns autores que colaboraram com a temática sob o prisma do materialismo histórico e acresceram com vasto conteúdo sobre a ditadura militar no Brasil.</w:t>
      </w:r>
    </w:p>
    <w:p w:rsidR="00A368DA" w:rsidRDefault="00A368DA" w:rsidP="006A48D4">
      <w:pPr>
        <w:pStyle w:val="ABNT"/>
        <w:ind w:firstLine="708"/>
      </w:pPr>
      <w:r>
        <w:t xml:space="preserve">Em ordem temática – iniciando-se pelo momento de pré-golpe até o fim da ditadura no processo de transição – talvez devêssemos começar pela menção à René Armand </w:t>
      </w:r>
      <w:proofErr w:type="spellStart"/>
      <w:r>
        <w:t>Dreifuss</w:t>
      </w:r>
      <w:proofErr w:type="spellEnd"/>
      <w:r>
        <w:t xml:space="preserve"> em seu livro-tese “1964: A conquista do Estado”, tendo como referencial teórico as leituras do materialista italiano Antônio Gramsci e que, como bem pontua Lu</w:t>
      </w:r>
      <w:r w:rsidR="008D78BC">
        <w:t xml:space="preserve">ciano Mendonça de Lima (2016: </w:t>
      </w:r>
      <w:r>
        <w:t xml:space="preserve">92-93), chega algumas conclusões basilares em sua obra, dentre as quais destacaríamos por etapas: a transformação do capitalismo brasileiro pós 2ª Guerra, cada vez mais em consonância com as diretrizes político-econômicas hegemonizadas pelos EUA; </w:t>
      </w:r>
      <w:r w:rsidRPr="00421DB2">
        <w:t xml:space="preserve">a expansão de um setor da burguesia industrial local associada </w:t>
      </w:r>
      <w:r>
        <w:t xml:space="preserve">ao grande capital transnacional a partir do governo JK; uma crise de hegemonia que resultara em choques entre classes burguesas e classes populares; o setor transnacional e associado realizando ampla campanha política </w:t>
      </w:r>
      <w:r>
        <w:lastRenderedPageBreak/>
        <w:t>ideológica utilizando-se de antipropaganda de natureza política e ideológica contra movimentos populares e o presidente João Goulart através da grande imprensa e da figura de destaque de dois órgãos, o IPES e o IBAD; e, por fim, a infiltração inicial de grandes membros destes órgãos nos aparatos governamentais do então instaurado regime militar em prol de uma política econômica de favorecimento tanto ao capital nacional como transnacional, se gestando no Brasil então uma ditadura empresarial-militar.</w:t>
      </w:r>
    </w:p>
    <w:p w:rsidR="00A368DA" w:rsidRPr="00DF7397" w:rsidRDefault="00A368DA" w:rsidP="006A48D4">
      <w:pPr>
        <w:pStyle w:val="ABNT"/>
        <w:ind w:firstLine="708"/>
      </w:pPr>
      <w:r w:rsidRPr="00DF7397">
        <w:t xml:space="preserve">Seguindo </w:t>
      </w:r>
      <w:r>
        <w:t>boa parte d</w:t>
      </w:r>
      <w:r w:rsidRPr="00DF7397">
        <w:t>este escopo interpretativo</w:t>
      </w:r>
      <w:r>
        <w:t xml:space="preserve"> de matriz marxista temos também autores como: </w:t>
      </w:r>
      <w:proofErr w:type="spellStart"/>
      <w:r>
        <w:t>Dênis</w:t>
      </w:r>
      <w:proofErr w:type="spellEnd"/>
      <w:r>
        <w:t xml:space="preserve"> de Moraes e seu estudo sobre as esquerdas no golpe de 1964 (inclusive, sua obra de mesmo título é </w:t>
      </w:r>
      <w:proofErr w:type="spellStart"/>
      <w:r>
        <w:t>posfaciada</w:t>
      </w:r>
      <w:proofErr w:type="spellEnd"/>
      <w:r>
        <w:t xml:space="preserve"> pelo próprio </w:t>
      </w:r>
      <w:proofErr w:type="spellStart"/>
      <w:r>
        <w:t>Dreifuss</w:t>
      </w:r>
      <w:proofErr w:type="spellEnd"/>
      <w:proofErr w:type="gramStart"/>
      <w:r>
        <w:t>)</w:t>
      </w:r>
      <w:proofErr w:type="gramEnd"/>
      <w:r>
        <w:rPr>
          <w:rStyle w:val="Refdenotaderodap"/>
        </w:rPr>
        <w:footnoteReference w:id="11"/>
      </w:r>
      <w:r>
        <w:t>; Maria Helena Moreira Alves em seu estudo sobre a ditadura, escrito ainda nos últimos momentos da mesma</w:t>
      </w:r>
      <w:r>
        <w:rPr>
          <w:rStyle w:val="Refdenotaderodap"/>
        </w:rPr>
        <w:footnoteReference w:id="12"/>
      </w:r>
      <w:r>
        <w:t xml:space="preserve">; Fabiano </w:t>
      </w:r>
      <w:proofErr w:type="spellStart"/>
      <w:r>
        <w:t>Godinho</w:t>
      </w:r>
      <w:proofErr w:type="spellEnd"/>
      <w:r>
        <w:t xml:space="preserve"> Faria em seu estudo sobre o golpe e as tensões do período Jango assim como a organização e militância do PCB à época</w:t>
      </w:r>
      <w:r>
        <w:rPr>
          <w:rStyle w:val="Refdenotaderodap"/>
        </w:rPr>
        <w:footnoteReference w:id="13"/>
      </w:r>
      <w:r>
        <w:t>; a socióloga Maria José de Resende que se dedica ao período da ditadura por inteiro e sobretudo dá atenção especial ao chamado momento de transição</w:t>
      </w:r>
      <w:r>
        <w:rPr>
          <w:rStyle w:val="Refdenotaderodap"/>
        </w:rPr>
        <w:footnoteReference w:id="14"/>
      </w:r>
      <w:r>
        <w:t xml:space="preserve">; José Paulo </w:t>
      </w:r>
      <w:proofErr w:type="spellStart"/>
      <w:r>
        <w:t>Netto</w:t>
      </w:r>
      <w:proofErr w:type="spellEnd"/>
      <w:r>
        <w:t>, que apesar de ser de Serviço Social, escreveu um bom livro síntese sobre história da ditadura</w:t>
      </w:r>
      <w:r>
        <w:rPr>
          <w:rStyle w:val="Refdenotaderodap"/>
        </w:rPr>
        <w:footnoteReference w:id="15"/>
      </w:r>
      <w:r>
        <w:t xml:space="preserve">; João </w:t>
      </w:r>
      <w:proofErr w:type="spellStart"/>
      <w:r>
        <w:t>Quartim</w:t>
      </w:r>
      <w:proofErr w:type="spellEnd"/>
      <w:r>
        <w:t xml:space="preserve"> de Moraes, que além de ter feito um clássico estudo das esquerdas militares, também escreveu outros textos sobre o golpe e a natureza de classe do Estado Militar</w:t>
      </w:r>
      <w:r>
        <w:rPr>
          <w:rStyle w:val="Refdenotaderodap"/>
        </w:rPr>
        <w:footnoteReference w:id="16"/>
      </w:r>
      <w:r>
        <w:t xml:space="preserve">; Gilberto </w:t>
      </w:r>
      <w:proofErr w:type="spellStart"/>
      <w:r>
        <w:t>Calil</w:t>
      </w:r>
      <w:proofErr w:type="spellEnd"/>
      <w:r>
        <w:t xml:space="preserve"> em seus textos sobre a atuação do integralismo em articulação golpista e de apoio ao golpe, assim como também seu texto sobre o revisionismo (tendo em foco a obra de </w:t>
      </w:r>
      <w:proofErr w:type="spellStart"/>
      <w:r>
        <w:t>Elio</w:t>
      </w:r>
      <w:proofErr w:type="spellEnd"/>
      <w:r>
        <w:t xml:space="preserve"> </w:t>
      </w:r>
      <w:proofErr w:type="spellStart"/>
      <w:r>
        <w:t>Gaspari</w:t>
      </w:r>
      <w:proofErr w:type="spellEnd"/>
      <w:r>
        <w:t>)</w:t>
      </w:r>
      <w:r>
        <w:rPr>
          <w:rStyle w:val="Refdenotaderodap"/>
        </w:rPr>
        <w:footnoteReference w:id="17"/>
      </w:r>
      <w:r>
        <w:t xml:space="preserve">; sobre a política econômica, o “milagre” e a economia durante o período de transição em um contexto mais geral destacaríamos Adriano Codato, Nilson Araújo de Sousa, Carlos </w:t>
      </w:r>
      <w:proofErr w:type="spellStart"/>
      <w:r>
        <w:t>Giannazi</w:t>
      </w:r>
      <w:proofErr w:type="spellEnd"/>
      <w:r>
        <w:t xml:space="preserve"> e os economistas Luiz Carlos </w:t>
      </w:r>
      <w:proofErr w:type="spellStart"/>
      <w:r>
        <w:t>Delorme</w:t>
      </w:r>
      <w:proofErr w:type="spellEnd"/>
      <w:r>
        <w:t xml:space="preserve"> Prado e Fábio Sá </w:t>
      </w:r>
      <w:proofErr w:type="spellStart"/>
      <w:r>
        <w:t>Earp</w:t>
      </w:r>
      <w:proofErr w:type="spellEnd"/>
      <w:r>
        <w:rPr>
          <w:rStyle w:val="Refdenotaderodap"/>
        </w:rPr>
        <w:footnoteReference w:id="18"/>
      </w:r>
      <w:r>
        <w:t xml:space="preserve"> – embora alguns dos citados anteriormente </w:t>
      </w:r>
      <w:r>
        <w:lastRenderedPageBreak/>
        <w:t xml:space="preserve">tratem bem de quesitos econômicos também, como é o caso de Maria Helena Moreira Alves –; Mariana </w:t>
      </w:r>
      <w:proofErr w:type="spellStart"/>
      <w:r>
        <w:t>Joffily</w:t>
      </w:r>
      <w:proofErr w:type="spellEnd"/>
      <w:r>
        <w:t xml:space="preserve"> sobre o DOI-SP e a Operação Bandeirantes</w:t>
      </w:r>
      <w:r>
        <w:rPr>
          <w:rStyle w:val="Refdenotaderodap"/>
        </w:rPr>
        <w:footnoteReference w:id="19"/>
      </w:r>
      <w:r>
        <w:t>; Vanessa Mattos e sua dissertação sobre os esquadrões da morte</w:t>
      </w:r>
      <w:r>
        <w:rPr>
          <w:rStyle w:val="Refdenotaderodap"/>
        </w:rPr>
        <w:footnoteReference w:id="20"/>
      </w:r>
      <w:r>
        <w:t>; Alexandre Tavares do Nascimento Lira em sua tese trabalha ditadura e educação de forma detalhada</w:t>
      </w:r>
      <w:r>
        <w:rPr>
          <w:rStyle w:val="Refdenotaderodap"/>
        </w:rPr>
        <w:footnoteReference w:id="21"/>
      </w:r>
      <w:r>
        <w:t xml:space="preserve">; sobre os combates travados entre a ditadura e a resistência armada se faz importante Jacob </w:t>
      </w:r>
      <w:proofErr w:type="spellStart"/>
      <w:r>
        <w:t>Gorender</w:t>
      </w:r>
      <w:proofErr w:type="spellEnd"/>
      <w:r>
        <w:t xml:space="preserve"> em sua obra Combate nas Trevas</w:t>
      </w:r>
      <w:r>
        <w:rPr>
          <w:rStyle w:val="Refdenotaderodap"/>
        </w:rPr>
        <w:footnoteReference w:id="22"/>
      </w:r>
      <w:r>
        <w:t xml:space="preserve">; Ricardo Antunes e seu clássico livro “A rebeldia do trabalho” sobre as organizações sindicais e greves organizadas durante a ditadura (sobretudo após meados da </w:t>
      </w:r>
      <w:proofErr w:type="gramStart"/>
      <w:r>
        <w:t>década</w:t>
      </w:r>
      <w:proofErr w:type="gramEnd"/>
      <w:r>
        <w:t xml:space="preserve"> de 1970)</w:t>
      </w:r>
      <w:r>
        <w:rPr>
          <w:rStyle w:val="Refdenotaderodap"/>
        </w:rPr>
        <w:footnoteReference w:id="23"/>
      </w:r>
      <w:r>
        <w:t xml:space="preserve">; sobre o período da transição o qual trabalhamos, além dos demais textos citados que abarcam os 21 anos de ditadura, há ainda ótimos textos de Anderson </w:t>
      </w:r>
      <w:proofErr w:type="spellStart"/>
      <w:r>
        <w:t>Deo</w:t>
      </w:r>
      <w:proofErr w:type="spellEnd"/>
      <w:r>
        <w:t xml:space="preserve">, David Maciel e Alexandra </w:t>
      </w:r>
      <w:proofErr w:type="spellStart"/>
      <w:r>
        <w:t>Barahona</w:t>
      </w:r>
      <w:proofErr w:type="spellEnd"/>
      <w:r>
        <w:t xml:space="preserve"> sobre o processo e seus meandros</w:t>
      </w:r>
      <w:r>
        <w:rPr>
          <w:rStyle w:val="Refdenotaderodap"/>
        </w:rPr>
        <w:footnoteReference w:id="24"/>
      </w:r>
      <w:r>
        <w:t xml:space="preserve">. </w:t>
      </w:r>
    </w:p>
    <w:p w:rsidR="00A368DA" w:rsidRDefault="00A368DA" w:rsidP="008155A3">
      <w:pPr>
        <w:pStyle w:val="ABNT"/>
        <w:ind w:firstLine="708"/>
      </w:pPr>
      <w:r>
        <w:t>Parti</w:t>
      </w:r>
      <w:r w:rsidR="00FD0F01">
        <w:t>ndo</w:t>
      </w:r>
      <w:r>
        <w:t xml:space="preserve">, portanto, de questões e premissas oriundas dessa História Crítica em que elevamos o sentido de classe como </w:t>
      </w:r>
      <w:proofErr w:type="gramStart"/>
      <w:r>
        <w:t>essencial para compreender os processos históricos</w:t>
      </w:r>
      <w:r w:rsidRPr="000F2378">
        <w:t xml:space="preserve"> </w:t>
      </w:r>
      <w:r>
        <w:t>que envolvem o tema da ditadura militar, destaca</w:t>
      </w:r>
      <w:r w:rsidR="00FD0F01">
        <w:t>mos</w:t>
      </w:r>
      <w:proofErr w:type="gramEnd"/>
      <w:r>
        <w:t xml:space="preserve"> perguntas</w:t>
      </w:r>
      <w:r w:rsidR="00890C5C">
        <w:t>-</w:t>
      </w:r>
      <w:r w:rsidR="00FD0F01">
        <w:t xml:space="preserve">chave </w:t>
      </w:r>
      <w:r>
        <w:t xml:space="preserve">como: de que forma estas classes interagiam, disputavam e reivindicavam </w:t>
      </w:r>
      <w:r w:rsidRPr="00824B28">
        <w:t>posições</w:t>
      </w:r>
      <w:r>
        <w:t>? Q</w:t>
      </w:r>
      <w:r w:rsidRPr="00824B28">
        <w:t>uais classes foram mais beneficia</w:t>
      </w:r>
      <w:r>
        <w:t>das? Q</w:t>
      </w:r>
      <w:r w:rsidRPr="00824B28">
        <w:t>uais foram mais atingidas</w:t>
      </w:r>
      <w:r>
        <w:t>? E</w:t>
      </w:r>
      <w:r w:rsidRPr="00824B28">
        <w:t xml:space="preserve"> quais se opuseram e resistiram</w:t>
      </w:r>
      <w:r>
        <w:t>?</w:t>
      </w:r>
      <w:r w:rsidRPr="00824B28">
        <w:t xml:space="preserve"> A partir destas </w:t>
      </w:r>
      <w:r w:rsidRPr="00824B28">
        <w:lastRenderedPageBreak/>
        <w:t xml:space="preserve">premissas que dão o sentido de classe ao golpe de 1964 e a ditadura – como bem </w:t>
      </w:r>
      <w:r>
        <w:t>observa</w:t>
      </w:r>
      <w:r w:rsidRPr="00824B28">
        <w:t xml:space="preserve"> Marcelo Badaró Mattos (2015) – iremos proceder estes estudos.</w:t>
      </w:r>
    </w:p>
    <w:p w:rsidR="00A368DA" w:rsidRDefault="00A368DA" w:rsidP="008155A3">
      <w:pPr>
        <w:pStyle w:val="ABNT"/>
        <w:ind w:firstLine="708"/>
      </w:pPr>
      <w:r>
        <w:t xml:space="preserve">Por considerarmos o papel decisivo das classes nos processos históricos, logo abolimos categorias generalizantes que consideramos não dar conta da complexidade que as permeia no objeto em questão. Portanto, consideramos termos como “civil-militar” e o uso de “esquerda(s)” e “direita(s)” para analisar facções políticas como muito limitantes e abrangentes, dando vazão, inclusive, para ambiguidades e interpretações. Ao apresentar a ditadura como resultado de um “consenso” da sociedade civil brasileira denota um trato homogeneizante que exclui exatamente os vários outros extratos sociais que se opuseram e fizeram frente ao regime de exceção. Outras categorias como “povo” e “sociedade” também incorrem no risco de não dar a devida importância à ação protagonizada por empresários, trabalhadores, setores intermediários, saindo de cena, assim, as classes sociais e seus conflitos (MATTOS, 2015). </w:t>
      </w:r>
      <w:r w:rsidR="00963109">
        <w:t>É</w:t>
      </w:r>
      <w:r>
        <w:t xml:space="preserve"> imprescindível atentarmos para as relações de força presentes na sociedade campinense e suas classes e para tanto não trataremos a sociedade ou as classes que a habitam nem como parte de uma mera estrutura superficial que serve a uma base econômica homogeneizante, sem destacar o singular e o diverso que habitam esse “todo”. A classe não pode ser vista assim como uma “‘estrutura’, nem mesmo como uma “categoria”, mas como algo que ocorre efetivamente (e cuja ocorrência pode ser demonstrada) nas relações humanas” (THOMPSON, 1997</w:t>
      </w:r>
      <w:r w:rsidR="00CA0513">
        <w:t xml:space="preserve">: </w:t>
      </w:r>
      <w:r>
        <w:t>09). É importante observarmos como certos indivíduos ou grupos vieram a ocupar determinados papeis sociais e como montaram suas estruturas de poder através de uma organização social específica (I</w:t>
      </w:r>
      <w:r w:rsidR="00CA0513">
        <w:t xml:space="preserve">bidem: </w:t>
      </w:r>
      <w:r>
        <w:t>11).</w:t>
      </w:r>
    </w:p>
    <w:p w:rsidR="00A368DA" w:rsidRPr="00806FE2" w:rsidRDefault="00A368DA" w:rsidP="008155A3">
      <w:pPr>
        <w:pStyle w:val="ABNT"/>
        <w:ind w:firstLine="708"/>
      </w:pPr>
      <w:r>
        <w:t xml:space="preserve">Tomamos assim o golpe de 1964 como um movimento orquestrado por uma elite orgânica empresarial em articulação com os militares da alta cúpula das forças armadas e cooperação dos EUA, como bem expôs </w:t>
      </w:r>
      <w:proofErr w:type="spellStart"/>
      <w:r>
        <w:t>Dreiffus</w:t>
      </w:r>
      <w:proofErr w:type="spellEnd"/>
      <w:r>
        <w:t xml:space="preserve"> (1981), através das articulações entre governo estadunidense, as campanhas e ações políticas do complexo IPES/IBAD junto à movimentação de generais e seus subalternos na conquista de apoio de setores da classe média e do clero. Da mesma forma, não tomamos os 21 anos de ditadura como um regime </w:t>
      </w:r>
      <w:r w:rsidRPr="009C57D5">
        <w:rPr>
          <w:b/>
        </w:rPr>
        <w:t>civil</w:t>
      </w:r>
      <w:r>
        <w:t xml:space="preserve">-militar. Apesar do consentimento desta elite empresarial por serem os beneficiários diretos durante o período, acreditamos que o termo pode acabar por generalizar ao dizer que a sociedade civil (passando uma ideia de um todo) como apoiadora do regime, considerar isto, a nosso ver, seria deixar de lado a maioria esmagadora das vezes em que o partido da oposição, o MDB, venceu o partido da caserna, a ARENA; seria esquecer-se da militância antirregime </w:t>
      </w:r>
      <w:r>
        <w:lastRenderedPageBreak/>
        <w:t>de tantos trabalhadores, religiosos, estudantes e demais classes em vários momentos no decorrer dos 21 anos.</w:t>
      </w:r>
    </w:p>
    <w:p w:rsidR="00A368DA" w:rsidRDefault="00A368DA" w:rsidP="005B17EB">
      <w:pPr>
        <w:pStyle w:val="ABNT"/>
      </w:pPr>
      <w:r>
        <w:tab/>
        <w:t xml:space="preserve">Claro que os militares não agiram em total ordem e de forma uníssona. Na verdade havia uma heterogeneidade de intenções agindo simultaneamente. Enquanto, por exemplo, o I Exército estava totalmente disposto à execução do golpe (que inclusive foi afoitamente desencadeado pelo gen. Mourão Filho a partir de Juiz de Fora, Minas Gerais); o III Exército, no Sul, era fiel a Brizola e de quebra </w:t>
      </w:r>
      <w:proofErr w:type="gramStart"/>
      <w:r>
        <w:t>à</w:t>
      </w:r>
      <w:proofErr w:type="gramEnd"/>
      <w:r>
        <w:t xml:space="preserve"> Jango; o II Exército ainda pairava uma nebulosa de indecisão que deixava a incógnita sobre o general Amaury </w:t>
      </w:r>
      <w:proofErr w:type="spellStart"/>
      <w:r>
        <w:t>Kruel</w:t>
      </w:r>
      <w:proofErr w:type="spellEnd"/>
      <w:r>
        <w:t xml:space="preserve"> estar do lado de Jango (seu amigo pessoal) ou se aliar à dita “revolução” sob a prerrogativa de que o presidente deixasse de lado a linha das reformas de base.</w:t>
      </w:r>
      <w:r>
        <w:rPr>
          <w:rStyle w:val="Refdenotaderodap"/>
        </w:rPr>
        <w:footnoteReference w:id="25"/>
      </w:r>
    </w:p>
    <w:p w:rsidR="00A368DA" w:rsidRDefault="00A368DA" w:rsidP="00747F00">
      <w:pPr>
        <w:pStyle w:val="ABNT"/>
        <w:ind w:firstLine="708"/>
      </w:pPr>
      <w:r>
        <w:t>Todavia, é importante ressaltarmos que, se no movimento do golpe foi essencial à cooperação de grandes setores da burguesia brasileira e o apoio de parte da classe média aos militares – ilustrado, por exemplo, na Marcha da Família com Deus pela Liberdade em 19 de março – desencadeando o movimento iniciado no dia 1 de abril, no decorrer dos 21 anos de ditadura, os militares foram provando o contrário. Boa parte da classe média – inicialmente apoiadora do golpe – é caçada e intimidada</w:t>
      </w:r>
      <w:r>
        <w:rPr>
          <w:rStyle w:val="Refdenotaderodap"/>
        </w:rPr>
        <w:footnoteReference w:id="26"/>
      </w:r>
      <w:r>
        <w:t xml:space="preserve"> e núcleos da elite </w:t>
      </w:r>
      <w:proofErr w:type="gramStart"/>
      <w:r>
        <w:t>burguesa empresarial crentes</w:t>
      </w:r>
      <w:proofErr w:type="gramEnd"/>
      <w:r>
        <w:t xml:space="preserve"> em tomar posse da máquina estatal que acabam ficando de fora dos grandes cargos administrativos do Estado</w:t>
      </w:r>
      <w:r w:rsidR="00F03C04">
        <w:t xml:space="preserve"> logo após os primeiros momentos</w:t>
      </w:r>
      <w:r>
        <w:t>. Passado o governo do general Castelo Branco, os militares foram tomando paulatinamente as rédeas da administração além de ir cada vez mais caindo no desagrado dos demais civis</w:t>
      </w:r>
      <w:r>
        <w:rPr>
          <w:rStyle w:val="Refdenotaderodap"/>
        </w:rPr>
        <w:footnoteReference w:id="27"/>
      </w:r>
      <w:r>
        <w:t xml:space="preserve">. Apesar </w:t>
      </w:r>
      <w:r w:rsidR="00903FFD">
        <w:t>de a plutocracia brasileira ter</w:t>
      </w:r>
      <w:r>
        <w:t xml:space="preserve"> perdido parte do lugar inicialmente concebido, foi um dos setores mais amparados e protegidos em detrimento do descaso social que os demais brasileiros viviam, em um surto de crescente desigualdade social, má distribuição de renda e sua concentração galopante.</w:t>
      </w:r>
    </w:p>
    <w:p w:rsidR="00CF25D0" w:rsidRDefault="00CF25D0" w:rsidP="00CF25D0">
      <w:pPr>
        <w:pStyle w:val="ABNT"/>
        <w:rPr>
          <w:b/>
        </w:rPr>
      </w:pPr>
    </w:p>
    <w:p w:rsidR="00CF25D0" w:rsidRDefault="00CF25D0" w:rsidP="00CF25D0">
      <w:pPr>
        <w:pStyle w:val="ABNT"/>
        <w:rPr>
          <w:b/>
        </w:rPr>
      </w:pPr>
    </w:p>
    <w:p w:rsidR="00CF25D0" w:rsidRDefault="00CF25D0" w:rsidP="00CF25D0">
      <w:pPr>
        <w:pStyle w:val="ABNT"/>
        <w:rPr>
          <w:b/>
        </w:rPr>
      </w:pPr>
    </w:p>
    <w:p w:rsidR="00CF25D0" w:rsidRDefault="00CF25D0" w:rsidP="00CF25D0">
      <w:pPr>
        <w:pStyle w:val="ABNT"/>
        <w:rPr>
          <w:b/>
        </w:rPr>
      </w:pPr>
    </w:p>
    <w:p w:rsidR="00CF25D0" w:rsidRPr="00CF25D0" w:rsidRDefault="00CF25D0" w:rsidP="00CF25D0">
      <w:pPr>
        <w:pStyle w:val="ABNT"/>
        <w:rPr>
          <w:b/>
        </w:rPr>
      </w:pPr>
      <w:r>
        <w:rPr>
          <w:b/>
        </w:rPr>
        <w:lastRenderedPageBreak/>
        <w:t>CONCLUSÃO</w:t>
      </w:r>
    </w:p>
    <w:p w:rsidR="00544ED0" w:rsidRDefault="00A368DA" w:rsidP="005B17EB">
      <w:pPr>
        <w:pStyle w:val="ABNT"/>
      </w:pPr>
      <w:r>
        <w:tab/>
      </w:r>
      <w:r w:rsidR="00683C8F">
        <w:t>Estas foram algumas considerações acerca</w:t>
      </w:r>
      <w:r>
        <w:t xml:space="preserve"> dos trabalhos que compõem o quadro de produções historiográficas sobre a ditadura militar e algumas </w:t>
      </w:r>
      <w:r w:rsidR="00683C8F">
        <w:t>observações</w:t>
      </w:r>
      <w:r>
        <w:t xml:space="preserve"> sobre as mesmas. Certamente muitos outros estudiosos do tema ficaram de fora, todavia </w:t>
      </w:r>
      <w:r w:rsidR="00CF25D0">
        <w:t xml:space="preserve">tentamos trazer alguns dos autores que têm sido </w:t>
      </w:r>
      <w:r w:rsidR="000A0B26">
        <w:t>amplamente</w:t>
      </w:r>
      <w:r w:rsidR="00CF25D0">
        <w:t xml:space="preserve"> lidos</w:t>
      </w:r>
      <w:r w:rsidR="000A0B26">
        <w:t xml:space="preserve"> tanto por historiadores sociais como os autores expoentes de um revisionismo</w:t>
      </w:r>
      <w:r w:rsidR="004811C6">
        <w:t xml:space="preserve">. </w:t>
      </w:r>
    </w:p>
    <w:p w:rsidR="004811C6" w:rsidRDefault="004811C6" w:rsidP="005B17EB">
      <w:pPr>
        <w:pStyle w:val="ABNT"/>
      </w:pPr>
      <w:r>
        <w:tab/>
        <w:t xml:space="preserve">Como vimos </w:t>
      </w:r>
      <w:proofErr w:type="gramStart"/>
      <w:r w:rsidR="002D2CFC">
        <w:t>as</w:t>
      </w:r>
      <w:proofErr w:type="gramEnd"/>
      <w:r w:rsidR="002D2CFC">
        <w:t xml:space="preserve"> teorias elaboradas por alguns revisionistas</w:t>
      </w:r>
      <w:r>
        <w:t xml:space="preserve"> </w:t>
      </w:r>
      <w:r w:rsidR="00D64927">
        <w:t>possu</w:t>
      </w:r>
      <w:r w:rsidR="002D2CFC">
        <w:t>em</w:t>
      </w:r>
      <w:r w:rsidR="00D64927">
        <w:t xml:space="preserve"> fragilidades e inconsistências</w:t>
      </w:r>
      <w:r w:rsidR="00636CC4">
        <w:t>, sobretudo</w:t>
      </w:r>
      <w:r w:rsidR="00D64927">
        <w:t xml:space="preserve"> de caráter </w:t>
      </w:r>
      <w:r w:rsidR="00EC785C">
        <w:t xml:space="preserve">metodológico e documental, </w:t>
      </w:r>
      <w:r w:rsidR="00636CC4">
        <w:t>carecendo de fontes que comprovem boa parte de suas teses</w:t>
      </w:r>
      <w:r w:rsidR="002D2CFC">
        <w:t xml:space="preserve"> e dê sustentação às suas </w:t>
      </w:r>
      <w:r w:rsidR="006B2C27">
        <w:t>afirmações</w:t>
      </w:r>
      <w:r w:rsidR="002D2CFC">
        <w:t xml:space="preserve"> </w:t>
      </w:r>
      <w:r w:rsidR="00390AA8">
        <w:t>. Obviamente, estas proposições</w:t>
      </w:r>
      <w:r w:rsidR="00636CC4">
        <w:t xml:space="preserve"> claramente enviesadas </w:t>
      </w:r>
      <w:r w:rsidR="00390AA8">
        <w:t xml:space="preserve">possuem desdobramentos </w:t>
      </w:r>
      <w:r w:rsidR="00863048">
        <w:t xml:space="preserve">políticos de setores </w:t>
      </w:r>
      <w:r w:rsidR="00FA4490">
        <w:t xml:space="preserve">que tentam consolidar as controvérsias de </w:t>
      </w:r>
      <w:r w:rsidR="00910545">
        <w:t xml:space="preserve">suas </w:t>
      </w:r>
      <w:r w:rsidR="00FA4490">
        <w:t>teorias</w:t>
      </w:r>
      <w:r w:rsidR="00910545">
        <w:t xml:space="preserve"> atingindo, </w:t>
      </w:r>
      <w:r w:rsidR="001451C7">
        <w:t>principalmente</w:t>
      </w:r>
      <w:r w:rsidR="00910545">
        <w:t xml:space="preserve"> e com mais intensidade</w:t>
      </w:r>
      <w:r w:rsidR="005E7C68">
        <w:t>,</w:t>
      </w:r>
      <w:r w:rsidR="00910545">
        <w:t xml:space="preserve"> </w:t>
      </w:r>
      <w:r w:rsidR="001451C7">
        <w:t xml:space="preserve">o público não especializado que muitas vezes toma estes livros e textos como o que há de mais atualizado e </w:t>
      </w:r>
      <w:r w:rsidR="006B2C27">
        <w:t>sofisticado no campo historiográfico</w:t>
      </w:r>
      <w:r w:rsidR="00313E8F">
        <w:t xml:space="preserve">, mas que na verdade mascaram </w:t>
      </w:r>
      <w:r w:rsidR="00B0319B">
        <w:t>reacionarismo ferrenho e discursos moralistas muitas vezes.</w:t>
      </w:r>
    </w:p>
    <w:p w:rsidR="005E7C68" w:rsidRDefault="005E7C68" w:rsidP="005B17EB">
      <w:pPr>
        <w:pStyle w:val="ABNT"/>
      </w:pPr>
      <w:r>
        <w:tab/>
        <w:t xml:space="preserve">Esta é </w:t>
      </w:r>
      <w:r w:rsidR="00B54E0F">
        <w:t xml:space="preserve">então </w:t>
      </w:r>
      <w:r>
        <w:t xml:space="preserve">uma discussão </w:t>
      </w:r>
      <w:r w:rsidR="00E02BEF">
        <w:t xml:space="preserve">que se faz não apenas necessária, mas urgente. Em meio a uma onda </w:t>
      </w:r>
      <w:r w:rsidR="00B54E0F">
        <w:t>ultraconservadora</w:t>
      </w:r>
      <w:r w:rsidR="00E02BEF">
        <w:t xml:space="preserve"> que têm invadido a sociedade e até mesmo as universidades brasileiras, teses como estas caem como luva para setores que </w:t>
      </w:r>
      <w:r w:rsidR="00B54E0F">
        <w:t xml:space="preserve">se sentem impelidos a atacar </w:t>
      </w:r>
      <w:r w:rsidR="007D0072">
        <w:t xml:space="preserve">e deslegitimar </w:t>
      </w:r>
      <w:r w:rsidR="00A06046">
        <w:t>parte do conhecimento</w:t>
      </w:r>
      <w:r w:rsidR="006D0717">
        <w:t xml:space="preserve"> – para não dizer todo –</w:t>
      </w:r>
      <w:r w:rsidR="00A06046">
        <w:t xml:space="preserve"> produzido por uma historiografia </w:t>
      </w:r>
      <w:r w:rsidR="006D0717">
        <w:t>de tradição marxista.</w:t>
      </w:r>
    </w:p>
    <w:p w:rsidR="0079290C" w:rsidRDefault="0079290C" w:rsidP="008C4B85">
      <w:pPr>
        <w:pStyle w:val="ABNT"/>
        <w:spacing w:after="0"/>
        <w:rPr>
          <w:color w:val="FF0000"/>
        </w:rPr>
      </w:pPr>
    </w:p>
    <w:p w:rsidR="00A910E0" w:rsidRPr="00A910E0" w:rsidRDefault="00544ED0" w:rsidP="00A910E0">
      <w:pPr>
        <w:pStyle w:val="ABNT"/>
        <w:rPr>
          <w:b/>
        </w:rPr>
      </w:pPr>
      <w:r w:rsidRPr="008C4B85">
        <w:rPr>
          <w:b/>
        </w:rPr>
        <w:t>REFERÊNCIAS BIBLIOGRÁFICAS</w:t>
      </w:r>
    </w:p>
    <w:p w:rsidR="00A910E0" w:rsidRPr="00A910E0" w:rsidRDefault="00A910E0" w:rsidP="00A910E0">
      <w:pPr>
        <w:pStyle w:val="Textodenotaderodap"/>
        <w:spacing w:before="240" w:after="240"/>
        <w:ind w:right="0"/>
        <w:rPr>
          <w:rFonts w:cs="Times New Roman"/>
          <w:sz w:val="24"/>
          <w:szCs w:val="24"/>
        </w:rPr>
      </w:pPr>
      <w:r w:rsidRPr="00A910E0">
        <w:rPr>
          <w:rFonts w:cs="Times New Roman"/>
          <w:sz w:val="24"/>
          <w:szCs w:val="24"/>
        </w:rPr>
        <w:t xml:space="preserve">ALVES, Maria Helena Moreira. </w:t>
      </w:r>
      <w:r w:rsidRPr="00A910E0">
        <w:rPr>
          <w:rFonts w:cs="Times New Roman"/>
          <w:b/>
          <w:sz w:val="24"/>
          <w:szCs w:val="24"/>
        </w:rPr>
        <w:t xml:space="preserve">Estado e oposição no Brasil (1964-1984). </w:t>
      </w:r>
      <w:r w:rsidRPr="00A910E0">
        <w:rPr>
          <w:rFonts w:cs="Times New Roman"/>
          <w:sz w:val="24"/>
          <w:szCs w:val="24"/>
        </w:rPr>
        <w:t>Petrópolis: Vozes, 1984.</w:t>
      </w:r>
    </w:p>
    <w:p w:rsidR="00A910E0" w:rsidRPr="00A910E0" w:rsidRDefault="00A910E0" w:rsidP="00A910E0">
      <w:pPr>
        <w:pStyle w:val="ABNT"/>
      </w:pPr>
      <w:r w:rsidRPr="00A910E0">
        <w:t xml:space="preserve">BURKE, Peter. </w:t>
      </w:r>
      <w:r w:rsidRPr="00A910E0">
        <w:rPr>
          <w:b/>
        </w:rPr>
        <w:t xml:space="preserve">A Escola dos </w:t>
      </w:r>
      <w:proofErr w:type="spellStart"/>
      <w:proofErr w:type="gramStart"/>
      <w:r w:rsidRPr="00A910E0">
        <w:rPr>
          <w:b/>
        </w:rPr>
        <w:t>Analles</w:t>
      </w:r>
      <w:proofErr w:type="spellEnd"/>
      <w:r w:rsidRPr="00A910E0">
        <w:rPr>
          <w:b/>
        </w:rPr>
        <w:t>:</w:t>
      </w:r>
      <w:proofErr w:type="gramEnd"/>
      <w:r w:rsidRPr="00A910E0">
        <w:rPr>
          <w:b/>
        </w:rPr>
        <w:t>1929-1989: a Revolução Francesa da Historiografia.</w:t>
      </w:r>
      <w:r w:rsidRPr="00A910E0">
        <w:t xml:space="preserve"> Tradução de Nilo </w:t>
      </w:r>
      <w:proofErr w:type="spellStart"/>
      <w:r w:rsidRPr="00A910E0">
        <w:t>Odália</w:t>
      </w:r>
      <w:proofErr w:type="spellEnd"/>
      <w:r w:rsidRPr="00A910E0">
        <w:t>. São Paulo, Editora da Universidade Estadual Paulista, 1992.</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 xml:space="preserve">CALIL, Gilberto </w:t>
      </w:r>
      <w:proofErr w:type="spellStart"/>
      <w:r w:rsidRPr="00A910E0">
        <w:rPr>
          <w:rFonts w:ascii="Times New Roman" w:hAnsi="Times New Roman" w:cs="Times New Roman"/>
          <w:sz w:val="24"/>
          <w:szCs w:val="24"/>
        </w:rPr>
        <w:t>Grassi</w:t>
      </w:r>
      <w:proofErr w:type="spellEnd"/>
      <w:r w:rsidRPr="00A910E0">
        <w:rPr>
          <w:rFonts w:ascii="Times New Roman" w:hAnsi="Times New Roman" w:cs="Times New Roman"/>
          <w:sz w:val="24"/>
          <w:szCs w:val="24"/>
        </w:rPr>
        <w:t xml:space="preserve">. </w:t>
      </w:r>
      <w:r w:rsidRPr="00A910E0">
        <w:rPr>
          <w:rFonts w:ascii="Times New Roman" w:hAnsi="Times New Roman" w:cs="Times New Roman"/>
          <w:b/>
          <w:sz w:val="24"/>
          <w:szCs w:val="24"/>
        </w:rPr>
        <w:t xml:space="preserve">O revisionismo sobre a ditadura brasileira: a obra de </w:t>
      </w:r>
      <w:proofErr w:type="spellStart"/>
      <w:r w:rsidRPr="00A910E0">
        <w:rPr>
          <w:rFonts w:ascii="Times New Roman" w:hAnsi="Times New Roman" w:cs="Times New Roman"/>
          <w:b/>
          <w:sz w:val="24"/>
          <w:szCs w:val="24"/>
        </w:rPr>
        <w:t>Elio</w:t>
      </w:r>
      <w:proofErr w:type="spellEnd"/>
      <w:r w:rsidRPr="00A910E0">
        <w:rPr>
          <w:rFonts w:ascii="Times New Roman" w:hAnsi="Times New Roman" w:cs="Times New Roman"/>
          <w:b/>
          <w:sz w:val="24"/>
          <w:szCs w:val="24"/>
        </w:rPr>
        <w:t xml:space="preserve"> </w:t>
      </w:r>
      <w:proofErr w:type="spellStart"/>
      <w:r w:rsidRPr="00A910E0">
        <w:rPr>
          <w:rFonts w:ascii="Times New Roman" w:hAnsi="Times New Roman" w:cs="Times New Roman"/>
          <w:b/>
          <w:sz w:val="24"/>
          <w:szCs w:val="24"/>
        </w:rPr>
        <w:t>Gaspari</w:t>
      </w:r>
      <w:proofErr w:type="spellEnd"/>
      <w:r w:rsidRPr="00A910E0">
        <w:rPr>
          <w:rFonts w:ascii="Times New Roman" w:hAnsi="Times New Roman" w:cs="Times New Roman"/>
          <w:b/>
          <w:sz w:val="24"/>
          <w:szCs w:val="24"/>
        </w:rPr>
        <w:t>.</w:t>
      </w:r>
      <w:r w:rsidRPr="00A910E0">
        <w:rPr>
          <w:rFonts w:ascii="Times New Roman" w:hAnsi="Times New Roman" w:cs="Times New Roman"/>
          <w:sz w:val="24"/>
          <w:szCs w:val="24"/>
        </w:rPr>
        <w:t xml:space="preserve"> In: </w:t>
      </w:r>
      <w:proofErr w:type="spellStart"/>
      <w:r w:rsidRPr="00A910E0">
        <w:rPr>
          <w:rFonts w:ascii="Times New Roman" w:hAnsi="Times New Roman" w:cs="Times New Roman"/>
          <w:sz w:val="24"/>
          <w:szCs w:val="24"/>
        </w:rPr>
        <w:t>Segle</w:t>
      </w:r>
      <w:proofErr w:type="spellEnd"/>
      <w:r w:rsidRPr="00A910E0">
        <w:rPr>
          <w:rFonts w:ascii="Times New Roman" w:hAnsi="Times New Roman" w:cs="Times New Roman"/>
          <w:sz w:val="24"/>
          <w:szCs w:val="24"/>
        </w:rPr>
        <w:t xml:space="preserve"> XX. Revista </w:t>
      </w:r>
      <w:proofErr w:type="spellStart"/>
      <w:r w:rsidRPr="00A910E0">
        <w:rPr>
          <w:rFonts w:ascii="Times New Roman" w:hAnsi="Times New Roman" w:cs="Times New Roman"/>
          <w:sz w:val="24"/>
          <w:szCs w:val="24"/>
        </w:rPr>
        <w:t>catalana</w:t>
      </w:r>
      <w:proofErr w:type="spellEnd"/>
      <w:r w:rsidRPr="00A910E0">
        <w:rPr>
          <w:rFonts w:ascii="Times New Roman" w:hAnsi="Times New Roman" w:cs="Times New Roman"/>
          <w:sz w:val="24"/>
          <w:szCs w:val="24"/>
        </w:rPr>
        <w:t xml:space="preserve"> </w:t>
      </w:r>
      <w:proofErr w:type="spellStart"/>
      <w:r w:rsidRPr="00A910E0">
        <w:rPr>
          <w:rFonts w:ascii="Times New Roman" w:hAnsi="Times New Roman" w:cs="Times New Roman"/>
          <w:sz w:val="24"/>
          <w:szCs w:val="24"/>
        </w:rPr>
        <w:t>d’història</w:t>
      </w:r>
      <w:proofErr w:type="spellEnd"/>
      <w:r w:rsidRPr="00A910E0">
        <w:rPr>
          <w:rFonts w:ascii="Times New Roman" w:hAnsi="Times New Roman" w:cs="Times New Roman"/>
          <w:sz w:val="24"/>
          <w:szCs w:val="24"/>
        </w:rPr>
        <w:t xml:space="preserve"> nº07. </w:t>
      </w:r>
      <w:proofErr w:type="spellStart"/>
      <w:r w:rsidRPr="00A910E0">
        <w:rPr>
          <w:rFonts w:ascii="Times New Roman" w:hAnsi="Times New Roman" w:cs="Times New Roman"/>
          <w:sz w:val="24"/>
          <w:szCs w:val="24"/>
        </w:rPr>
        <w:t>Cataluña</w:t>
      </w:r>
      <w:proofErr w:type="spellEnd"/>
      <w:r w:rsidRPr="00A910E0">
        <w:rPr>
          <w:rFonts w:ascii="Times New Roman" w:hAnsi="Times New Roman" w:cs="Times New Roman"/>
          <w:sz w:val="24"/>
          <w:szCs w:val="24"/>
        </w:rPr>
        <w:t>, 2014, p. 99-126.</w:t>
      </w:r>
    </w:p>
    <w:p w:rsidR="00A910E0" w:rsidRPr="00A910E0" w:rsidRDefault="00A910E0" w:rsidP="00A910E0">
      <w:pPr>
        <w:jc w:val="both"/>
        <w:rPr>
          <w:rFonts w:ascii="Times New Roman" w:hAnsi="Times New Roman" w:cs="Times New Roman"/>
          <w:sz w:val="24"/>
          <w:szCs w:val="24"/>
        </w:rPr>
      </w:pPr>
      <w:r w:rsidRPr="00A910E0">
        <w:rPr>
          <w:rFonts w:ascii="Times New Roman" w:hAnsi="Times New Roman" w:cs="Times New Roman"/>
          <w:sz w:val="24"/>
          <w:szCs w:val="24"/>
        </w:rPr>
        <w:t xml:space="preserve">DREIFUSS, R. A. </w:t>
      </w:r>
      <w:r w:rsidRPr="00A910E0">
        <w:rPr>
          <w:rFonts w:ascii="Times New Roman" w:hAnsi="Times New Roman" w:cs="Times New Roman"/>
          <w:b/>
          <w:sz w:val="24"/>
          <w:szCs w:val="24"/>
        </w:rPr>
        <w:t>1964: A conquista do Estado: ação política, poder e golpe de classe</w:t>
      </w:r>
      <w:r w:rsidRPr="00A910E0">
        <w:rPr>
          <w:rFonts w:ascii="Times New Roman" w:hAnsi="Times New Roman" w:cs="Times New Roman"/>
          <w:sz w:val="24"/>
          <w:szCs w:val="24"/>
        </w:rPr>
        <w:t>. Rio de Janeiro: Vozes, 1981.</w:t>
      </w:r>
    </w:p>
    <w:p w:rsidR="00A910E0" w:rsidRPr="00A910E0" w:rsidRDefault="00A910E0" w:rsidP="00A910E0">
      <w:pPr>
        <w:pStyle w:val="Textodenotaderodap"/>
        <w:spacing w:before="240" w:after="240" w:line="360" w:lineRule="auto"/>
        <w:ind w:right="0"/>
        <w:rPr>
          <w:rFonts w:cs="Times New Roman"/>
          <w:sz w:val="24"/>
          <w:szCs w:val="24"/>
        </w:rPr>
      </w:pPr>
      <w:r w:rsidRPr="00A910E0">
        <w:rPr>
          <w:rFonts w:cs="Times New Roman"/>
          <w:sz w:val="24"/>
          <w:szCs w:val="24"/>
        </w:rPr>
        <w:lastRenderedPageBreak/>
        <w:t xml:space="preserve">FERREIRA, Jorge. </w:t>
      </w:r>
      <w:r w:rsidRPr="00A910E0">
        <w:rPr>
          <w:rFonts w:cs="Times New Roman"/>
          <w:b/>
          <w:sz w:val="24"/>
          <w:szCs w:val="24"/>
        </w:rPr>
        <w:t>O governo Goulart e o golpe civil-militar de 1964.</w:t>
      </w:r>
      <w:r w:rsidRPr="00A910E0">
        <w:rPr>
          <w:rFonts w:cs="Times New Roman"/>
          <w:sz w:val="24"/>
          <w:szCs w:val="24"/>
        </w:rPr>
        <w:t xml:space="preserve"> FERREIRA, Jorge &amp; DELGADO, </w:t>
      </w:r>
      <w:proofErr w:type="spellStart"/>
      <w:r w:rsidRPr="00A910E0">
        <w:rPr>
          <w:rFonts w:cs="Times New Roman"/>
          <w:sz w:val="24"/>
          <w:szCs w:val="24"/>
        </w:rPr>
        <w:t>Lucília</w:t>
      </w:r>
      <w:proofErr w:type="spellEnd"/>
      <w:r w:rsidRPr="00A910E0">
        <w:rPr>
          <w:rFonts w:cs="Times New Roman"/>
          <w:sz w:val="24"/>
          <w:szCs w:val="24"/>
        </w:rPr>
        <w:t xml:space="preserve"> de Almeida Neves (</w:t>
      </w:r>
      <w:proofErr w:type="spellStart"/>
      <w:r w:rsidRPr="00A910E0">
        <w:rPr>
          <w:rFonts w:cs="Times New Roman"/>
          <w:sz w:val="24"/>
          <w:szCs w:val="24"/>
        </w:rPr>
        <w:t>orgs</w:t>
      </w:r>
      <w:proofErr w:type="spellEnd"/>
      <w:r w:rsidRPr="00A910E0">
        <w:rPr>
          <w:rFonts w:cs="Times New Roman"/>
          <w:sz w:val="24"/>
          <w:szCs w:val="24"/>
        </w:rPr>
        <w:t>.). O Brasil republicano: o tempo da experiência democrática. Rio de Janeiro: Civilização Brasileira, 2010.</w:t>
      </w:r>
    </w:p>
    <w:p w:rsidR="00A910E0" w:rsidRPr="00A910E0" w:rsidRDefault="00A910E0" w:rsidP="00A910E0">
      <w:pPr>
        <w:jc w:val="both"/>
        <w:rPr>
          <w:rFonts w:ascii="Times New Roman" w:hAnsi="Times New Roman" w:cs="Times New Roman"/>
          <w:sz w:val="24"/>
          <w:szCs w:val="24"/>
        </w:rPr>
      </w:pPr>
      <w:proofErr w:type="gramStart"/>
      <w:r w:rsidRPr="00A910E0">
        <w:rPr>
          <w:rFonts w:ascii="Times New Roman" w:hAnsi="Times New Roman" w:cs="Times New Roman"/>
          <w:sz w:val="24"/>
          <w:szCs w:val="24"/>
        </w:rPr>
        <w:t>FICO,</w:t>
      </w:r>
      <w:proofErr w:type="gramEnd"/>
      <w:r w:rsidRPr="00A910E0">
        <w:rPr>
          <w:rFonts w:ascii="Times New Roman" w:hAnsi="Times New Roman" w:cs="Times New Roman"/>
          <w:sz w:val="24"/>
          <w:szCs w:val="24"/>
        </w:rPr>
        <w:t xml:space="preserve"> Carlos. </w:t>
      </w:r>
      <w:r w:rsidRPr="00A910E0">
        <w:rPr>
          <w:rFonts w:ascii="Times New Roman" w:hAnsi="Times New Roman" w:cs="Times New Roman"/>
          <w:b/>
          <w:sz w:val="24"/>
          <w:szCs w:val="24"/>
        </w:rPr>
        <w:t>Versões e controvérsias sobre 1964 e a ditadura militar</w:t>
      </w:r>
      <w:r w:rsidRPr="00A910E0">
        <w:rPr>
          <w:rFonts w:ascii="Times New Roman" w:hAnsi="Times New Roman" w:cs="Times New Roman"/>
          <w:sz w:val="24"/>
          <w:szCs w:val="24"/>
        </w:rPr>
        <w:t>. Revista Brasileira de História, São Paulo, v. 24, n. 47, p. 29-60, 2004. Disponível em            &lt;</w:t>
      </w:r>
      <w:proofErr w:type="gramStart"/>
      <w:r w:rsidRPr="00A910E0">
        <w:rPr>
          <w:rFonts w:ascii="Times New Roman" w:hAnsi="Times New Roman" w:cs="Times New Roman"/>
          <w:sz w:val="24"/>
          <w:szCs w:val="24"/>
        </w:rPr>
        <w:t>http://www.scielo.br/scielo.</w:t>
      </w:r>
      <w:proofErr w:type="gramEnd"/>
      <w:r w:rsidRPr="00A910E0">
        <w:rPr>
          <w:rFonts w:ascii="Times New Roman" w:hAnsi="Times New Roman" w:cs="Times New Roman"/>
          <w:sz w:val="24"/>
          <w:szCs w:val="24"/>
        </w:rPr>
        <w:t>php?</w:t>
      </w:r>
      <w:proofErr w:type="gramStart"/>
      <w:r w:rsidRPr="00A910E0">
        <w:rPr>
          <w:rFonts w:ascii="Times New Roman" w:hAnsi="Times New Roman" w:cs="Times New Roman"/>
          <w:sz w:val="24"/>
          <w:szCs w:val="24"/>
        </w:rPr>
        <w:t>script</w:t>
      </w:r>
      <w:proofErr w:type="gramEnd"/>
      <w:r w:rsidRPr="00A910E0">
        <w:rPr>
          <w:rFonts w:ascii="Times New Roman" w:hAnsi="Times New Roman" w:cs="Times New Roman"/>
          <w:sz w:val="24"/>
          <w:szCs w:val="24"/>
        </w:rPr>
        <w:t xml:space="preserve">=sci_arttext&amp;pid=S0102-01882004000100003&amp;lng=pt&amp;nrm=iso&gt;. </w:t>
      </w:r>
      <w:proofErr w:type="gramStart"/>
      <w:r w:rsidRPr="00A910E0">
        <w:rPr>
          <w:rFonts w:ascii="Times New Roman" w:hAnsi="Times New Roman" w:cs="Times New Roman"/>
          <w:sz w:val="24"/>
          <w:szCs w:val="24"/>
        </w:rPr>
        <w:t>acesso</w:t>
      </w:r>
      <w:proofErr w:type="gramEnd"/>
      <w:r w:rsidRPr="00A910E0">
        <w:rPr>
          <w:rFonts w:ascii="Times New Roman" w:hAnsi="Times New Roman" w:cs="Times New Roman"/>
          <w:sz w:val="24"/>
          <w:szCs w:val="24"/>
        </w:rPr>
        <w:t xml:space="preserve"> em  02  set.  2016.  </w:t>
      </w:r>
      <w:hyperlink r:id="rId7" w:history="1">
        <w:r w:rsidRPr="00A910E0">
          <w:rPr>
            <w:rStyle w:val="Hyperlink"/>
            <w:rFonts w:ascii="Times New Roman" w:hAnsi="Times New Roman" w:cs="Times New Roman"/>
            <w:sz w:val="24"/>
            <w:szCs w:val="24"/>
          </w:rPr>
          <w:t>http://dx.doi.org/10.1590/S0102-01882004000100003</w:t>
        </w:r>
      </w:hyperlink>
      <w:r w:rsidRPr="00A910E0">
        <w:rPr>
          <w:rFonts w:ascii="Times New Roman" w:hAnsi="Times New Roman" w:cs="Times New Roman"/>
          <w:sz w:val="24"/>
          <w:szCs w:val="24"/>
        </w:rPr>
        <w:t>.</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 xml:space="preserve">JOFFILY, Mariana; SCHLATTER, Sergio Luis. </w:t>
      </w:r>
      <w:r w:rsidRPr="00A910E0">
        <w:rPr>
          <w:rFonts w:ascii="Times New Roman" w:hAnsi="Times New Roman" w:cs="Times New Roman"/>
          <w:b/>
          <w:sz w:val="24"/>
          <w:szCs w:val="24"/>
        </w:rPr>
        <w:t>Entrevista com o professor doutor Daniel Aarão Reis Filho</w:t>
      </w:r>
      <w:r w:rsidRPr="00A910E0">
        <w:rPr>
          <w:rFonts w:ascii="Times New Roman" w:hAnsi="Times New Roman" w:cs="Times New Roman"/>
          <w:sz w:val="24"/>
          <w:szCs w:val="24"/>
        </w:rPr>
        <w:t>. Revista Tempo e Argumento, vol. 3, núm. 1, Universidade do Estado de Santa Catarina, Florianópolis, 2011, pp. 239-255.</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 xml:space="preserve">KONDER, Leandro. </w:t>
      </w:r>
      <w:r w:rsidRPr="00A910E0">
        <w:rPr>
          <w:rFonts w:ascii="Times New Roman" w:hAnsi="Times New Roman" w:cs="Times New Roman"/>
          <w:b/>
          <w:sz w:val="24"/>
          <w:szCs w:val="24"/>
        </w:rPr>
        <w:t>“Vaca fardada”</w:t>
      </w:r>
      <w:r w:rsidRPr="00A910E0">
        <w:rPr>
          <w:rFonts w:ascii="Times New Roman" w:hAnsi="Times New Roman" w:cs="Times New Roman"/>
          <w:sz w:val="24"/>
          <w:szCs w:val="24"/>
        </w:rPr>
        <w:t xml:space="preserve">. In: </w:t>
      </w:r>
      <w:r w:rsidRPr="00A910E0">
        <w:rPr>
          <w:rFonts w:ascii="Times New Roman" w:hAnsi="Times New Roman" w:cs="Times New Roman"/>
          <w:iCs/>
          <w:sz w:val="24"/>
          <w:szCs w:val="24"/>
        </w:rPr>
        <w:t>Margem esquerda. Estudos marxistas</w:t>
      </w:r>
      <w:r w:rsidRPr="00A910E0">
        <w:rPr>
          <w:rFonts w:ascii="Times New Roman" w:hAnsi="Times New Roman" w:cs="Times New Roman"/>
          <w:sz w:val="24"/>
          <w:szCs w:val="24"/>
        </w:rPr>
        <w:t>, nº 3, maio 2004.</w:t>
      </w:r>
    </w:p>
    <w:p w:rsidR="00A910E0" w:rsidRPr="00A910E0" w:rsidRDefault="00A910E0" w:rsidP="00A910E0">
      <w:pPr>
        <w:pStyle w:val="Textodenotaderodap"/>
        <w:spacing w:before="240" w:line="360" w:lineRule="auto"/>
        <w:ind w:right="0"/>
        <w:rPr>
          <w:rFonts w:cs="Times New Roman"/>
          <w:sz w:val="24"/>
          <w:szCs w:val="24"/>
        </w:rPr>
      </w:pPr>
      <w:r w:rsidRPr="00A910E0">
        <w:rPr>
          <w:rFonts w:cs="Times New Roman"/>
          <w:sz w:val="24"/>
          <w:szCs w:val="24"/>
        </w:rPr>
        <w:t xml:space="preserve">MATTOS, Marcelo Badaró. </w:t>
      </w:r>
      <w:r w:rsidRPr="00A910E0">
        <w:rPr>
          <w:rFonts w:cs="Times New Roman"/>
          <w:b/>
          <w:sz w:val="24"/>
          <w:szCs w:val="24"/>
        </w:rPr>
        <w:t>O sentido de classe do golpe de 1964 e a ditadura: um debate historiográfico.</w:t>
      </w:r>
      <w:r w:rsidRPr="00A910E0">
        <w:rPr>
          <w:rFonts w:cs="Times New Roman"/>
          <w:sz w:val="24"/>
          <w:szCs w:val="24"/>
        </w:rPr>
        <w:t xml:space="preserve"> IN ZACHARIADHES, </w:t>
      </w:r>
      <w:proofErr w:type="spellStart"/>
      <w:r w:rsidRPr="00A910E0">
        <w:rPr>
          <w:rFonts w:cs="Times New Roman"/>
          <w:sz w:val="24"/>
          <w:szCs w:val="24"/>
        </w:rPr>
        <w:t>Grimaldo</w:t>
      </w:r>
      <w:proofErr w:type="spellEnd"/>
      <w:r w:rsidRPr="00A910E0">
        <w:rPr>
          <w:rFonts w:cs="Times New Roman"/>
          <w:sz w:val="24"/>
          <w:szCs w:val="24"/>
        </w:rPr>
        <w:t xml:space="preserve"> Carneiro. 1964: 50 anos depois: a ditadura em debate. Sergipe: EDISE, 2014.</w:t>
      </w:r>
    </w:p>
    <w:p w:rsidR="00A910E0" w:rsidRPr="00A910E0" w:rsidRDefault="00A910E0" w:rsidP="00A910E0">
      <w:pPr>
        <w:pStyle w:val="Textodenotaderodap"/>
        <w:spacing w:before="240" w:after="240" w:line="360" w:lineRule="auto"/>
        <w:ind w:right="0"/>
        <w:rPr>
          <w:rFonts w:cs="Times New Roman"/>
          <w:sz w:val="24"/>
          <w:szCs w:val="24"/>
        </w:rPr>
      </w:pPr>
      <w:proofErr w:type="gramStart"/>
      <w:r w:rsidRPr="00A910E0">
        <w:rPr>
          <w:rFonts w:cs="Times New Roman"/>
          <w:sz w:val="24"/>
          <w:szCs w:val="24"/>
        </w:rPr>
        <w:t>MELO,</w:t>
      </w:r>
      <w:proofErr w:type="gramEnd"/>
      <w:r w:rsidRPr="00A910E0">
        <w:rPr>
          <w:rFonts w:cs="Times New Roman"/>
          <w:sz w:val="24"/>
          <w:szCs w:val="24"/>
        </w:rPr>
        <w:t xml:space="preserve"> </w:t>
      </w:r>
      <w:proofErr w:type="spellStart"/>
      <w:r w:rsidRPr="00A910E0">
        <w:rPr>
          <w:rFonts w:cs="Times New Roman"/>
          <w:sz w:val="24"/>
          <w:szCs w:val="24"/>
        </w:rPr>
        <w:t>Demian</w:t>
      </w:r>
      <w:proofErr w:type="spellEnd"/>
      <w:r w:rsidRPr="00A910E0">
        <w:rPr>
          <w:rFonts w:cs="Times New Roman"/>
          <w:sz w:val="24"/>
          <w:szCs w:val="24"/>
        </w:rPr>
        <w:t xml:space="preserve"> Bezerra de. </w:t>
      </w:r>
      <w:r w:rsidRPr="00A910E0">
        <w:rPr>
          <w:rFonts w:cs="Times New Roman"/>
          <w:b/>
          <w:sz w:val="24"/>
          <w:szCs w:val="24"/>
        </w:rPr>
        <w:t xml:space="preserve">Considerações sobre o </w:t>
      </w:r>
      <w:r w:rsidRPr="00A910E0">
        <w:rPr>
          <w:rFonts w:cs="Times New Roman"/>
          <w:b/>
          <w:i/>
          <w:sz w:val="24"/>
          <w:szCs w:val="24"/>
        </w:rPr>
        <w:t>Revisionismo</w:t>
      </w:r>
      <w:r w:rsidRPr="00A910E0">
        <w:rPr>
          <w:rFonts w:cs="Times New Roman"/>
          <w:b/>
          <w:sz w:val="24"/>
          <w:szCs w:val="24"/>
        </w:rPr>
        <w:t xml:space="preserve">: notas de pesquisa sobre as tendências atuais na historiografia. </w:t>
      </w:r>
      <w:r w:rsidRPr="00A910E0">
        <w:rPr>
          <w:rFonts w:cs="Times New Roman"/>
          <w:sz w:val="24"/>
          <w:szCs w:val="24"/>
        </w:rPr>
        <w:t xml:space="preserve">XII Conferência anual da </w:t>
      </w:r>
      <w:proofErr w:type="spellStart"/>
      <w:r w:rsidRPr="00A910E0">
        <w:rPr>
          <w:rFonts w:cs="Times New Roman"/>
          <w:sz w:val="24"/>
          <w:szCs w:val="24"/>
        </w:rPr>
        <w:t>International</w:t>
      </w:r>
      <w:proofErr w:type="spellEnd"/>
      <w:r w:rsidRPr="00A910E0">
        <w:rPr>
          <w:rFonts w:cs="Times New Roman"/>
          <w:sz w:val="24"/>
          <w:szCs w:val="24"/>
        </w:rPr>
        <w:t xml:space="preserve"> </w:t>
      </w:r>
      <w:proofErr w:type="spellStart"/>
      <w:r w:rsidRPr="00A910E0">
        <w:rPr>
          <w:rFonts w:cs="Times New Roman"/>
          <w:sz w:val="24"/>
          <w:szCs w:val="24"/>
        </w:rPr>
        <w:t>Association</w:t>
      </w:r>
      <w:proofErr w:type="spellEnd"/>
      <w:r w:rsidRPr="00A910E0">
        <w:rPr>
          <w:rFonts w:cs="Times New Roman"/>
          <w:sz w:val="24"/>
          <w:szCs w:val="24"/>
        </w:rPr>
        <w:t xml:space="preserve"> for </w:t>
      </w:r>
      <w:proofErr w:type="spellStart"/>
      <w:r w:rsidRPr="00A910E0">
        <w:rPr>
          <w:rFonts w:cs="Times New Roman"/>
          <w:sz w:val="24"/>
          <w:szCs w:val="24"/>
        </w:rPr>
        <w:t>Critical</w:t>
      </w:r>
      <w:proofErr w:type="spellEnd"/>
      <w:r w:rsidRPr="00A910E0">
        <w:rPr>
          <w:rFonts w:cs="Times New Roman"/>
          <w:sz w:val="24"/>
          <w:szCs w:val="24"/>
        </w:rPr>
        <w:t xml:space="preserve"> </w:t>
      </w:r>
      <w:proofErr w:type="spellStart"/>
      <w:r w:rsidRPr="00A910E0">
        <w:rPr>
          <w:rFonts w:cs="Times New Roman"/>
          <w:sz w:val="24"/>
          <w:szCs w:val="24"/>
        </w:rPr>
        <w:t>Realism</w:t>
      </w:r>
      <w:proofErr w:type="spellEnd"/>
      <w:r w:rsidRPr="00A910E0">
        <w:rPr>
          <w:rFonts w:cs="Times New Roman"/>
          <w:sz w:val="24"/>
          <w:szCs w:val="24"/>
        </w:rPr>
        <w:t>. Rio de Janeiro, 2009.</w:t>
      </w:r>
    </w:p>
    <w:p w:rsidR="00A910E0" w:rsidRPr="00A910E0" w:rsidRDefault="00A910E0" w:rsidP="00A910E0">
      <w:pPr>
        <w:pStyle w:val="ABNT"/>
      </w:pPr>
      <w:r w:rsidRPr="00A910E0">
        <w:t xml:space="preserve">NAPOLITANO, Marcos. </w:t>
      </w:r>
      <w:r w:rsidRPr="00A910E0">
        <w:rPr>
          <w:b/>
        </w:rPr>
        <w:t>1964:</w:t>
      </w:r>
      <w:r w:rsidRPr="00A910E0">
        <w:t xml:space="preserve"> </w:t>
      </w:r>
      <w:r w:rsidRPr="00A910E0">
        <w:rPr>
          <w:b/>
        </w:rPr>
        <w:t>História do Regime Militar Brasileiro.</w:t>
      </w:r>
      <w:r w:rsidRPr="00A910E0">
        <w:t xml:space="preserve"> São Paulo: Contexto, 2014.</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 xml:space="preserve">REIS FILHO, Daniel Aarão. </w:t>
      </w:r>
      <w:r w:rsidRPr="00A910E0">
        <w:rPr>
          <w:rFonts w:ascii="Times New Roman" w:hAnsi="Times New Roman" w:cs="Times New Roman"/>
          <w:b/>
          <w:sz w:val="24"/>
          <w:szCs w:val="24"/>
        </w:rPr>
        <w:t>Ditadura e democracia no Brasil - Do golpe de 1964 à Constituição de 1988.</w:t>
      </w:r>
      <w:r w:rsidRPr="00A910E0">
        <w:rPr>
          <w:rFonts w:ascii="Times New Roman" w:hAnsi="Times New Roman" w:cs="Times New Roman"/>
          <w:sz w:val="24"/>
          <w:szCs w:val="24"/>
        </w:rPr>
        <w:t xml:space="preserve"> </w:t>
      </w:r>
      <w:proofErr w:type="spellStart"/>
      <w:r w:rsidRPr="00A910E0">
        <w:rPr>
          <w:rFonts w:ascii="Times New Roman" w:hAnsi="Times New Roman" w:cs="Times New Roman"/>
          <w:sz w:val="24"/>
          <w:szCs w:val="24"/>
        </w:rPr>
        <w:t>Zahar</w:t>
      </w:r>
      <w:proofErr w:type="spellEnd"/>
      <w:r w:rsidRPr="00A910E0">
        <w:rPr>
          <w:rFonts w:ascii="Times New Roman" w:hAnsi="Times New Roman" w:cs="Times New Roman"/>
          <w:sz w:val="24"/>
          <w:szCs w:val="24"/>
        </w:rPr>
        <w:t>: Rio de Janeiro, 2014.</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 xml:space="preserve">REIS FILHO, Daniel Aarão. Ditadura, Anistia e reconciliação. In: </w:t>
      </w:r>
      <w:r w:rsidRPr="00A910E0">
        <w:rPr>
          <w:rFonts w:ascii="Times New Roman" w:hAnsi="Times New Roman" w:cs="Times New Roman"/>
          <w:b/>
          <w:sz w:val="24"/>
          <w:szCs w:val="24"/>
        </w:rPr>
        <w:t>Revista Estudo Histórico.</w:t>
      </w:r>
      <w:r w:rsidRPr="00A910E0">
        <w:rPr>
          <w:rFonts w:ascii="Times New Roman" w:hAnsi="Times New Roman" w:cs="Times New Roman"/>
          <w:sz w:val="24"/>
          <w:szCs w:val="24"/>
        </w:rPr>
        <w:t xml:space="preserve"> Rio de Janeiro, vol. 23, nº45, 2010, p. 171-186.</w:t>
      </w:r>
    </w:p>
    <w:p w:rsidR="00A910E0" w:rsidRPr="00A910E0" w:rsidRDefault="00A910E0" w:rsidP="00A910E0">
      <w:pPr>
        <w:autoSpaceDE w:val="0"/>
        <w:autoSpaceDN w:val="0"/>
        <w:adjustRightInd w:val="0"/>
        <w:jc w:val="both"/>
        <w:rPr>
          <w:rFonts w:ascii="Times New Roman" w:hAnsi="Times New Roman" w:cs="Times New Roman"/>
          <w:sz w:val="24"/>
          <w:szCs w:val="24"/>
        </w:rPr>
      </w:pPr>
      <w:r w:rsidRPr="00A910E0">
        <w:rPr>
          <w:rFonts w:ascii="Times New Roman" w:hAnsi="Times New Roman" w:cs="Times New Roman"/>
          <w:sz w:val="24"/>
          <w:szCs w:val="24"/>
        </w:rPr>
        <w:t>TOLEDO</w:t>
      </w:r>
      <w:proofErr w:type="gramStart"/>
      <w:r w:rsidRPr="00A910E0">
        <w:rPr>
          <w:rFonts w:ascii="Times New Roman" w:hAnsi="Times New Roman" w:cs="Times New Roman"/>
          <w:sz w:val="24"/>
          <w:szCs w:val="24"/>
        </w:rPr>
        <w:t>, Caio</w:t>
      </w:r>
      <w:proofErr w:type="gramEnd"/>
      <w:r w:rsidRPr="00A910E0">
        <w:rPr>
          <w:rFonts w:ascii="Times New Roman" w:hAnsi="Times New Roman" w:cs="Times New Roman"/>
          <w:sz w:val="24"/>
          <w:szCs w:val="24"/>
        </w:rPr>
        <w:t xml:space="preserve"> Navarro de. </w:t>
      </w:r>
      <w:r w:rsidRPr="00A910E0">
        <w:rPr>
          <w:rFonts w:ascii="Times New Roman" w:hAnsi="Times New Roman" w:cs="Times New Roman"/>
          <w:b/>
          <w:sz w:val="24"/>
          <w:szCs w:val="24"/>
        </w:rPr>
        <w:t>1964: Golpismo e democracia. As falácias do revisionismo.</w:t>
      </w:r>
      <w:r w:rsidRPr="00A910E0">
        <w:rPr>
          <w:rFonts w:ascii="Times New Roman" w:hAnsi="Times New Roman" w:cs="Times New Roman"/>
          <w:sz w:val="24"/>
          <w:szCs w:val="24"/>
        </w:rPr>
        <w:t xml:space="preserve"> </w:t>
      </w:r>
      <w:r w:rsidRPr="00A910E0">
        <w:rPr>
          <w:rFonts w:ascii="Times New Roman" w:hAnsi="Times New Roman" w:cs="Times New Roman"/>
          <w:i/>
          <w:iCs/>
          <w:sz w:val="24"/>
          <w:szCs w:val="24"/>
        </w:rPr>
        <w:t>Crítica Marxista</w:t>
      </w:r>
      <w:r w:rsidRPr="00A910E0">
        <w:rPr>
          <w:rFonts w:ascii="Times New Roman" w:hAnsi="Times New Roman" w:cs="Times New Roman"/>
          <w:sz w:val="24"/>
          <w:szCs w:val="24"/>
        </w:rPr>
        <w:t xml:space="preserve">, São Paulo, Ed. </w:t>
      </w:r>
      <w:proofErr w:type="spellStart"/>
      <w:r w:rsidRPr="00A910E0">
        <w:rPr>
          <w:rFonts w:ascii="Times New Roman" w:hAnsi="Times New Roman" w:cs="Times New Roman"/>
          <w:sz w:val="24"/>
          <w:szCs w:val="24"/>
        </w:rPr>
        <w:t>Revan</w:t>
      </w:r>
      <w:proofErr w:type="spellEnd"/>
      <w:r w:rsidRPr="00A910E0">
        <w:rPr>
          <w:rFonts w:ascii="Times New Roman" w:hAnsi="Times New Roman" w:cs="Times New Roman"/>
          <w:sz w:val="24"/>
          <w:szCs w:val="24"/>
        </w:rPr>
        <w:t>, v.1, n.19, 2004, p.27-48.</w:t>
      </w:r>
    </w:p>
    <w:sectPr w:rsidR="00A910E0" w:rsidRPr="00A910E0" w:rsidSect="002F151B">
      <w:headerReference w:type="default" r:id="rId8"/>
      <w:pgSz w:w="11906" w:h="16838"/>
      <w:pgMar w:top="1417" w:right="1133"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BDC" w:rsidRDefault="00364BDC" w:rsidP="00A368DA">
      <w:pPr>
        <w:spacing w:after="0" w:line="240" w:lineRule="auto"/>
      </w:pPr>
      <w:r>
        <w:separator/>
      </w:r>
    </w:p>
  </w:endnote>
  <w:endnote w:type="continuationSeparator" w:id="0">
    <w:p w:rsidR="00364BDC" w:rsidRDefault="00364BDC" w:rsidP="00A36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BDC" w:rsidRDefault="00364BDC" w:rsidP="00A368DA">
      <w:pPr>
        <w:spacing w:after="0" w:line="240" w:lineRule="auto"/>
      </w:pPr>
      <w:r>
        <w:separator/>
      </w:r>
    </w:p>
  </w:footnote>
  <w:footnote w:type="continuationSeparator" w:id="0">
    <w:p w:rsidR="00364BDC" w:rsidRDefault="00364BDC" w:rsidP="00A368DA">
      <w:pPr>
        <w:spacing w:after="0" w:line="240" w:lineRule="auto"/>
      </w:pPr>
      <w:r>
        <w:continuationSeparator/>
      </w:r>
    </w:p>
  </w:footnote>
  <w:footnote w:id="1">
    <w:p w:rsidR="002D2CFC" w:rsidRDefault="002D2CFC" w:rsidP="006509C3">
      <w:pPr>
        <w:pStyle w:val="Rodap"/>
      </w:pPr>
      <w:r>
        <w:rPr>
          <w:rStyle w:val="Refdenotaderodap"/>
        </w:rPr>
        <w:footnoteRef/>
      </w:r>
      <w:r>
        <w:t xml:space="preserve"> * </w:t>
      </w:r>
      <w:proofErr w:type="gramStart"/>
      <w:r w:rsidRPr="00864628">
        <w:rPr>
          <w:rFonts w:ascii="Times New Roman" w:hAnsi="Times New Roman" w:cs="Times New Roman"/>
          <w:iCs/>
          <w:sz w:val="20"/>
          <w:szCs w:val="20"/>
        </w:rPr>
        <w:t>Mestrando bolsista CAPES</w:t>
      </w:r>
      <w:proofErr w:type="gramEnd"/>
      <w:r w:rsidRPr="00864628">
        <w:rPr>
          <w:rFonts w:ascii="Times New Roman" w:hAnsi="Times New Roman" w:cs="Times New Roman"/>
          <w:iCs/>
          <w:sz w:val="20"/>
          <w:szCs w:val="20"/>
        </w:rPr>
        <w:t xml:space="preserve"> em História na linha de pesquisa de "História, Cultura e Cidades" na Universidade Federal de Campina Grande (UFCG).</w:t>
      </w:r>
    </w:p>
    <w:p w:rsidR="002D2CFC" w:rsidRDefault="002D2CFC">
      <w:pPr>
        <w:pStyle w:val="Textodenotaderodap"/>
      </w:pPr>
    </w:p>
  </w:footnote>
  <w:footnote w:id="2">
    <w:p w:rsidR="002D2CFC" w:rsidRPr="0009075B" w:rsidRDefault="002D2CFC" w:rsidP="00544ED0">
      <w:pPr>
        <w:pStyle w:val="Textodenotaderodap"/>
        <w:ind w:right="0"/>
        <w:rPr>
          <w:rFonts w:cs="Times New Roman"/>
        </w:rPr>
      </w:pPr>
      <w:r w:rsidRPr="0009075B">
        <w:rPr>
          <w:rStyle w:val="Refdenotaderodap"/>
          <w:rFonts w:cs="Times New Roman"/>
        </w:rPr>
        <w:footnoteRef/>
      </w:r>
      <w:r w:rsidRPr="0009075B">
        <w:rPr>
          <w:rFonts w:cs="Times New Roman"/>
        </w:rPr>
        <w:t xml:space="preserve"> O fato de muitos destes estudos só terem sido empreendidos após o fim da ditadura</w:t>
      </w:r>
      <w:r>
        <w:rPr>
          <w:rFonts w:cs="Times New Roman"/>
        </w:rPr>
        <w:t>,</w:t>
      </w:r>
      <w:r w:rsidRPr="0009075B">
        <w:rPr>
          <w:rFonts w:cs="Times New Roman"/>
        </w:rPr>
        <w:t xml:space="preserve"> estão </w:t>
      </w:r>
      <w:r>
        <w:rPr>
          <w:rFonts w:cs="Times New Roman"/>
        </w:rPr>
        <w:t>relacionados</w:t>
      </w:r>
      <w:r w:rsidRPr="0009075B">
        <w:rPr>
          <w:rFonts w:cs="Times New Roman"/>
        </w:rPr>
        <w:t xml:space="preserve"> justamente </w:t>
      </w:r>
      <w:r>
        <w:rPr>
          <w:rFonts w:cs="Times New Roman"/>
        </w:rPr>
        <w:t>à</w:t>
      </w:r>
      <w:r w:rsidRPr="0009075B">
        <w:rPr>
          <w:rFonts w:cs="Times New Roman"/>
        </w:rPr>
        <w:t xml:space="preserve"> quase impossibilidade de se trabalhar e muito menos publicar </w:t>
      </w:r>
      <w:r>
        <w:rPr>
          <w:rFonts w:cs="Times New Roman"/>
        </w:rPr>
        <w:t>obras ligada</w:t>
      </w:r>
      <w:r w:rsidRPr="0009075B">
        <w:rPr>
          <w:rFonts w:cs="Times New Roman"/>
        </w:rPr>
        <w:t>s à ditadura (a não que ser que fosse de caráter apologético, evidentemente)</w:t>
      </w:r>
      <w:r>
        <w:rPr>
          <w:rFonts w:cs="Times New Roman"/>
        </w:rPr>
        <w:t xml:space="preserve">. Além do caráter </w:t>
      </w:r>
      <w:proofErr w:type="spellStart"/>
      <w:r>
        <w:rPr>
          <w:rFonts w:cs="Times New Roman"/>
        </w:rPr>
        <w:t>censurador</w:t>
      </w:r>
      <w:proofErr w:type="spellEnd"/>
      <w:r>
        <w:rPr>
          <w:rFonts w:cs="Times New Roman"/>
        </w:rPr>
        <w:t xml:space="preserve">, havia a grande dificuldade de acesso a fontes, mas ainda assim destacaram-se por suas pesquisas nomes como </w:t>
      </w:r>
      <w:proofErr w:type="spellStart"/>
      <w:r>
        <w:rPr>
          <w:rFonts w:cs="Times New Roman"/>
        </w:rPr>
        <w:t>Moniz</w:t>
      </w:r>
      <w:proofErr w:type="spellEnd"/>
      <w:r>
        <w:rPr>
          <w:rFonts w:cs="Times New Roman"/>
        </w:rPr>
        <w:t xml:space="preserve"> Bandeira e Jacob </w:t>
      </w:r>
      <w:proofErr w:type="spellStart"/>
      <w:r>
        <w:rPr>
          <w:rFonts w:cs="Times New Roman"/>
        </w:rPr>
        <w:t>Gorender</w:t>
      </w:r>
      <w:proofErr w:type="spellEnd"/>
      <w:r>
        <w:rPr>
          <w:rFonts w:cs="Times New Roman"/>
        </w:rPr>
        <w:t xml:space="preserve">. </w:t>
      </w:r>
      <w:r w:rsidRPr="002350EA">
        <w:rPr>
          <w:rFonts w:cs="Times New Roman"/>
        </w:rPr>
        <w:t>As poucas pesquisas existentes ainda na Ditadura aconteciam muitas vezes no exterior por professores que saiam para fazer doutorado fora</w:t>
      </w:r>
      <w:r>
        <w:rPr>
          <w:rFonts w:cs="Times New Roman"/>
        </w:rPr>
        <w:t xml:space="preserve">. Todavia, se faz importante ressaltar a existência de trabalhos de excelência produzidos ao calor do momento por não brasileiros ainda durante a ditadura. </w:t>
      </w:r>
      <w:r w:rsidRPr="00836C59">
        <w:rPr>
          <w:rFonts w:cs="Times New Roman"/>
        </w:rPr>
        <w:t>Já em 1981</w:t>
      </w:r>
      <w:r>
        <w:rPr>
          <w:rFonts w:cs="Times New Roman"/>
        </w:rPr>
        <w:t>, por exemplo,</w:t>
      </w:r>
      <w:r w:rsidRPr="00836C59">
        <w:rPr>
          <w:rFonts w:cs="Times New Roman"/>
        </w:rPr>
        <w:t xml:space="preserve"> temos uma obra reverenciada até os dias atuais por sua profundidade, qualidade e variedade documental. A referida obra é o livro “1964: a conquista do Estado. Ação política, poder e golpe de classe” resultado da tese de doutorado do cientista político e historiador uruguaio René Armand </w:t>
      </w:r>
      <w:proofErr w:type="spellStart"/>
      <w:r w:rsidRPr="00836C59">
        <w:rPr>
          <w:rFonts w:cs="Times New Roman"/>
        </w:rPr>
        <w:t>Dreifuss</w:t>
      </w:r>
      <w:proofErr w:type="spellEnd"/>
      <w:r w:rsidRPr="00836C59">
        <w:rPr>
          <w:rFonts w:cs="Times New Roman"/>
        </w:rPr>
        <w:t xml:space="preserve"> na Universidade de </w:t>
      </w:r>
      <w:proofErr w:type="spellStart"/>
      <w:r w:rsidRPr="00836C59">
        <w:rPr>
          <w:rFonts w:cs="Times New Roman"/>
        </w:rPr>
        <w:t>Glasgow</w:t>
      </w:r>
      <w:proofErr w:type="spellEnd"/>
      <w:r w:rsidRPr="00836C59">
        <w:rPr>
          <w:rFonts w:cs="Times New Roman"/>
        </w:rPr>
        <w:t>, Escócia (produzida entre 1976 e 1980).</w:t>
      </w:r>
      <w:r>
        <w:rPr>
          <w:rFonts w:cs="Times New Roman"/>
        </w:rPr>
        <w:t xml:space="preserve"> Outra obra também produzida ainda no início da Ditadura é o livro do </w:t>
      </w:r>
      <w:proofErr w:type="spellStart"/>
      <w:r>
        <w:rPr>
          <w:rFonts w:cs="Times New Roman"/>
        </w:rPr>
        <w:t>brazilianista</w:t>
      </w:r>
      <w:proofErr w:type="spellEnd"/>
      <w:r>
        <w:rPr>
          <w:rFonts w:cs="Times New Roman"/>
        </w:rPr>
        <w:t xml:space="preserve"> estadunidense Thomas </w:t>
      </w:r>
      <w:proofErr w:type="spellStart"/>
      <w:r>
        <w:rPr>
          <w:rFonts w:cs="Times New Roman"/>
        </w:rPr>
        <w:t>Skidmore</w:t>
      </w:r>
      <w:proofErr w:type="spellEnd"/>
      <w:r>
        <w:rPr>
          <w:rFonts w:cs="Times New Roman"/>
        </w:rPr>
        <w:t xml:space="preserve"> intitulado “Brasil: de Getúlio a Castelo Branco (1930 – 1964)” publicado ainda em 1967.</w:t>
      </w:r>
    </w:p>
  </w:footnote>
  <w:footnote w:id="3">
    <w:p w:rsidR="002D2CFC" w:rsidRDefault="002D2CFC" w:rsidP="00544ED0">
      <w:pPr>
        <w:pStyle w:val="Textodenotaderodap"/>
        <w:ind w:right="0"/>
      </w:pPr>
      <w:r>
        <w:rPr>
          <w:rStyle w:val="Refdenotaderodap"/>
        </w:rPr>
        <w:footnoteRef/>
      </w:r>
      <w:r>
        <w:t xml:space="preserve"> Com isto não estamos querendo dizer que todo e qualquer ato de revisar um tema e lança novos olhares é, </w:t>
      </w:r>
      <w:r>
        <w:rPr>
          <w:i/>
        </w:rPr>
        <w:t>a priori</w:t>
      </w:r>
      <w:r>
        <w:t xml:space="preserve">, algo ruim e problemático. Não se trata de demonizar todos os que revisam o tema, mas de apontar </w:t>
      </w:r>
      <w:proofErr w:type="gramStart"/>
      <w:r>
        <w:t>certo estrato deste bloco na historiografia que têm cometido equívocos que julgamos de caráter grave</w:t>
      </w:r>
      <w:proofErr w:type="gramEnd"/>
      <w:r>
        <w:t>. O ato de revisar um tema é algo saudável e frutífero à medida que se descobrem novas fontes, novos métodos e teorias que possam corroborar com a pesquisa histórica.</w:t>
      </w:r>
    </w:p>
  </w:footnote>
  <w:footnote w:id="4">
    <w:p w:rsidR="002D2CFC" w:rsidRDefault="002D2CFC" w:rsidP="00544ED0">
      <w:pPr>
        <w:pStyle w:val="Textodenotaderodap"/>
        <w:ind w:right="0"/>
      </w:pPr>
      <w:r>
        <w:rPr>
          <w:rStyle w:val="Refdenotaderodap"/>
        </w:rPr>
        <w:footnoteRef/>
      </w:r>
      <w:r>
        <w:t xml:space="preserve"> Apesar de ser visto de soslaio no meio acadêmico, Villa é historiador de formação, doutor em História Social pela USP e é professor na Universidade Federal de São Carlos (São Paulo). Após ter se aninhado na grande mídia o vemos juntando-se a rádio Jovem Pan como comentarista, </w:t>
      </w:r>
      <w:proofErr w:type="gramStart"/>
      <w:r>
        <w:t>à</w:t>
      </w:r>
      <w:proofErr w:type="gramEnd"/>
      <w:r>
        <w:t xml:space="preserve"> Veja (até 2016) , escrevendo para O Globo na coluna opinião atualmente, tendo participações correntes no Jornal Cultura, além de manter o seu blog pessoal, angariando bastante popularidade para além dos muros das universidades – o que particularmente se torna mais preocupante ainda. Sendo assim, não podemos simplesmente o descartar do hall de historiadores que contribuíram de uma forma ou de outra para a historiografia da ditadura militar e que, sem dúvidas, impactou de alguma forma com seus escritos sobre o tema em debate. </w:t>
      </w:r>
    </w:p>
  </w:footnote>
  <w:footnote w:id="5">
    <w:p w:rsidR="002D2CFC" w:rsidRDefault="002D2CFC" w:rsidP="00A368DA">
      <w:pPr>
        <w:pStyle w:val="Textodenotaderodap"/>
      </w:pPr>
      <w:r>
        <w:rPr>
          <w:rStyle w:val="Refdenotaderodap"/>
        </w:rPr>
        <w:footnoteRef/>
      </w:r>
      <w:r>
        <w:t xml:space="preserve"> Como diz TOLEDO, 2004, p.35.</w:t>
      </w:r>
    </w:p>
  </w:footnote>
  <w:footnote w:id="6">
    <w:p w:rsidR="002D2CFC" w:rsidRDefault="002D2CFC" w:rsidP="004E4AE8">
      <w:pPr>
        <w:pStyle w:val="Textodenotaderodap"/>
        <w:ind w:right="0"/>
      </w:pPr>
      <w:r>
        <w:rPr>
          <w:rStyle w:val="Refdenotaderodap"/>
        </w:rPr>
        <w:footnoteRef/>
      </w:r>
      <w:r>
        <w:t xml:space="preserve"> Mas, o que </w:t>
      </w:r>
      <w:proofErr w:type="gramStart"/>
      <w:r>
        <w:t>sabe-se</w:t>
      </w:r>
      <w:proofErr w:type="gramEnd"/>
      <w:r>
        <w:t xml:space="preserve"> comprovadamente por via de documentos é que os EUA, este sim, contribuiu em larga medida para o golpe e sobretudo financeiramente.</w:t>
      </w:r>
    </w:p>
  </w:footnote>
  <w:footnote w:id="7">
    <w:p w:rsidR="002D2CFC" w:rsidRDefault="002D2CFC">
      <w:pPr>
        <w:pStyle w:val="Textodenotaderodap"/>
      </w:pPr>
      <w:r>
        <w:rPr>
          <w:rStyle w:val="Refdenotaderodap"/>
        </w:rPr>
        <w:footnoteRef/>
      </w:r>
      <w:r>
        <w:t xml:space="preserve"> Termo (deveras) eufêmico criado pelo jornalista </w:t>
      </w:r>
      <w:proofErr w:type="spellStart"/>
      <w:r>
        <w:t>Elio</w:t>
      </w:r>
      <w:proofErr w:type="spellEnd"/>
      <w:r>
        <w:t xml:space="preserve"> </w:t>
      </w:r>
      <w:proofErr w:type="spellStart"/>
      <w:r>
        <w:t>Gaspari</w:t>
      </w:r>
      <w:proofErr w:type="spellEnd"/>
      <w:r>
        <w:t>.</w:t>
      </w:r>
    </w:p>
  </w:footnote>
  <w:footnote w:id="8">
    <w:p w:rsidR="002D2CFC" w:rsidRDefault="002D2CFC" w:rsidP="00D86BE1">
      <w:pPr>
        <w:pStyle w:val="Textodenotaderodap"/>
        <w:ind w:right="0"/>
      </w:pPr>
      <w:r>
        <w:rPr>
          <w:rStyle w:val="Refdenotaderodap"/>
        </w:rPr>
        <w:footnoteRef/>
      </w:r>
      <w:r>
        <w:t xml:space="preserve"> Além do mais vale ressaltar que o IBOPE (Instituto Brasileiro de Opinião Pública e Estatística) – o qual Daniel Aarão Reis Filho utiliza como fonte – já foi alvo de diversas investigações e CPIs no decorrer da história por acusações de diversas fraudes, o que diminui mais ainda a credibilidade dos dados.</w:t>
      </w:r>
    </w:p>
  </w:footnote>
  <w:footnote w:id="9">
    <w:p w:rsidR="002D2CFC" w:rsidRPr="00D42462" w:rsidRDefault="002D2CFC" w:rsidP="004E4AE8">
      <w:pPr>
        <w:pStyle w:val="Textodenotaderodap"/>
        <w:ind w:right="0"/>
      </w:pPr>
      <w:r>
        <w:rPr>
          <w:rStyle w:val="Refdenotaderodap"/>
        </w:rPr>
        <w:footnoteRef/>
      </w:r>
      <w:r>
        <w:t xml:space="preserve"> Em um ainda atual e bastante relevante artigo de 2004, em ocasião dos 40 anos do golpe, Caio Navarro de Toledo levanta inúmeras questões para confrontar essas teorias revisionistas que esboçamos aqui e outras tratadas em seu texto. Cf. </w:t>
      </w:r>
      <w:r w:rsidRPr="00D42462">
        <w:t>TOLEDO</w:t>
      </w:r>
      <w:proofErr w:type="gramStart"/>
      <w:r w:rsidRPr="00D42462">
        <w:t>, Caio</w:t>
      </w:r>
      <w:proofErr w:type="gramEnd"/>
      <w:r w:rsidRPr="00D42462">
        <w:t xml:space="preserve"> Navarro de. </w:t>
      </w:r>
      <w:r w:rsidRPr="00D42462">
        <w:rPr>
          <w:b/>
        </w:rPr>
        <w:t>1964: Golpismo e democracia. As falácias do revisionismo.</w:t>
      </w:r>
      <w:r w:rsidRPr="00D42462">
        <w:t xml:space="preserve"> </w:t>
      </w:r>
      <w:r w:rsidRPr="00D42462">
        <w:rPr>
          <w:i/>
          <w:iCs/>
        </w:rPr>
        <w:t>Crítica Marxista</w:t>
      </w:r>
      <w:r w:rsidRPr="00D42462">
        <w:t xml:space="preserve">, São Paulo, Ed. </w:t>
      </w:r>
      <w:proofErr w:type="spellStart"/>
      <w:r w:rsidRPr="00D42462">
        <w:t>Revan</w:t>
      </w:r>
      <w:proofErr w:type="spellEnd"/>
      <w:r w:rsidRPr="00D42462">
        <w:t>, v.1, n.19, 2004, p.27-48.</w:t>
      </w:r>
    </w:p>
    <w:p w:rsidR="002D2CFC" w:rsidRDefault="002D2CFC" w:rsidP="00A368DA">
      <w:pPr>
        <w:pStyle w:val="Textodenotaderodap"/>
      </w:pPr>
    </w:p>
  </w:footnote>
  <w:footnote w:id="10">
    <w:p w:rsidR="002D2CFC" w:rsidRDefault="002D2CFC" w:rsidP="004E4AE8">
      <w:pPr>
        <w:pStyle w:val="Textodenotaderodap"/>
        <w:ind w:right="0"/>
      </w:pPr>
      <w:r>
        <w:rPr>
          <w:rStyle w:val="Refdenotaderodap"/>
        </w:rPr>
        <w:footnoteRef/>
      </w:r>
      <w:r>
        <w:t xml:space="preserve"> Obviamente estratégica em prol de angariar mais tempo para realizar as reformas de base ou conseguir estabilizar o clima político e realizar coalizões, neste sentido.</w:t>
      </w:r>
    </w:p>
  </w:footnote>
  <w:footnote w:id="11">
    <w:p w:rsidR="002D2CFC" w:rsidRDefault="002D2CFC" w:rsidP="004E4AE8">
      <w:pPr>
        <w:pStyle w:val="Textodenotaderodap"/>
        <w:ind w:right="0"/>
      </w:pPr>
      <w:r>
        <w:rPr>
          <w:rStyle w:val="Refdenotaderodap"/>
        </w:rPr>
        <w:footnoteRef/>
      </w:r>
      <w:r>
        <w:t xml:space="preserve"> Cf. MORAES, Denis de. </w:t>
      </w:r>
      <w:proofErr w:type="gramStart"/>
      <w:r>
        <w:t>A</w:t>
      </w:r>
      <w:proofErr w:type="gramEnd"/>
      <w:r>
        <w:t xml:space="preserve"> esquerda e o golpe de 64. 3ª Ed. – São Paulo: Expressão Popular, 2011.</w:t>
      </w:r>
    </w:p>
  </w:footnote>
  <w:footnote w:id="12">
    <w:p w:rsidR="002D2CFC" w:rsidRDefault="002D2CFC" w:rsidP="004E4AE8">
      <w:pPr>
        <w:pStyle w:val="Textodenotaderodap"/>
        <w:ind w:right="0"/>
      </w:pPr>
      <w:r>
        <w:rPr>
          <w:rStyle w:val="Refdenotaderodap"/>
        </w:rPr>
        <w:footnoteRef/>
      </w:r>
      <w:r>
        <w:t xml:space="preserve"> Cf. ALVES, Maria Helena Moreira. Estado e oposição no Brasil (1964-1984). Petrópolis: Vozes, 1984.</w:t>
      </w:r>
    </w:p>
  </w:footnote>
  <w:footnote w:id="13">
    <w:p w:rsidR="002D2CFC" w:rsidRDefault="002D2CFC" w:rsidP="004E4AE8">
      <w:pPr>
        <w:pStyle w:val="Textodenotaderodap"/>
        <w:ind w:right="0"/>
      </w:pPr>
      <w:r>
        <w:rPr>
          <w:rStyle w:val="Refdenotaderodap"/>
        </w:rPr>
        <w:footnoteRef/>
      </w:r>
      <w:r>
        <w:t xml:space="preserve"> Cf. </w:t>
      </w:r>
      <w:proofErr w:type="gramStart"/>
      <w:r>
        <w:t>FARIA,</w:t>
      </w:r>
      <w:proofErr w:type="gramEnd"/>
      <w:r>
        <w:t xml:space="preserve"> Fabiano </w:t>
      </w:r>
      <w:proofErr w:type="spellStart"/>
      <w:r>
        <w:t>Godinho</w:t>
      </w:r>
      <w:proofErr w:type="spellEnd"/>
      <w:r>
        <w:t xml:space="preserve">. Os militares e a crise de 1964: crise orgânica e golpe de classe. Curitiba: </w:t>
      </w:r>
      <w:proofErr w:type="gramStart"/>
      <w:r>
        <w:t>Editora Prismas</w:t>
      </w:r>
      <w:proofErr w:type="gramEnd"/>
      <w:r>
        <w:t>, 2014.</w:t>
      </w:r>
    </w:p>
  </w:footnote>
  <w:footnote w:id="14">
    <w:p w:rsidR="002D2CFC" w:rsidRDefault="002D2CFC" w:rsidP="004E4AE8">
      <w:pPr>
        <w:pStyle w:val="Textodenotaderodap"/>
        <w:ind w:right="0"/>
      </w:pPr>
      <w:r>
        <w:rPr>
          <w:rStyle w:val="Refdenotaderodap"/>
        </w:rPr>
        <w:footnoteRef/>
      </w:r>
      <w:r>
        <w:t xml:space="preserve"> REZENDE, Maria José de. </w:t>
      </w:r>
      <w:proofErr w:type="gramStart"/>
      <w:r>
        <w:t>A ditadura militar no Brasil: repressão e pretensão de legitimidade: 1964-1984)</w:t>
      </w:r>
      <w:proofErr w:type="gramEnd"/>
      <w:r>
        <w:t>. Londrina: EDUEL, 2013.</w:t>
      </w:r>
    </w:p>
  </w:footnote>
  <w:footnote w:id="15">
    <w:p w:rsidR="002D2CFC" w:rsidRDefault="002D2CFC" w:rsidP="004E4AE8">
      <w:pPr>
        <w:pStyle w:val="Textodenotaderodap"/>
        <w:ind w:right="0"/>
      </w:pPr>
      <w:r>
        <w:rPr>
          <w:rStyle w:val="Refdenotaderodap"/>
        </w:rPr>
        <w:footnoteRef/>
      </w:r>
      <w:r>
        <w:t xml:space="preserve"> Cf. NETTO, José Paulo. Pequena História da Ditadura Brasileira (1964-1985). São Paulo: Cortez, 2015.</w:t>
      </w:r>
    </w:p>
  </w:footnote>
  <w:footnote w:id="16">
    <w:p w:rsidR="002D2CFC" w:rsidRDefault="002D2CFC" w:rsidP="004E4AE8">
      <w:pPr>
        <w:pStyle w:val="Textodenotaderodap"/>
        <w:ind w:right="0"/>
      </w:pPr>
      <w:r>
        <w:rPr>
          <w:rStyle w:val="Refdenotaderodap"/>
        </w:rPr>
        <w:footnoteRef/>
      </w:r>
      <w:r>
        <w:t xml:space="preserve"> Cf. MORAES, João </w:t>
      </w:r>
      <w:proofErr w:type="spellStart"/>
      <w:r>
        <w:t>Quartim</w:t>
      </w:r>
      <w:proofErr w:type="spellEnd"/>
      <w:r>
        <w:t xml:space="preserve">. A natureza de classe do estado brasileiro In: PINHEIRO, Milton (org.). Ditadura o que resta da transição. São Paulo: </w:t>
      </w:r>
      <w:proofErr w:type="spellStart"/>
      <w:r>
        <w:t>Boitempo</w:t>
      </w:r>
      <w:proofErr w:type="spellEnd"/>
      <w:r>
        <w:t>, 2014.</w:t>
      </w:r>
    </w:p>
    <w:p w:rsidR="002D2CFC" w:rsidRDefault="002D2CFC" w:rsidP="004E4AE8">
      <w:pPr>
        <w:pStyle w:val="Textodenotaderodap"/>
        <w:ind w:right="0"/>
      </w:pPr>
      <w:r>
        <w:t xml:space="preserve">MORAES, João </w:t>
      </w:r>
      <w:proofErr w:type="spellStart"/>
      <w:r>
        <w:t>Quartim</w:t>
      </w:r>
      <w:proofErr w:type="spellEnd"/>
      <w:r>
        <w:t>. O colapso da resistência militar ao golpe de 64. In: TOLEDO</w:t>
      </w:r>
      <w:proofErr w:type="gramStart"/>
      <w:r>
        <w:t>, Caio</w:t>
      </w:r>
      <w:proofErr w:type="gramEnd"/>
      <w:r>
        <w:t xml:space="preserve"> Navarro de (org.). Visões críticas do golpe: democracia e reformas no populismo. Campinas: EDUNICAMP, 1997.</w:t>
      </w:r>
    </w:p>
  </w:footnote>
  <w:footnote w:id="17">
    <w:p w:rsidR="002D2CFC" w:rsidRDefault="002D2CFC" w:rsidP="004E4AE8">
      <w:pPr>
        <w:pStyle w:val="Textodenotaderodap"/>
        <w:ind w:right="0"/>
      </w:pPr>
      <w:r>
        <w:rPr>
          <w:rStyle w:val="Refdenotaderodap"/>
        </w:rPr>
        <w:footnoteRef/>
      </w:r>
      <w:r>
        <w:t xml:space="preserve"> CALIL, Gilberto </w:t>
      </w:r>
      <w:proofErr w:type="spellStart"/>
      <w:r>
        <w:t>Grassi</w:t>
      </w:r>
      <w:proofErr w:type="spellEnd"/>
      <w:r>
        <w:t>. Integralismo e hegemonia burguesa: a intervenção do PRP na política brasileira (1945-1965). Cascavel: EDUNIOESTE, 2010.</w:t>
      </w:r>
    </w:p>
    <w:p w:rsidR="002D2CFC" w:rsidRDefault="002D2CFC" w:rsidP="004E4AE8">
      <w:pPr>
        <w:pStyle w:val="Textodenotaderodap"/>
        <w:ind w:right="0"/>
      </w:pPr>
      <w:r w:rsidRPr="001E06EE">
        <w:t xml:space="preserve">CALIL, Gilberto </w:t>
      </w:r>
      <w:proofErr w:type="spellStart"/>
      <w:r w:rsidRPr="001E06EE">
        <w:t>Grassi</w:t>
      </w:r>
      <w:proofErr w:type="spellEnd"/>
      <w:r w:rsidRPr="001E06EE">
        <w:t xml:space="preserve">. O revisionismo sobre a ditadura brasileira: a obra de </w:t>
      </w:r>
      <w:proofErr w:type="spellStart"/>
      <w:r w:rsidRPr="001E06EE">
        <w:t>Elio</w:t>
      </w:r>
      <w:proofErr w:type="spellEnd"/>
      <w:r w:rsidRPr="001E06EE">
        <w:t xml:space="preserve"> </w:t>
      </w:r>
      <w:proofErr w:type="spellStart"/>
      <w:r w:rsidRPr="001E06EE">
        <w:t>Gaspari</w:t>
      </w:r>
      <w:proofErr w:type="spellEnd"/>
      <w:r w:rsidRPr="001E06EE">
        <w:rPr>
          <w:b/>
        </w:rPr>
        <w:t>.</w:t>
      </w:r>
      <w:r w:rsidRPr="001E06EE">
        <w:t xml:space="preserve"> In: </w:t>
      </w:r>
      <w:proofErr w:type="spellStart"/>
      <w:r w:rsidRPr="001E06EE">
        <w:t>Segle</w:t>
      </w:r>
      <w:proofErr w:type="spellEnd"/>
      <w:r w:rsidRPr="001E06EE">
        <w:t xml:space="preserve"> XX. Revista </w:t>
      </w:r>
      <w:proofErr w:type="spellStart"/>
      <w:r w:rsidRPr="001E06EE">
        <w:t>catalana</w:t>
      </w:r>
      <w:proofErr w:type="spellEnd"/>
      <w:r w:rsidRPr="001E06EE">
        <w:t xml:space="preserve"> </w:t>
      </w:r>
      <w:proofErr w:type="spellStart"/>
      <w:r w:rsidRPr="001E06EE">
        <w:t>d’història</w:t>
      </w:r>
      <w:proofErr w:type="spellEnd"/>
      <w:r w:rsidRPr="001E06EE">
        <w:t xml:space="preserve"> nº07. </w:t>
      </w:r>
      <w:proofErr w:type="spellStart"/>
      <w:r w:rsidRPr="001E06EE">
        <w:t>Cataluña</w:t>
      </w:r>
      <w:proofErr w:type="spellEnd"/>
      <w:r w:rsidRPr="001E06EE">
        <w:t>, 2014, p. 99-126.</w:t>
      </w:r>
    </w:p>
  </w:footnote>
  <w:footnote w:id="18">
    <w:p w:rsidR="002D2CFC" w:rsidRDefault="002D2CFC" w:rsidP="004E4AE8">
      <w:pPr>
        <w:pStyle w:val="Textodenotaderodap"/>
        <w:ind w:right="0"/>
      </w:pPr>
      <w:r>
        <w:rPr>
          <w:rStyle w:val="Refdenotaderodap"/>
        </w:rPr>
        <w:footnoteRef/>
      </w:r>
      <w:r>
        <w:t xml:space="preserve"> Cf. CODATO, Adriano. Intelectuais de Estado e a gestão da política econômica no regime ditatorial brasileiro. In: PINHEIRO, Milton (org.). Ditadura o que resta da transição. São Paulo: </w:t>
      </w:r>
      <w:proofErr w:type="spellStart"/>
      <w:r>
        <w:t>Boitempo</w:t>
      </w:r>
      <w:proofErr w:type="spellEnd"/>
      <w:r>
        <w:t>, 2014.</w:t>
      </w:r>
    </w:p>
    <w:p w:rsidR="002D2CFC" w:rsidRDefault="002D2CFC" w:rsidP="004E4AE8">
      <w:pPr>
        <w:pStyle w:val="Textodenotaderodap"/>
        <w:ind w:right="0"/>
      </w:pPr>
      <w:r>
        <w:t xml:space="preserve">SOUZA, Nilson Araújo de. A economia da ditadura e da transição. In: PINHEIRO, Milton (org.). Ditadura o que resta da transição. São Paulo: </w:t>
      </w:r>
      <w:proofErr w:type="spellStart"/>
      <w:r>
        <w:t>Boitempo</w:t>
      </w:r>
      <w:proofErr w:type="spellEnd"/>
      <w:r>
        <w:t>, 2014.</w:t>
      </w:r>
    </w:p>
    <w:p w:rsidR="002D2CFC" w:rsidRDefault="002D2CFC" w:rsidP="004E4AE8">
      <w:pPr>
        <w:pStyle w:val="Textodenotaderodap"/>
        <w:ind w:right="0"/>
      </w:pPr>
      <w:r>
        <w:t>GIANNAZI, Carlos. A doutrina de Segurança Nacional e o “Milagre Econômico” (1969-1973). São Paulo: Cortez, 2013.</w:t>
      </w:r>
    </w:p>
    <w:p w:rsidR="002D2CFC" w:rsidRDefault="002D2CFC" w:rsidP="004E4AE8">
      <w:pPr>
        <w:pStyle w:val="Textodenotaderodap"/>
        <w:ind w:right="0"/>
      </w:pPr>
      <w:r>
        <w:t xml:space="preserve">PRADO, Luiz Carlos </w:t>
      </w:r>
      <w:proofErr w:type="spellStart"/>
      <w:r>
        <w:t>Delorme</w:t>
      </w:r>
      <w:proofErr w:type="spellEnd"/>
      <w:r>
        <w:t xml:space="preserve"> &amp; EARP, Fábio Sá. O “milagre” brasileiro: crescimento acelerado, integração internacional e concentração de renda (1967-1973). In: FERREIRA, Jorge e DELGADO, Luciana de Almeida Neves (</w:t>
      </w:r>
      <w:proofErr w:type="spellStart"/>
      <w:r>
        <w:t>orgs</w:t>
      </w:r>
      <w:proofErr w:type="spellEnd"/>
      <w:r>
        <w:t>.). O Brasil Republicano: tempo da ditadura. Rio de Janeiro: Civilização brasileira, 2010.</w:t>
      </w:r>
    </w:p>
  </w:footnote>
  <w:footnote w:id="19">
    <w:p w:rsidR="002D2CFC" w:rsidRDefault="002D2CFC" w:rsidP="004E4AE8">
      <w:pPr>
        <w:pStyle w:val="Textodenotaderodap"/>
        <w:ind w:right="0"/>
      </w:pPr>
      <w:r>
        <w:rPr>
          <w:rStyle w:val="Refdenotaderodap"/>
        </w:rPr>
        <w:footnoteRef/>
      </w:r>
      <w:r>
        <w:t xml:space="preserve"> JOFFILY, Mariana. No centro da engrenagem: os interrogatórios na operação Bandeirantes e no DOI de São Paulo (1969-1975). São Paulo, EDUSP, 2013.</w:t>
      </w:r>
    </w:p>
  </w:footnote>
  <w:footnote w:id="20">
    <w:p w:rsidR="002D2CFC" w:rsidRDefault="002D2CFC" w:rsidP="004E4AE8">
      <w:pPr>
        <w:pStyle w:val="Textodenotaderodap"/>
        <w:ind w:right="0"/>
      </w:pPr>
      <w:r>
        <w:rPr>
          <w:rStyle w:val="Refdenotaderodap"/>
        </w:rPr>
        <w:footnoteRef/>
      </w:r>
      <w:r>
        <w:t xml:space="preserve"> MATTOS, Vanessa. O Estado contra o povo: a atuação dos esquadrões da morte em São Paulo (1968-1972). Dissertação de mestrado em História. </w:t>
      </w:r>
      <w:proofErr w:type="gramStart"/>
      <w:r>
        <w:t>São</w:t>
      </w:r>
      <w:proofErr w:type="gramEnd"/>
      <w:r>
        <w:t xml:space="preserve"> Pão: PUC, 2011.</w:t>
      </w:r>
    </w:p>
  </w:footnote>
  <w:footnote w:id="21">
    <w:p w:rsidR="002D2CFC" w:rsidRDefault="002D2CFC" w:rsidP="004E4AE8">
      <w:pPr>
        <w:pStyle w:val="Textodenotaderodap"/>
        <w:ind w:right="0"/>
      </w:pPr>
      <w:r>
        <w:rPr>
          <w:rStyle w:val="Refdenotaderodap"/>
        </w:rPr>
        <w:footnoteRef/>
      </w:r>
      <w:r>
        <w:t xml:space="preserve"> Cf. LIRA, Alexandre Tavares do Nascimento. A legislação na educação durante a ditadura militar (1964-1985): um espaço de disputas. Tese de doutorado em História. Niterói: UFF, 2010.</w:t>
      </w:r>
    </w:p>
    <w:p w:rsidR="002D2CFC" w:rsidRDefault="002D2CFC" w:rsidP="004E4AE8">
      <w:pPr>
        <w:pStyle w:val="Textodenotaderodap"/>
        <w:ind w:right="0"/>
      </w:pPr>
      <w:r>
        <w:t xml:space="preserve">Apesar de não estar inserido nessa vertente de origem marxista valer a pena conferir o livro de Rodrigo </w:t>
      </w:r>
      <w:proofErr w:type="spellStart"/>
      <w:r>
        <w:t>Patto</w:t>
      </w:r>
      <w:proofErr w:type="spellEnd"/>
      <w:r>
        <w:t xml:space="preserve"> Sá sobre as universidades no contexto da ditadura. Cf. MOTTA, Rodrigo </w:t>
      </w:r>
      <w:proofErr w:type="spellStart"/>
      <w:r>
        <w:t>Patto</w:t>
      </w:r>
      <w:proofErr w:type="spellEnd"/>
      <w:r>
        <w:t xml:space="preserve"> Sá. </w:t>
      </w:r>
      <w:proofErr w:type="gramStart"/>
      <w:r>
        <w:t>As universidade</w:t>
      </w:r>
      <w:proofErr w:type="gramEnd"/>
      <w:r>
        <w:t xml:space="preserve"> e o regime militar. Rio de Janeiro: </w:t>
      </w:r>
      <w:proofErr w:type="spellStart"/>
      <w:r>
        <w:t>Zahar</w:t>
      </w:r>
      <w:proofErr w:type="spellEnd"/>
      <w:r>
        <w:t>, 2014.</w:t>
      </w:r>
    </w:p>
  </w:footnote>
  <w:footnote w:id="22">
    <w:p w:rsidR="002D2CFC" w:rsidRDefault="002D2CFC" w:rsidP="004E4AE8">
      <w:pPr>
        <w:pStyle w:val="Textodenotaderodap"/>
        <w:ind w:right="0"/>
      </w:pPr>
      <w:r>
        <w:rPr>
          <w:rStyle w:val="Refdenotaderodap"/>
        </w:rPr>
        <w:footnoteRef/>
      </w:r>
      <w:r>
        <w:t xml:space="preserve"> Cf. GORENDER, Jacob. Combate nas Trevas: as esquerdas brasileiras – das ilusões perdidas à luta armada. São Paulo: Ática, 1987.</w:t>
      </w:r>
    </w:p>
    <w:p w:rsidR="002D2CFC" w:rsidRDefault="002D2CFC" w:rsidP="004E4AE8">
      <w:pPr>
        <w:pStyle w:val="Textodenotaderodap"/>
        <w:ind w:right="0"/>
      </w:pPr>
      <w:r>
        <w:t>Vale também conferir o clássico “Brasil nunca mais” que trata tanto dos métodos de tortura e crueldades cometidas pelos militares, às organizações de esquerda: Cf. ARNS, Dom Paulo Evaristo. Brasil Nunca Mais. Petrópolis: Vozes, 1985.</w:t>
      </w:r>
    </w:p>
  </w:footnote>
  <w:footnote w:id="23">
    <w:p w:rsidR="002D2CFC" w:rsidRDefault="002D2CFC" w:rsidP="004E4AE8">
      <w:pPr>
        <w:pStyle w:val="Textodenotaderodap"/>
        <w:ind w:right="0"/>
      </w:pPr>
      <w:r>
        <w:rPr>
          <w:rStyle w:val="Refdenotaderodap"/>
        </w:rPr>
        <w:footnoteRef/>
      </w:r>
      <w:r>
        <w:t xml:space="preserve"> Cf. ANTUNES, Ricardo. A rebeldia do trabalho. Campinas: EDUNICAMP, 1988.</w:t>
      </w:r>
    </w:p>
  </w:footnote>
  <w:footnote w:id="24">
    <w:p w:rsidR="002D2CFC" w:rsidRDefault="002D2CFC" w:rsidP="004E4AE8">
      <w:pPr>
        <w:pStyle w:val="Textodenotaderodap"/>
        <w:ind w:right="0"/>
      </w:pPr>
      <w:r>
        <w:rPr>
          <w:rStyle w:val="Refdenotaderodap"/>
        </w:rPr>
        <w:footnoteRef/>
      </w:r>
      <w:r>
        <w:t>Cf. MACIEL, David. A argamassa da ordem: da ditadura militar à nova república (1974-1985). São Paulo: Xamã, 2004.</w:t>
      </w:r>
    </w:p>
    <w:p w:rsidR="002D2CFC" w:rsidRDefault="002D2CFC" w:rsidP="004E4AE8">
      <w:pPr>
        <w:pStyle w:val="Textodenotaderodap"/>
        <w:ind w:right="0"/>
      </w:pPr>
      <w:r>
        <w:t xml:space="preserve">MACIEL, David. A Aliança Democrática e a transição política no Brasil. In: PINHEIRO, Milton (org.). Ditadura o que resta da transição. São Paulo: </w:t>
      </w:r>
      <w:proofErr w:type="spellStart"/>
      <w:r>
        <w:t>Boitempo</w:t>
      </w:r>
      <w:proofErr w:type="spellEnd"/>
      <w:r>
        <w:t>, 2014.</w:t>
      </w:r>
    </w:p>
    <w:p w:rsidR="002D2CFC" w:rsidRDefault="002D2CFC" w:rsidP="004E4AE8">
      <w:pPr>
        <w:pStyle w:val="Textodenotaderodap"/>
        <w:ind w:right="0"/>
      </w:pPr>
      <w:r>
        <w:t xml:space="preserve">DEO, Anderson. Uma transição à </w:t>
      </w:r>
      <w:proofErr w:type="spellStart"/>
      <w:r>
        <w:rPr>
          <w:i/>
        </w:rPr>
        <w:t>long</w:t>
      </w:r>
      <w:proofErr w:type="spellEnd"/>
      <w:r>
        <w:rPr>
          <w:i/>
        </w:rPr>
        <w:t xml:space="preserve"> </w:t>
      </w:r>
      <w:proofErr w:type="spellStart"/>
      <w:r>
        <w:rPr>
          <w:i/>
        </w:rPr>
        <w:t>terme</w:t>
      </w:r>
      <w:proofErr w:type="spellEnd"/>
      <w:r>
        <w:t xml:space="preserve">: institucionalização da autocracia burguesa no Brasil. In: PINHEIRO, Milton (org.). Ditadura o que resta da transição. São Paulo: </w:t>
      </w:r>
      <w:proofErr w:type="spellStart"/>
      <w:r>
        <w:t>Boitempo</w:t>
      </w:r>
      <w:proofErr w:type="spellEnd"/>
      <w:r>
        <w:t>, 2014.</w:t>
      </w:r>
    </w:p>
    <w:p w:rsidR="002D2CFC" w:rsidRPr="001A77CB" w:rsidRDefault="002D2CFC" w:rsidP="004E4AE8">
      <w:pPr>
        <w:pStyle w:val="Textodenotaderodap"/>
        <w:ind w:right="0"/>
      </w:pPr>
      <w:proofErr w:type="gramStart"/>
      <w:r>
        <w:t>BRITO,</w:t>
      </w:r>
      <w:proofErr w:type="gramEnd"/>
      <w:r>
        <w:t xml:space="preserve"> Alexandra </w:t>
      </w:r>
      <w:proofErr w:type="spellStart"/>
      <w:r>
        <w:t>Barahona</w:t>
      </w:r>
      <w:proofErr w:type="spellEnd"/>
      <w:r>
        <w:t xml:space="preserve"> de. </w:t>
      </w:r>
      <w:r w:rsidRPr="00C36652">
        <w:t>“Justiça transicional” em câmera lenta: o caso do Brasil</w:t>
      </w:r>
      <w:r>
        <w:rPr>
          <w:b/>
        </w:rPr>
        <w:t>.</w:t>
      </w:r>
      <w:r>
        <w:t xml:space="preserve"> IN: PINTO, Antônio Costa &amp; MARTINHO, Francisco Carlos </w:t>
      </w:r>
      <w:proofErr w:type="spellStart"/>
      <w:r>
        <w:t>Palomanes</w:t>
      </w:r>
      <w:proofErr w:type="spellEnd"/>
      <w:r>
        <w:t>. O passado que não passa: a sombra das ditaduras na Europa do sul e América latina. Rio de Janeiro: Civilização Brasileira, 2013.</w:t>
      </w:r>
    </w:p>
  </w:footnote>
  <w:footnote w:id="25">
    <w:p w:rsidR="002D2CFC" w:rsidRDefault="002D2CFC" w:rsidP="00121403">
      <w:pPr>
        <w:pStyle w:val="Textodenotaderodap"/>
        <w:ind w:right="0"/>
      </w:pPr>
      <w:r>
        <w:rPr>
          <w:rStyle w:val="Refdenotaderodap"/>
        </w:rPr>
        <w:footnoteRef/>
      </w:r>
      <w:r>
        <w:t xml:space="preserve"> Em ordem de correspondência: I Exercito (com sede no Rio de Janeiro</w:t>
      </w:r>
      <w:proofErr w:type="gramStart"/>
      <w:r>
        <w:t xml:space="preserve"> )</w:t>
      </w:r>
      <w:proofErr w:type="gramEnd"/>
      <w:r>
        <w:t>, II Exército (com sede em São Paulo), III Exército (com sede no Rio Grande do Sul) , IV Exército (com sede em Pernambuco).</w:t>
      </w:r>
    </w:p>
  </w:footnote>
  <w:footnote w:id="26">
    <w:p w:rsidR="002D2CFC" w:rsidRDefault="002D2CFC" w:rsidP="00121403">
      <w:pPr>
        <w:pStyle w:val="Textodenotaderodap"/>
        <w:ind w:right="0"/>
      </w:pPr>
      <w:r>
        <w:rPr>
          <w:rStyle w:val="Refdenotaderodap"/>
        </w:rPr>
        <w:footnoteRef/>
      </w:r>
      <w:r>
        <w:t xml:space="preserve"> Até chegar ao ponto de migrarem para a oposição e lutarem contra a ditadura nas diversas frentes de embate (cultural, política, armada, </w:t>
      </w:r>
      <w:proofErr w:type="spellStart"/>
      <w:r>
        <w:t>etc</w:t>
      </w:r>
      <w:proofErr w:type="spellEnd"/>
      <w:r>
        <w:t>).</w:t>
      </w:r>
    </w:p>
  </w:footnote>
  <w:footnote w:id="27">
    <w:p w:rsidR="002D2CFC" w:rsidRPr="00EA1566" w:rsidRDefault="002D2CFC" w:rsidP="00121403">
      <w:pPr>
        <w:pStyle w:val="Textodenotaderodap"/>
        <w:ind w:right="0"/>
        <w:rPr>
          <w:rFonts w:cs="Times New Roman"/>
        </w:rPr>
      </w:pPr>
      <w:r w:rsidRPr="00EA1566">
        <w:rPr>
          <w:rStyle w:val="Refdenotaderodap"/>
          <w:rFonts w:cs="Times New Roman"/>
        </w:rPr>
        <w:footnoteRef/>
      </w:r>
      <w:r w:rsidRPr="00EA1566">
        <w:rPr>
          <w:rFonts w:cs="Times New Roman"/>
        </w:rPr>
        <w:t xml:space="preserve"> Como veremos no decorrer da pesquisa, vários grupos que apoiaram o golpe no princípio, no decorrer foram mudando de posição em maior ou menor grau.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13774"/>
      <w:docPartObj>
        <w:docPartGallery w:val="Page Numbers (Top of Page)"/>
        <w:docPartUnique/>
      </w:docPartObj>
    </w:sdtPr>
    <w:sdtContent>
      <w:p w:rsidR="002D2CFC" w:rsidRDefault="002D2CFC">
        <w:pPr>
          <w:pStyle w:val="Cabealho"/>
          <w:jc w:val="right"/>
        </w:pPr>
        <w:fldSimple w:instr=" PAGE   \* MERGEFORMAT ">
          <w:r w:rsidR="00E126EE">
            <w:rPr>
              <w:noProof/>
            </w:rPr>
            <w:t>16</w:t>
          </w:r>
        </w:fldSimple>
      </w:p>
    </w:sdtContent>
  </w:sdt>
  <w:p w:rsidR="002D2CFC" w:rsidRDefault="002D2CF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218C4"/>
    <w:rsid w:val="00091DB4"/>
    <w:rsid w:val="000A0B26"/>
    <w:rsid w:val="000A1EA6"/>
    <w:rsid w:val="001011FB"/>
    <w:rsid w:val="00105F4B"/>
    <w:rsid w:val="00121403"/>
    <w:rsid w:val="001218C4"/>
    <w:rsid w:val="001451C7"/>
    <w:rsid w:val="001755A4"/>
    <w:rsid w:val="00176383"/>
    <w:rsid w:val="00185A41"/>
    <w:rsid w:val="002407E9"/>
    <w:rsid w:val="00252632"/>
    <w:rsid w:val="002738EE"/>
    <w:rsid w:val="0028269A"/>
    <w:rsid w:val="00293040"/>
    <w:rsid w:val="002A0969"/>
    <w:rsid w:val="002D2CFC"/>
    <w:rsid w:val="002F151B"/>
    <w:rsid w:val="00313E8F"/>
    <w:rsid w:val="003147B0"/>
    <w:rsid w:val="00316248"/>
    <w:rsid w:val="00353C16"/>
    <w:rsid w:val="00364BDC"/>
    <w:rsid w:val="003657EE"/>
    <w:rsid w:val="0036614B"/>
    <w:rsid w:val="00390AA8"/>
    <w:rsid w:val="00414FED"/>
    <w:rsid w:val="00443AA8"/>
    <w:rsid w:val="00461910"/>
    <w:rsid w:val="004649CD"/>
    <w:rsid w:val="00471CF6"/>
    <w:rsid w:val="00474451"/>
    <w:rsid w:val="004811C6"/>
    <w:rsid w:val="004A4B90"/>
    <w:rsid w:val="004E4094"/>
    <w:rsid w:val="004E4AE8"/>
    <w:rsid w:val="00510C13"/>
    <w:rsid w:val="00512BC8"/>
    <w:rsid w:val="00533E99"/>
    <w:rsid w:val="00544ED0"/>
    <w:rsid w:val="00567D6B"/>
    <w:rsid w:val="005B17EB"/>
    <w:rsid w:val="005C649D"/>
    <w:rsid w:val="005E087F"/>
    <w:rsid w:val="005E7C68"/>
    <w:rsid w:val="005F520E"/>
    <w:rsid w:val="00616A01"/>
    <w:rsid w:val="00636CC4"/>
    <w:rsid w:val="006509C3"/>
    <w:rsid w:val="00683C8F"/>
    <w:rsid w:val="0068728F"/>
    <w:rsid w:val="006A48D4"/>
    <w:rsid w:val="006B2C27"/>
    <w:rsid w:val="006D0717"/>
    <w:rsid w:val="006D243E"/>
    <w:rsid w:val="006D67EA"/>
    <w:rsid w:val="006F39A5"/>
    <w:rsid w:val="00732800"/>
    <w:rsid w:val="00747F00"/>
    <w:rsid w:val="00751B86"/>
    <w:rsid w:val="0077491D"/>
    <w:rsid w:val="0079290C"/>
    <w:rsid w:val="007C49B9"/>
    <w:rsid w:val="007D0072"/>
    <w:rsid w:val="00807579"/>
    <w:rsid w:val="008155A3"/>
    <w:rsid w:val="00815C4E"/>
    <w:rsid w:val="00863048"/>
    <w:rsid w:val="00864628"/>
    <w:rsid w:val="00890C5C"/>
    <w:rsid w:val="008C4B85"/>
    <w:rsid w:val="008D3F35"/>
    <w:rsid w:val="008D78BC"/>
    <w:rsid w:val="008E0204"/>
    <w:rsid w:val="008F7F3F"/>
    <w:rsid w:val="00903218"/>
    <w:rsid w:val="00903FFD"/>
    <w:rsid w:val="00910545"/>
    <w:rsid w:val="00914117"/>
    <w:rsid w:val="00963109"/>
    <w:rsid w:val="009C2A75"/>
    <w:rsid w:val="009C3FEC"/>
    <w:rsid w:val="009E0FB0"/>
    <w:rsid w:val="009F7515"/>
    <w:rsid w:val="00A06046"/>
    <w:rsid w:val="00A368DA"/>
    <w:rsid w:val="00A42B6A"/>
    <w:rsid w:val="00A65313"/>
    <w:rsid w:val="00A910E0"/>
    <w:rsid w:val="00AD5F80"/>
    <w:rsid w:val="00B0319B"/>
    <w:rsid w:val="00B3201B"/>
    <w:rsid w:val="00B54E0F"/>
    <w:rsid w:val="00B6779D"/>
    <w:rsid w:val="00BC53D7"/>
    <w:rsid w:val="00BE3614"/>
    <w:rsid w:val="00C2148B"/>
    <w:rsid w:val="00C2437A"/>
    <w:rsid w:val="00C41037"/>
    <w:rsid w:val="00CA0513"/>
    <w:rsid w:val="00CC197B"/>
    <w:rsid w:val="00CE3667"/>
    <w:rsid w:val="00CF25D0"/>
    <w:rsid w:val="00D0046D"/>
    <w:rsid w:val="00D37604"/>
    <w:rsid w:val="00D64927"/>
    <w:rsid w:val="00D845ED"/>
    <w:rsid w:val="00D86BE1"/>
    <w:rsid w:val="00DE3C94"/>
    <w:rsid w:val="00DE7B10"/>
    <w:rsid w:val="00E02BEF"/>
    <w:rsid w:val="00E126EE"/>
    <w:rsid w:val="00E45240"/>
    <w:rsid w:val="00E655DA"/>
    <w:rsid w:val="00E950B6"/>
    <w:rsid w:val="00EA54BD"/>
    <w:rsid w:val="00EC785C"/>
    <w:rsid w:val="00F03C04"/>
    <w:rsid w:val="00F3301C"/>
    <w:rsid w:val="00F52670"/>
    <w:rsid w:val="00FA4490"/>
    <w:rsid w:val="00FD0F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BD"/>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link w:val="ABNTChar"/>
    <w:autoRedefine/>
    <w:qFormat/>
    <w:rsid w:val="005B17EB"/>
    <w:pPr>
      <w:spacing w:line="360" w:lineRule="auto"/>
      <w:jc w:val="both"/>
    </w:pPr>
    <w:rPr>
      <w:rFonts w:ascii="Times New Roman" w:hAnsi="Times New Roman" w:cs="Times New Roman"/>
      <w:sz w:val="24"/>
      <w:szCs w:val="24"/>
    </w:rPr>
  </w:style>
  <w:style w:type="character" w:customStyle="1" w:styleId="ABNTChar">
    <w:name w:val="ABNT Char"/>
    <w:basedOn w:val="Fontepargpadro"/>
    <w:link w:val="ABNT"/>
    <w:rsid w:val="005B17EB"/>
    <w:rPr>
      <w:rFonts w:ascii="Times New Roman" w:hAnsi="Times New Roman" w:cs="Times New Roman"/>
      <w:sz w:val="24"/>
      <w:szCs w:val="24"/>
    </w:rPr>
  </w:style>
  <w:style w:type="paragraph" w:styleId="Textodenotaderodap">
    <w:name w:val="footnote text"/>
    <w:basedOn w:val="Normal"/>
    <w:link w:val="TextodenotaderodapChar"/>
    <w:uiPriority w:val="99"/>
    <w:unhideWhenUsed/>
    <w:rsid w:val="005F520E"/>
    <w:pPr>
      <w:spacing w:after="0" w:line="240" w:lineRule="auto"/>
      <w:ind w:right="-567"/>
      <w:jc w:val="both"/>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5F520E"/>
    <w:rPr>
      <w:rFonts w:ascii="Times New Roman" w:hAnsi="Times New Roman"/>
      <w:sz w:val="20"/>
      <w:szCs w:val="20"/>
    </w:rPr>
  </w:style>
  <w:style w:type="character" w:styleId="Refdenotaderodap">
    <w:name w:val="footnote reference"/>
    <w:basedOn w:val="Fontepargpadro"/>
    <w:uiPriority w:val="99"/>
    <w:semiHidden/>
    <w:unhideWhenUsed/>
    <w:rsid w:val="00A368DA"/>
    <w:rPr>
      <w:vertAlign w:val="superscript"/>
    </w:rPr>
  </w:style>
  <w:style w:type="paragraph" w:styleId="Cabealho">
    <w:name w:val="header"/>
    <w:basedOn w:val="Normal"/>
    <w:link w:val="CabealhoChar"/>
    <w:uiPriority w:val="99"/>
    <w:unhideWhenUsed/>
    <w:rsid w:val="008646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4628"/>
  </w:style>
  <w:style w:type="paragraph" w:styleId="Rodap">
    <w:name w:val="footer"/>
    <w:basedOn w:val="Normal"/>
    <w:link w:val="RodapChar"/>
    <w:uiPriority w:val="99"/>
    <w:unhideWhenUsed/>
    <w:rsid w:val="00864628"/>
    <w:pPr>
      <w:tabs>
        <w:tab w:val="center" w:pos="4252"/>
        <w:tab w:val="right" w:pos="8504"/>
      </w:tabs>
      <w:spacing w:after="0" w:line="240" w:lineRule="auto"/>
    </w:pPr>
  </w:style>
  <w:style w:type="character" w:customStyle="1" w:styleId="RodapChar">
    <w:name w:val="Rodapé Char"/>
    <w:basedOn w:val="Fontepargpadro"/>
    <w:link w:val="Rodap"/>
    <w:uiPriority w:val="99"/>
    <w:rsid w:val="00864628"/>
  </w:style>
  <w:style w:type="character" w:styleId="Hyperlink">
    <w:name w:val="Hyperlink"/>
    <w:basedOn w:val="Fontepargpadro"/>
    <w:uiPriority w:val="99"/>
    <w:unhideWhenUsed/>
    <w:rsid w:val="00A910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590/S0102-018820040001000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7D7AD-8CB8-4DDB-A116-76A5D770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16</Pages>
  <Words>5517</Words>
  <Characters>29798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4</cp:revision>
  <dcterms:created xsi:type="dcterms:W3CDTF">2017-04-27T01:45:00Z</dcterms:created>
  <dcterms:modified xsi:type="dcterms:W3CDTF">2017-04-28T05:09:00Z</dcterms:modified>
</cp:coreProperties>
</file>