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26" w:rsidRPr="004A6C33" w:rsidRDefault="0D29BFCC" w:rsidP="0D29BFCC">
      <w:pPr>
        <w:spacing w:after="0" w:line="360" w:lineRule="auto"/>
        <w:jc w:val="center"/>
        <w:rPr>
          <w:rFonts w:ascii="Times New Roman" w:eastAsia="Times New Roman" w:hAnsi="Times New Roman"/>
          <w:b/>
          <w:bCs/>
          <w:sz w:val="24"/>
          <w:szCs w:val="24"/>
        </w:rPr>
      </w:pPr>
      <w:r w:rsidRPr="0D29BFCC">
        <w:rPr>
          <w:rFonts w:ascii="Times New Roman" w:eastAsia="Times New Roman" w:hAnsi="Times New Roman"/>
          <w:b/>
          <w:bCs/>
          <w:sz w:val="24"/>
          <w:szCs w:val="24"/>
        </w:rPr>
        <w:t>REPRESENTAÇÃO DA MILITÂNCIA FEMININA NO PERÍODO DE DITADURA CIVIL-MILITAR NO BRASIL E A SUA AUSÊNCIA NO LIVRO DIDÁTICO NA CONTEMPORANEIDADE</w:t>
      </w:r>
    </w:p>
    <w:p w:rsidR="00786F26" w:rsidRPr="00A20C92" w:rsidRDefault="00786F26" w:rsidP="00786F26">
      <w:pPr>
        <w:spacing w:after="0" w:line="360" w:lineRule="auto"/>
        <w:rPr>
          <w:rFonts w:ascii="Times New Roman" w:eastAsia="Times New Roman" w:hAnsi="Times New Roman"/>
          <w:b/>
          <w:bCs/>
          <w:sz w:val="24"/>
          <w:szCs w:val="24"/>
        </w:rPr>
      </w:pPr>
    </w:p>
    <w:p w:rsidR="00786F26" w:rsidRPr="00A20C92" w:rsidRDefault="00786F26" w:rsidP="0D29BFCC">
      <w:pPr>
        <w:spacing w:after="0" w:line="360" w:lineRule="auto"/>
        <w:jc w:val="right"/>
        <w:rPr>
          <w:rFonts w:ascii="Times New Roman" w:eastAsia="Times New Roman" w:hAnsi="Times New Roman"/>
          <w:b/>
          <w:bCs/>
          <w:sz w:val="24"/>
          <w:szCs w:val="24"/>
        </w:rPr>
      </w:pPr>
      <w:r w:rsidRPr="00A20C92">
        <w:rPr>
          <w:rFonts w:ascii="Times New Roman" w:eastAsia="Times New Roman" w:hAnsi="Times New Roman"/>
          <w:b/>
          <w:bCs/>
          <w:sz w:val="24"/>
          <w:szCs w:val="24"/>
        </w:rPr>
        <w:t>Janaína Vicente da Silva</w:t>
      </w:r>
      <w:r w:rsidRPr="00A20C92">
        <w:rPr>
          <w:rStyle w:val="Refdenotaderodap"/>
          <w:rFonts w:ascii="Times New Roman" w:eastAsia="Times New Roman" w:hAnsi="Times New Roman"/>
          <w:b/>
          <w:bCs/>
          <w:sz w:val="24"/>
          <w:szCs w:val="24"/>
        </w:rPr>
        <w:footnoteReference w:id="2"/>
      </w:r>
      <w:r w:rsidRPr="00A20C92">
        <w:rPr>
          <w:rFonts w:ascii="Times New Roman" w:eastAsia="Times New Roman" w:hAnsi="Times New Roman"/>
          <w:b/>
          <w:bCs/>
          <w:sz w:val="24"/>
          <w:szCs w:val="24"/>
        </w:rPr>
        <w:t xml:space="preserve"> – UEPB</w:t>
      </w:r>
    </w:p>
    <w:p w:rsidR="00786F26" w:rsidRDefault="00786F26" w:rsidP="0D29BFCC">
      <w:pPr>
        <w:spacing w:after="0" w:line="360" w:lineRule="auto"/>
        <w:jc w:val="right"/>
        <w:rPr>
          <w:rFonts w:ascii="Times New Roman" w:eastAsia="Times New Roman" w:hAnsi="Times New Roman"/>
          <w:b/>
          <w:bCs/>
          <w:sz w:val="24"/>
          <w:szCs w:val="24"/>
        </w:rPr>
      </w:pPr>
      <w:r w:rsidRPr="00A20C92">
        <w:rPr>
          <w:rFonts w:ascii="Times New Roman" w:eastAsia="Times New Roman" w:hAnsi="Times New Roman"/>
          <w:b/>
          <w:bCs/>
          <w:sz w:val="24"/>
          <w:szCs w:val="24"/>
        </w:rPr>
        <w:t>Laianny Cordeiro Silva de Souza</w:t>
      </w:r>
      <w:r w:rsidRPr="00A20C92">
        <w:rPr>
          <w:rStyle w:val="Refdenotaderodap"/>
          <w:rFonts w:ascii="Times New Roman" w:eastAsia="Times New Roman" w:hAnsi="Times New Roman"/>
          <w:b/>
          <w:bCs/>
          <w:sz w:val="24"/>
          <w:szCs w:val="24"/>
        </w:rPr>
        <w:footnoteReference w:id="3"/>
      </w:r>
      <w:r>
        <w:rPr>
          <w:rFonts w:ascii="Times New Roman" w:eastAsia="Times New Roman" w:hAnsi="Times New Roman"/>
          <w:b/>
          <w:bCs/>
          <w:sz w:val="24"/>
          <w:szCs w:val="24"/>
        </w:rPr>
        <w:t xml:space="preserve"> - UFPB </w:t>
      </w:r>
    </w:p>
    <w:p w:rsidR="00786F26" w:rsidRDefault="00786F26" w:rsidP="00786F26">
      <w:pPr>
        <w:spacing w:after="0" w:line="360" w:lineRule="auto"/>
        <w:jc w:val="right"/>
        <w:rPr>
          <w:rFonts w:ascii="Times New Roman" w:eastAsia="Times New Roman" w:hAnsi="Times New Roman"/>
          <w:b/>
          <w:bCs/>
          <w:sz w:val="24"/>
          <w:szCs w:val="24"/>
        </w:rPr>
      </w:pPr>
    </w:p>
    <w:p w:rsidR="00786F26" w:rsidRDefault="0D29BFCC" w:rsidP="0D29BFCC">
      <w:pPr>
        <w:spacing w:after="0" w:line="360" w:lineRule="auto"/>
        <w:jc w:val="both"/>
        <w:rPr>
          <w:rFonts w:ascii="Times New Roman" w:eastAsia="Times New Roman" w:hAnsi="Times New Roman"/>
          <w:b/>
          <w:bCs/>
          <w:sz w:val="24"/>
          <w:szCs w:val="24"/>
        </w:rPr>
      </w:pPr>
      <w:r w:rsidRPr="0D29BFCC">
        <w:rPr>
          <w:rFonts w:ascii="Times New Roman" w:eastAsia="Times New Roman" w:hAnsi="Times New Roman"/>
          <w:b/>
          <w:bCs/>
          <w:sz w:val="24"/>
          <w:szCs w:val="24"/>
        </w:rPr>
        <w:t>RESUMO</w:t>
      </w:r>
    </w:p>
    <w:p w:rsidR="00786F26" w:rsidRPr="00871A24" w:rsidRDefault="00786F26" w:rsidP="00786F26">
      <w:pPr>
        <w:spacing w:after="0" w:line="360" w:lineRule="auto"/>
        <w:jc w:val="both"/>
        <w:rPr>
          <w:rFonts w:ascii="Times New Roman" w:eastAsia="Times New Roman" w:hAnsi="Times New Roman"/>
          <w:b/>
          <w:bCs/>
          <w:sz w:val="24"/>
          <w:szCs w:val="24"/>
        </w:rPr>
      </w:pPr>
    </w:p>
    <w:p w:rsidR="00786F26" w:rsidRDefault="0D29BFCC" w:rsidP="0D29BFCC">
      <w:pPr>
        <w:spacing w:after="0" w:line="360" w:lineRule="auto"/>
        <w:jc w:val="both"/>
        <w:rPr>
          <w:rFonts w:ascii="Times New Roman" w:eastAsia="Times New Roman" w:hAnsi="Times New Roman"/>
          <w:sz w:val="24"/>
          <w:szCs w:val="24"/>
        </w:rPr>
      </w:pPr>
      <w:r w:rsidRPr="0D29BFCC">
        <w:rPr>
          <w:rFonts w:ascii="Times New Roman" w:eastAsia="Times New Roman" w:hAnsi="Times New Roman"/>
          <w:sz w:val="24"/>
          <w:szCs w:val="24"/>
        </w:rPr>
        <w:t xml:space="preserve">Neste texto, trataremos a respeito da militância feminina no período da Ditadura Civil-Militar (1964 – 1985), no Brasil, sendo relevante, para tanto, os textos de Susel Rosa (2013), Margareth Rago (2009 e 2012), Tania Swain (2011), dentre outros. Assim como, frisaremos a ausência deste tema em livros didáticos na contemporaneidade. Situação esta que exemplificaremos por meio de uma análise no livro didático </w:t>
      </w:r>
      <w:r w:rsidRPr="0D29BFCC">
        <w:rPr>
          <w:rFonts w:ascii="Times New Roman" w:eastAsia="Times New Roman" w:hAnsi="Times New Roman"/>
          <w:b/>
          <w:bCs/>
          <w:i/>
          <w:iCs/>
          <w:sz w:val="24"/>
          <w:szCs w:val="24"/>
        </w:rPr>
        <w:t>Projeto Mosaico:</w:t>
      </w:r>
      <w:r w:rsidR="00A4212B">
        <w:rPr>
          <w:rFonts w:ascii="Times New Roman" w:eastAsia="Times New Roman" w:hAnsi="Times New Roman"/>
          <w:b/>
          <w:bCs/>
          <w:i/>
          <w:iCs/>
          <w:sz w:val="24"/>
          <w:szCs w:val="24"/>
        </w:rPr>
        <w:t xml:space="preserve"> </w:t>
      </w:r>
      <w:r w:rsidRPr="0D29BFCC">
        <w:rPr>
          <w:rFonts w:ascii="Times New Roman" w:eastAsia="Times New Roman" w:hAnsi="Times New Roman"/>
          <w:i/>
          <w:iCs/>
          <w:sz w:val="24"/>
          <w:szCs w:val="24"/>
        </w:rPr>
        <w:t>história</w:t>
      </w:r>
      <w:r w:rsidRPr="0D29BFCC">
        <w:rPr>
          <w:rFonts w:ascii="Times New Roman" w:eastAsia="Times New Roman" w:hAnsi="Times New Roman"/>
          <w:sz w:val="24"/>
          <w:szCs w:val="24"/>
        </w:rPr>
        <w:t>(2015) utilizado nas turmas de 9º ano, do ensino fundamental, das escolas públicas do município de Pilar (PB). Nosso propósito, portanto, com este estudo,</w:t>
      </w:r>
      <w:r w:rsidR="00A4212B">
        <w:rPr>
          <w:rFonts w:ascii="Times New Roman" w:eastAsia="Times New Roman" w:hAnsi="Times New Roman"/>
          <w:sz w:val="24"/>
          <w:szCs w:val="24"/>
        </w:rPr>
        <w:t xml:space="preserve"> </w:t>
      </w:r>
      <w:r w:rsidRPr="0D29BFCC">
        <w:rPr>
          <w:rFonts w:ascii="Times New Roman" w:eastAsia="Times New Roman" w:hAnsi="Times New Roman"/>
          <w:sz w:val="24"/>
          <w:szCs w:val="24"/>
        </w:rPr>
        <w:t>é construir uma narrativa que demonstre como já foi posto por estes trabalhos que utilizaremos como embasamento, que as mulheres através da sua militância ocuparam, também, um papel fundamental na História deste país</w:t>
      </w:r>
      <w:r w:rsidRPr="0D29BFCC">
        <w:rPr>
          <w:rFonts w:ascii="Times New Roman" w:hAnsi="Times New Roman"/>
          <w:sz w:val="24"/>
          <w:szCs w:val="24"/>
        </w:rPr>
        <w:t xml:space="preserve"> contra a Ditadura Civil-Militar</w:t>
      </w:r>
      <w:r w:rsidRPr="0D29BFCC">
        <w:rPr>
          <w:rFonts w:ascii="Times New Roman" w:eastAsia="Times New Roman" w:hAnsi="Times New Roman"/>
          <w:sz w:val="24"/>
          <w:szCs w:val="24"/>
        </w:rPr>
        <w:t>.</w:t>
      </w:r>
    </w:p>
    <w:p w:rsidR="00786F26" w:rsidRPr="00871A24" w:rsidRDefault="00786F26" w:rsidP="00786F26">
      <w:pPr>
        <w:spacing w:after="0" w:line="360" w:lineRule="auto"/>
        <w:jc w:val="both"/>
        <w:rPr>
          <w:rFonts w:ascii="Times New Roman" w:eastAsia="Times New Roman" w:hAnsi="Times New Roman"/>
          <w:sz w:val="24"/>
          <w:szCs w:val="24"/>
        </w:rPr>
      </w:pPr>
    </w:p>
    <w:p w:rsidR="00786F26" w:rsidRDefault="0D29BFCC" w:rsidP="0D29BFCC">
      <w:pPr>
        <w:spacing w:after="0" w:line="360" w:lineRule="auto"/>
        <w:jc w:val="both"/>
        <w:rPr>
          <w:rFonts w:ascii="Times New Roman" w:hAnsi="Times New Roman"/>
          <w:sz w:val="24"/>
          <w:szCs w:val="24"/>
        </w:rPr>
      </w:pPr>
      <w:r w:rsidRPr="0D29BFCC">
        <w:rPr>
          <w:rFonts w:ascii="Times New Roman" w:eastAsia="Times New Roman" w:hAnsi="Times New Roman"/>
          <w:b/>
          <w:bCs/>
          <w:sz w:val="24"/>
          <w:szCs w:val="24"/>
        </w:rPr>
        <w:t>Palavras - Chave:</w:t>
      </w:r>
      <w:r w:rsidRPr="0D29BFCC">
        <w:rPr>
          <w:rFonts w:ascii="Times New Roman" w:hAnsi="Times New Roman"/>
          <w:sz w:val="24"/>
          <w:szCs w:val="24"/>
        </w:rPr>
        <w:t xml:space="preserve"> Livros Didáticos. Militância Feminina. Ditadura Civil-Militar.  </w:t>
      </w:r>
    </w:p>
    <w:p w:rsidR="00786F26" w:rsidRDefault="00786F26" w:rsidP="00786F26">
      <w:pPr>
        <w:spacing w:after="0" w:line="360" w:lineRule="auto"/>
        <w:jc w:val="both"/>
        <w:rPr>
          <w:rFonts w:ascii="Times New Roman" w:hAnsi="Times New Roman"/>
          <w:sz w:val="24"/>
          <w:szCs w:val="24"/>
        </w:rPr>
      </w:pPr>
    </w:p>
    <w:p w:rsidR="00786F26" w:rsidRDefault="0D29BFCC" w:rsidP="0D29BFCC">
      <w:pPr>
        <w:spacing w:after="0" w:line="360" w:lineRule="auto"/>
        <w:jc w:val="center"/>
        <w:rPr>
          <w:rFonts w:ascii="Times New Roman" w:eastAsia="Times New Roman" w:hAnsi="Times New Roman"/>
          <w:b/>
          <w:bCs/>
          <w:sz w:val="24"/>
          <w:szCs w:val="24"/>
        </w:rPr>
      </w:pPr>
      <w:r w:rsidRPr="0D29BFCC">
        <w:rPr>
          <w:rFonts w:ascii="Times New Roman" w:eastAsia="Times New Roman" w:hAnsi="Times New Roman"/>
          <w:b/>
          <w:bCs/>
          <w:sz w:val="24"/>
          <w:szCs w:val="24"/>
        </w:rPr>
        <w:t>MILITÂNCIA FEMININA NO PERÍODO DE DITADURA CIVIL-MILITAR NO BRASIL</w:t>
      </w:r>
    </w:p>
    <w:p w:rsidR="00786F26" w:rsidRPr="00871A24" w:rsidRDefault="00786F26" w:rsidP="00786F26">
      <w:pPr>
        <w:spacing w:after="0" w:line="360" w:lineRule="auto"/>
        <w:jc w:val="center"/>
        <w:rPr>
          <w:rFonts w:ascii="Times New Roman" w:eastAsia="Times New Roman" w:hAnsi="Times New Roman"/>
          <w:b/>
          <w:bCs/>
          <w:sz w:val="24"/>
          <w:szCs w:val="24"/>
        </w:rPr>
      </w:pPr>
    </w:p>
    <w:p w:rsidR="00786F26" w:rsidRPr="00A20C92" w:rsidRDefault="00786F26" w:rsidP="00786F26">
      <w:pPr>
        <w:spacing w:after="0" w:line="0" w:lineRule="atLeast"/>
        <w:jc w:val="right"/>
        <w:rPr>
          <w:rFonts w:ascii="Times New Roman" w:eastAsia="Times New Roman" w:hAnsi="Times New Roman"/>
          <w:b/>
          <w:bCs/>
          <w:sz w:val="20"/>
          <w:szCs w:val="20"/>
        </w:rPr>
      </w:pPr>
    </w:p>
    <w:p w:rsidR="002B6A48" w:rsidRDefault="0D29BFCC" w:rsidP="0D29BFCC">
      <w:pPr>
        <w:spacing w:after="0" w:line="0" w:lineRule="atLeast"/>
        <w:ind w:left="2268"/>
        <w:jc w:val="both"/>
        <w:rPr>
          <w:rFonts w:ascii="Times New Roman" w:hAnsi="Times New Roman"/>
          <w:sz w:val="20"/>
          <w:szCs w:val="20"/>
        </w:rPr>
        <w:sectPr w:rsidR="002B6A48" w:rsidSect="002B6A48">
          <w:headerReference w:type="default" r:id="rId7"/>
          <w:pgSz w:w="11906" w:h="16838"/>
          <w:pgMar w:top="1417" w:right="1701" w:bottom="1417" w:left="1701" w:header="708" w:footer="708" w:gutter="0"/>
          <w:cols w:space="708"/>
          <w:titlePg/>
          <w:docGrid w:linePitch="360"/>
        </w:sectPr>
      </w:pPr>
      <w:r w:rsidRPr="0D29BFCC">
        <w:rPr>
          <w:rFonts w:ascii="Times New Roman" w:hAnsi="Times New Roman"/>
          <w:sz w:val="20"/>
          <w:szCs w:val="20"/>
        </w:rPr>
        <w:t xml:space="preserve">Não é demais lembrar, mais uma vez, como as mulheres estiveram presentes nas lutas de resistência às ditaduras militares implantadas na América Latina, nos anos setenta e, paradoxalmente, como têm estado ausentes, com algumas </w:t>
      </w:r>
      <w:r w:rsidRPr="0D29BFCC">
        <w:rPr>
          <w:rFonts w:ascii="Times New Roman" w:hAnsi="Times New Roman"/>
          <w:sz w:val="20"/>
          <w:szCs w:val="20"/>
        </w:rPr>
        <w:lastRenderedPageBreak/>
        <w:t xml:space="preserve">exceções, nos textos históricos e nas produções biográficas e autobiográficas, em que se narram os trágicos acontecimentos que marcam dolorosamente </w:t>
      </w:r>
    </w:p>
    <w:p w:rsidR="00786F26" w:rsidRPr="00A20C92" w:rsidRDefault="0D29BFCC" w:rsidP="0D29BFCC">
      <w:pPr>
        <w:spacing w:after="0" w:line="0" w:lineRule="atLeast"/>
        <w:ind w:left="2268"/>
        <w:jc w:val="both"/>
        <w:rPr>
          <w:rFonts w:ascii="Times New Roman" w:hAnsi="Times New Roman"/>
          <w:sz w:val="20"/>
          <w:szCs w:val="20"/>
        </w:rPr>
      </w:pPr>
      <w:r w:rsidRPr="0D29BFCC">
        <w:rPr>
          <w:rFonts w:ascii="Times New Roman" w:hAnsi="Times New Roman"/>
          <w:sz w:val="20"/>
          <w:szCs w:val="20"/>
        </w:rPr>
        <w:lastRenderedPageBreak/>
        <w:t xml:space="preserve">esse período. Não é demais insistir sobre a importância de ouvir suas vozes e de escutar atentamente os seus depoimentos e testemunhos, especialmente quando desfazem as mentiras oficiais, revelam episódios que muitos gostariam de calar e expõem a nu a violência física exercida sobre seus corpos, nas prisões, em sessões de interrogatório e tortura, ou ainda, a violência simbólica em suas inúmeras dimensões. (RAGO, 2009) </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D29BFCC" w:rsidP="0D29BFCC">
      <w:pPr>
        <w:spacing w:after="0" w:line="360" w:lineRule="auto"/>
        <w:ind w:firstLine="708"/>
        <w:jc w:val="both"/>
        <w:rPr>
          <w:rFonts w:ascii="Times New Roman" w:hAnsi="Times New Roman"/>
          <w:sz w:val="24"/>
          <w:szCs w:val="24"/>
        </w:rPr>
      </w:pPr>
      <w:r w:rsidRPr="0D29BFCC">
        <w:rPr>
          <w:rFonts w:ascii="Times New Roman" w:hAnsi="Times New Roman"/>
          <w:sz w:val="24"/>
          <w:szCs w:val="24"/>
        </w:rPr>
        <w:t xml:space="preserve">Assim escreveu Margareth Rago na apresentação intitulada </w:t>
      </w:r>
      <w:r w:rsidRPr="0D29BFCC">
        <w:rPr>
          <w:rFonts w:ascii="Times New Roman" w:hAnsi="Times New Roman"/>
          <w:i/>
          <w:iCs/>
          <w:sz w:val="24"/>
          <w:szCs w:val="24"/>
        </w:rPr>
        <w:t>Desejo de memória,</w:t>
      </w:r>
      <w:r w:rsidRPr="0D29BFCC">
        <w:rPr>
          <w:rFonts w:ascii="Times New Roman" w:hAnsi="Times New Roman"/>
          <w:sz w:val="24"/>
          <w:szCs w:val="24"/>
        </w:rPr>
        <w:t xml:space="preserve"> do Dossiê </w:t>
      </w:r>
      <w:r w:rsidRPr="0D29BFCC">
        <w:rPr>
          <w:rFonts w:ascii="Times New Roman" w:hAnsi="Times New Roman"/>
          <w:i/>
          <w:iCs/>
          <w:sz w:val="24"/>
          <w:szCs w:val="24"/>
        </w:rPr>
        <w:t>Memórias insubmissas: mulheres nas ditaturas latino-americanas</w:t>
      </w:r>
      <w:r w:rsidRPr="0D29BFCC">
        <w:rPr>
          <w:rFonts w:ascii="Times New Roman" w:hAnsi="Times New Roman"/>
          <w:sz w:val="24"/>
          <w:szCs w:val="24"/>
        </w:rPr>
        <w:t xml:space="preserve">(2009). Neste texto, ela trata sobre parte do assunto que ora tratamos. </w:t>
      </w:r>
    </w:p>
    <w:p w:rsidR="00786F26" w:rsidRPr="00A20C92" w:rsidRDefault="0D29BFCC" w:rsidP="0D29BFCC">
      <w:pPr>
        <w:spacing w:after="0" w:line="360" w:lineRule="auto"/>
        <w:ind w:firstLine="708"/>
        <w:jc w:val="both"/>
        <w:rPr>
          <w:rFonts w:ascii="Times New Roman" w:hAnsi="Times New Roman"/>
          <w:sz w:val="24"/>
          <w:szCs w:val="24"/>
        </w:rPr>
      </w:pPr>
      <w:r w:rsidRPr="0D29BFCC">
        <w:rPr>
          <w:rFonts w:ascii="Times New Roman" w:hAnsi="Times New Roman"/>
          <w:sz w:val="24"/>
          <w:szCs w:val="24"/>
        </w:rPr>
        <w:t>De forma mais detalhada, faremos considerações sobre a participação das mulheres nas lutas contra a Ditadura Civil-Militar no Brasil (1964 – 1985) e o fato das ações desenvolvidas por elas nos espaços públicos durante esse período quase não serem divulgadas.</w:t>
      </w:r>
    </w:p>
    <w:p w:rsidR="00786F26" w:rsidRPr="00A20C92" w:rsidRDefault="00786F26" w:rsidP="0D29BFCC">
      <w:pPr>
        <w:spacing w:after="0" w:line="360" w:lineRule="auto"/>
        <w:ind w:firstLine="708"/>
        <w:jc w:val="both"/>
        <w:rPr>
          <w:rFonts w:ascii="Times New Roman" w:eastAsia="Times New Roman" w:hAnsi="Times New Roman"/>
          <w:sz w:val="24"/>
          <w:szCs w:val="24"/>
        </w:rPr>
      </w:pPr>
      <w:r w:rsidRPr="0D29BFCC">
        <w:rPr>
          <w:rFonts w:ascii="Times New Roman" w:hAnsi="Times New Roman"/>
          <w:sz w:val="24"/>
          <w:szCs w:val="24"/>
        </w:rPr>
        <w:t>Ressaltamos que, quando se tem um espaço para o relato de tais ações, os nomes citados e as escassas informações que aparecem são sempre a respeito de algumas poucas mulheres que ficaram famosas.  Não sendo diferente no livro didático</w:t>
      </w:r>
      <w:r w:rsidR="00465779" w:rsidRPr="0D29BFCC">
        <w:rPr>
          <w:rFonts w:ascii="Times New Roman" w:eastAsia="Times New Roman" w:hAnsi="Times New Roman"/>
          <w:b/>
          <w:bCs/>
          <w:i/>
          <w:iCs/>
          <w:sz w:val="24"/>
          <w:szCs w:val="24"/>
        </w:rPr>
        <w:t xml:space="preserve"> Projeto Mosaico: </w:t>
      </w:r>
      <w:r w:rsidR="00465779" w:rsidRPr="0D29BFCC">
        <w:rPr>
          <w:rFonts w:ascii="Times New Roman" w:eastAsia="Times New Roman" w:hAnsi="Times New Roman"/>
          <w:i/>
          <w:iCs/>
          <w:sz w:val="24"/>
          <w:szCs w:val="24"/>
        </w:rPr>
        <w:t>História</w:t>
      </w:r>
      <w:r w:rsidRPr="0D29BFCC">
        <w:rPr>
          <w:rStyle w:val="Refdenotaderodap"/>
          <w:rFonts w:ascii="Times New Roman" w:eastAsia="Times New Roman" w:hAnsi="Times New Roman"/>
          <w:i/>
          <w:iCs/>
          <w:sz w:val="24"/>
          <w:szCs w:val="24"/>
        </w:rPr>
        <w:footnoteReference w:id="4"/>
      </w:r>
      <w:r w:rsidR="00465779" w:rsidRPr="0D29BFCC">
        <w:rPr>
          <w:rFonts w:ascii="Times New Roman" w:eastAsia="Times New Roman" w:hAnsi="Times New Roman"/>
          <w:i/>
          <w:iCs/>
          <w:sz w:val="24"/>
          <w:szCs w:val="24"/>
        </w:rPr>
        <w:t xml:space="preserve"> (2015</w:t>
      </w:r>
      <w:r w:rsidRPr="0D29BFCC">
        <w:rPr>
          <w:rFonts w:ascii="Times New Roman" w:eastAsia="Times New Roman" w:hAnsi="Times New Roman"/>
          <w:i/>
          <w:iCs/>
          <w:sz w:val="24"/>
          <w:szCs w:val="24"/>
        </w:rPr>
        <w:t>)</w:t>
      </w:r>
      <w:r w:rsidRPr="00574BC5">
        <w:rPr>
          <w:rFonts w:ascii="Times New Roman" w:eastAsia="Times New Roman" w:hAnsi="Times New Roman"/>
          <w:sz w:val="24"/>
          <w:szCs w:val="24"/>
        </w:rPr>
        <w:t>, que utilizamos para exemplificar a quase que total ausência desse tema nos livros didáticos utilizados nas salas de aulas atualmente. No capítulo que trata sobre a Ditadura Civil-Mi</w:t>
      </w:r>
      <w:r w:rsidR="00574BC5" w:rsidRPr="00574BC5">
        <w:rPr>
          <w:rFonts w:ascii="Times New Roman" w:eastAsia="Times New Roman" w:hAnsi="Times New Roman"/>
          <w:sz w:val="24"/>
          <w:szCs w:val="24"/>
        </w:rPr>
        <w:t>litar, o pouco conteúdo que traz</w:t>
      </w:r>
      <w:r w:rsidRPr="00574BC5">
        <w:rPr>
          <w:rFonts w:ascii="Times New Roman" w:eastAsia="Times New Roman" w:hAnsi="Times New Roman"/>
          <w:sz w:val="24"/>
          <w:szCs w:val="24"/>
        </w:rPr>
        <w:t xml:space="preserve"> as ações de mulheres aparece vinculado ao n</w:t>
      </w:r>
      <w:r w:rsidR="00574BC5" w:rsidRPr="00574BC5">
        <w:rPr>
          <w:rFonts w:ascii="Times New Roman" w:eastAsia="Times New Roman" w:hAnsi="Times New Roman"/>
          <w:sz w:val="24"/>
          <w:szCs w:val="24"/>
        </w:rPr>
        <w:t>ome de Elza de Lima Monerat</w:t>
      </w:r>
      <w:r w:rsidR="003424D6">
        <w:rPr>
          <w:rStyle w:val="Refdenotaderodap"/>
          <w:rFonts w:ascii="Times New Roman" w:eastAsia="Times New Roman" w:hAnsi="Times New Roman"/>
          <w:sz w:val="24"/>
          <w:szCs w:val="24"/>
        </w:rPr>
        <w:footnoteReference w:id="5"/>
      </w:r>
      <w:r w:rsidR="003424D6">
        <w:rPr>
          <w:rFonts w:ascii="Times New Roman" w:eastAsia="Times New Roman" w:hAnsi="Times New Roman"/>
          <w:sz w:val="24"/>
          <w:szCs w:val="24"/>
        </w:rPr>
        <w:t>(</w:t>
      </w:r>
      <w:r w:rsidR="003424D6" w:rsidRPr="0D29BFCC">
        <w:rPr>
          <w:rFonts w:ascii="Times New Roman" w:eastAsia="Times New Roman" w:hAnsi="Times New Roman"/>
          <w:i/>
          <w:iCs/>
          <w:sz w:val="24"/>
          <w:szCs w:val="24"/>
        </w:rPr>
        <w:t>in memoriam</w:t>
      </w:r>
      <w:r w:rsidR="003424D6">
        <w:rPr>
          <w:rFonts w:ascii="Times New Roman" w:eastAsia="Times New Roman" w:hAnsi="Times New Roman"/>
          <w:sz w:val="24"/>
          <w:szCs w:val="24"/>
        </w:rPr>
        <w:t xml:space="preserve">) </w:t>
      </w:r>
      <w:r w:rsidR="00574BC5" w:rsidRPr="00574BC5">
        <w:rPr>
          <w:rFonts w:ascii="Times New Roman" w:eastAsia="Times New Roman" w:hAnsi="Times New Roman"/>
          <w:sz w:val="24"/>
          <w:szCs w:val="24"/>
        </w:rPr>
        <w:t>e da cantora Elis Regina</w:t>
      </w:r>
      <w:r w:rsidR="004D35E3">
        <w:rPr>
          <w:rFonts w:ascii="Times New Roman" w:eastAsia="Times New Roman" w:hAnsi="Times New Roman"/>
          <w:sz w:val="24"/>
          <w:szCs w:val="24"/>
        </w:rPr>
        <w:t xml:space="preserve"> (</w:t>
      </w:r>
      <w:r w:rsidR="004D35E3" w:rsidRPr="0D29BFCC">
        <w:rPr>
          <w:rFonts w:ascii="Times New Roman" w:eastAsia="Times New Roman" w:hAnsi="Times New Roman"/>
          <w:i/>
          <w:iCs/>
          <w:sz w:val="24"/>
          <w:szCs w:val="24"/>
        </w:rPr>
        <w:t>in memoriam</w:t>
      </w:r>
      <w:r w:rsidR="004D35E3">
        <w:rPr>
          <w:rFonts w:ascii="Times New Roman" w:eastAsia="Times New Roman" w:hAnsi="Times New Roman"/>
          <w:sz w:val="24"/>
          <w:szCs w:val="24"/>
        </w:rPr>
        <w:t>)</w:t>
      </w:r>
      <w:r w:rsidRPr="00574BC5">
        <w:rPr>
          <w:rFonts w:ascii="Times New Roman" w:eastAsia="Times New Roman" w:hAnsi="Times New Roman"/>
          <w:sz w:val="24"/>
          <w:szCs w:val="24"/>
        </w:rPr>
        <w:t>.</w:t>
      </w:r>
    </w:p>
    <w:p w:rsidR="00786F26" w:rsidRPr="00A20C92" w:rsidRDefault="0D29BFCC" w:rsidP="0D29BFCC">
      <w:pPr>
        <w:spacing w:after="0" w:line="360" w:lineRule="auto"/>
        <w:ind w:firstLine="708"/>
        <w:jc w:val="both"/>
        <w:rPr>
          <w:rFonts w:ascii="Times New Roman" w:hAnsi="Times New Roman"/>
          <w:sz w:val="24"/>
          <w:szCs w:val="24"/>
        </w:rPr>
      </w:pPr>
      <w:r w:rsidRPr="0D29BFCC">
        <w:rPr>
          <w:rFonts w:ascii="Times New Roman" w:eastAsia="Times New Roman" w:hAnsi="Times New Roman"/>
          <w:sz w:val="24"/>
          <w:szCs w:val="24"/>
        </w:rPr>
        <w:t xml:space="preserve">Enfatizamos, ainda, que, quando ocorre, a </w:t>
      </w:r>
      <w:r w:rsidRPr="0D29BFCC">
        <w:rPr>
          <w:rFonts w:ascii="Times New Roman" w:hAnsi="Times New Roman"/>
          <w:sz w:val="24"/>
          <w:szCs w:val="24"/>
        </w:rPr>
        <w:t>abordagem sobre as mulheres, na maioria das vezes, elas são apresentadas, apenas, como coadjuvantes dos movimentos e das lutas. E não como “mulheres que souberam lutar, resistir e encontrar seus próprios espaços, produzindo seus saberes e afirmando ousadamente estilos libertários e feministas de existência.” (RAGO, 2013, p. 16 apud ROSA,</w:t>
      </w:r>
      <w:r w:rsidR="00A4212B">
        <w:rPr>
          <w:rFonts w:ascii="Times New Roman" w:hAnsi="Times New Roman"/>
          <w:sz w:val="24"/>
          <w:szCs w:val="24"/>
        </w:rPr>
        <w:t xml:space="preserve"> </w:t>
      </w:r>
      <w:r w:rsidRPr="0D29BFCC">
        <w:rPr>
          <w:rFonts w:ascii="Times New Roman" w:hAnsi="Times New Roman"/>
          <w:sz w:val="24"/>
          <w:szCs w:val="24"/>
        </w:rPr>
        <w:t xml:space="preserve">2013, p. 16) Permitindo assim, que a situação de silenciamento e exclusão do feminino no que se refere a suas atuações no espaço público continuem acontecendo nos dias atuais. Chamamos a atenção, também, para o fato de que isto acontece em oposição ao desejo de “ampliar o </w:t>
      </w:r>
      <w:r w:rsidRPr="0D29BFCC">
        <w:rPr>
          <w:rFonts w:ascii="Times New Roman" w:hAnsi="Times New Roman"/>
          <w:sz w:val="24"/>
          <w:szCs w:val="24"/>
        </w:rPr>
        <w:lastRenderedPageBreak/>
        <w:t xml:space="preserve">arquivo e abrir espaço para um contato mais estreito com as memórias das lutas femininas e feministas do passado recente.” (RAGO, 2009) Perspectiva essa apresentada aqui por </w:t>
      </w:r>
      <w:r w:rsidRPr="0D29BFCC">
        <w:rPr>
          <w:rFonts w:ascii="Times New Roman" w:eastAsia="Times New Roman" w:hAnsi="Times New Roman"/>
          <w:sz w:val="24"/>
          <w:szCs w:val="24"/>
        </w:rPr>
        <w:t xml:space="preserve">Margareth Rago e da qual compactuamos. </w:t>
      </w:r>
    </w:p>
    <w:p w:rsidR="00786F26" w:rsidRPr="00A20C92" w:rsidRDefault="0D29BFCC" w:rsidP="0D29BFCC">
      <w:pPr>
        <w:spacing w:after="0" w:line="360" w:lineRule="auto"/>
        <w:ind w:firstLine="708"/>
        <w:jc w:val="both"/>
        <w:rPr>
          <w:rFonts w:ascii="Times New Roman" w:hAnsi="Times New Roman"/>
          <w:sz w:val="24"/>
          <w:szCs w:val="24"/>
        </w:rPr>
      </w:pPr>
      <w:r w:rsidRPr="0D29BFCC">
        <w:rPr>
          <w:rFonts w:ascii="Times New Roman" w:eastAsia="Times New Roman" w:hAnsi="Times New Roman"/>
          <w:sz w:val="24"/>
          <w:szCs w:val="24"/>
        </w:rPr>
        <w:t xml:space="preserve">Dessa maneira, propomos citar neste texto versões apresentadas em textos acadêmicos que apresentam mulheres atuantes e que lutaram pelos seus ideais. </w:t>
      </w:r>
      <w:r w:rsidRPr="0D29BFCC">
        <w:rPr>
          <w:rFonts w:ascii="Times New Roman" w:hAnsi="Times New Roman"/>
          <w:sz w:val="24"/>
          <w:szCs w:val="24"/>
        </w:rPr>
        <w:t>Levando em consideração que “Ainda temos muito a dizer, a lembrar e a escrever; ainda temos muito pelo que lutar. O direito à verdade, à memória e à história ganha toda força nessa direção.” (RAGO, 2009) Pretendemos, desse modo, trazer para a memória coletiva as histórias de luta das mulheres que continuam silenciadas nos livros e na história de maneira geral, dando lugar à pluralidade e singularidade histórica, isto é, trilhando por experiências que vão além das narrativas tidas como universais.</w:t>
      </w:r>
    </w:p>
    <w:p w:rsidR="00786F26" w:rsidRPr="00A20C92" w:rsidRDefault="0D29BFCC" w:rsidP="0D29BFCC">
      <w:pPr>
        <w:spacing w:after="0" w:line="360" w:lineRule="auto"/>
        <w:ind w:firstLine="708"/>
        <w:jc w:val="both"/>
        <w:rPr>
          <w:rFonts w:ascii="Times New Roman" w:hAnsi="Times New Roman"/>
          <w:sz w:val="24"/>
          <w:szCs w:val="24"/>
        </w:rPr>
      </w:pPr>
      <w:r w:rsidRPr="0D29BFCC">
        <w:rPr>
          <w:rFonts w:ascii="Times New Roman" w:hAnsi="Times New Roman"/>
          <w:sz w:val="24"/>
          <w:szCs w:val="24"/>
        </w:rPr>
        <w:t xml:space="preserve">“Sabemos que, em sociedades patriarcais como a nossa, o lugar das mulheres ao longo dos séculos, oficialmente, tem sido o espaço privado – o espaço doméstico da casa, da cozinha, do quarto etc. Espaço marcado pela invisibilidade e pelo silêncio.” (ROSA, 2013, p. 45) Espaço que foi extrapolado por mulheres que não aceitaram essa delimitação, que a elas foi imposta, de onde poderiam atuar; e que não compactuaram com o Regime Militar. Dessa forma, </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D29BFCC" w:rsidP="0D29BFCC">
      <w:pPr>
        <w:spacing w:after="0" w:line="0" w:lineRule="atLeast"/>
        <w:ind w:left="2268"/>
        <w:jc w:val="both"/>
        <w:rPr>
          <w:rFonts w:ascii="Times New Roman" w:hAnsi="Times New Roman"/>
          <w:sz w:val="20"/>
          <w:szCs w:val="20"/>
        </w:rPr>
      </w:pPr>
      <w:r w:rsidRPr="0D29BFCC">
        <w:rPr>
          <w:rFonts w:ascii="Times New Roman" w:hAnsi="Times New Roman"/>
          <w:sz w:val="20"/>
          <w:szCs w:val="20"/>
        </w:rPr>
        <w:t xml:space="preserve">Elizabeth Ferreira salienta que as mulheres não eram acusadas somente por serem terroristas, mas acusadas duplamente por serem </w:t>
      </w:r>
      <w:r w:rsidRPr="0D29BFCC">
        <w:rPr>
          <w:rFonts w:ascii="Times New Roman" w:hAnsi="Times New Roman"/>
          <w:b/>
          <w:bCs/>
          <w:sz w:val="20"/>
          <w:szCs w:val="20"/>
        </w:rPr>
        <w:t>“terroristas” e “mulheres”</w:t>
      </w:r>
      <w:r w:rsidRPr="0D29BFCC">
        <w:rPr>
          <w:rFonts w:ascii="Times New Roman" w:hAnsi="Times New Roman"/>
          <w:sz w:val="20"/>
          <w:szCs w:val="20"/>
        </w:rPr>
        <w:t>: uma combinação infame para a repressão. Desde o momento da prisão até o horror da sala de torturas, estavam nas mãos de agentes masculinos fiéis às performances de gênero, que utilizavam a diferença como uma forma a mais para atingir as mulheres. (ROSA, 2013, p. 59)</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D29BFCC" w:rsidP="0D29BFCC">
      <w:pPr>
        <w:spacing w:after="0" w:line="360" w:lineRule="auto"/>
        <w:ind w:firstLine="708"/>
        <w:jc w:val="both"/>
        <w:rPr>
          <w:rFonts w:ascii="Times New Roman" w:hAnsi="Times New Roman"/>
          <w:sz w:val="24"/>
          <w:szCs w:val="24"/>
        </w:rPr>
      </w:pPr>
      <w:r w:rsidRPr="0D29BFCC">
        <w:rPr>
          <w:rFonts w:ascii="Times New Roman" w:hAnsi="Times New Roman"/>
          <w:sz w:val="24"/>
          <w:szCs w:val="24"/>
        </w:rPr>
        <w:t>Para os “Agentes que viam as mulheres militantes como “desviantes”, aquelas que renegavam sua “natureza” ousando ocupar o espaço da luta política.” (ROSA, 2013, p. 60), eram mais que justificadas suas ações violentas, contra estas que iam além dos limites estabelecidos para elas atuarem.</w:t>
      </w:r>
    </w:p>
    <w:p w:rsidR="00786F26" w:rsidRPr="00A20C92" w:rsidRDefault="00786F26" w:rsidP="0D29BFCC">
      <w:pPr>
        <w:spacing w:after="0" w:line="360" w:lineRule="auto"/>
        <w:ind w:firstLine="708"/>
        <w:jc w:val="both"/>
        <w:rPr>
          <w:rFonts w:ascii="Times New Roman" w:hAnsi="Times New Roman"/>
          <w:sz w:val="24"/>
          <w:szCs w:val="24"/>
        </w:rPr>
      </w:pPr>
      <w:r w:rsidRPr="00A20C92">
        <w:rPr>
          <w:rFonts w:ascii="Times New Roman" w:hAnsi="Times New Roman"/>
          <w:sz w:val="24"/>
          <w:szCs w:val="24"/>
        </w:rPr>
        <w:t xml:space="preserve">No livro </w:t>
      </w:r>
      <w:r w:rsidRPr="0D29BFCC">
        <w:rPr>
          <w:rFonts w:ascii="Times New Roman" w:hAnsi="Times New Roman"/>
          <w:i/>
          <w:iCs/>
          <w:sz w:val="24"/>
          <w:szCs w:val="24"/>
        </w:rPr>
        <w:t xml:space="preserve">Mulheres, ditaduras e Memórias (2013), </w:t>
      </w:r>
      <w:r w:rsidRPr="00A20C92">
        <w:rPr>
          <w:rFonts w:ascii="Times New Roman" w:hAnsi="Times New Roman"/>
          <w:sz w:val="24"/>
          <w:szCs w:val="24"/>
        </w:rPr>
        <w:t xml:space="preserve">Susel Oliveira da Rosa, </w:t>
      </w:r>
      <w:r>
        <w:rPr>
          <w:rFonts w:ascii="Times New Roman" w:hAnsi="Times New Roman"/>
          <w:sz w:val="24"/>
          <w:szCs w:val="24"/>
        </w:rPr>
        <w:t>traz</w:t>
      </w:r>
      <w:r w:rsidRPr="00A20C92">
        <w:rPr>
          <w:rFonts w:ascii="Times New Roman" w:hAnsi="Times New Roman"/>
          <w:sz w:val="24"/>
          <w:szCs w:val="24"/>
        </w:rPr>
        <w:t xml:space="preserve"> as trajetórias de Nilce Azevedo Cardoso</w:t>
      </w:r>
      <w:r w:rsidRPr="00A20C92">
        <w:rPr>
          <w:rStyle w:val="Refdenotaderodap"/>
          <w:rFonts w:ascii="Times New Roman" w:hAnsi="Times New Roman"/>
          <w:sz w:val="24"/>
          <w:szCs w:val="24"/>
        </w:rPr>
        <w:footnoteReference w:id="6"/>
      </w:r>
      <w:r w:rsidRPr="00A20C92">
        <w:rPr>
          <w:rFonts w:ascii="Times New Roman" w:hAnsi="Times New Roman"/>
          <w:sz w:val="24"/>
          <w:szCs w:val="24"/>
        </w:rPr>
        <w:t xml:space="preserve"> e de outras mulheres. </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D29BFCC" w:rsidP="0D29BFCC">
      <w:pPr>
        <w:spacing w:after="0" w:line="0" w:lineRule="atLeast"/>
        <w:ind w:left="2268"/>
        <w:jc w:val="both"/>
        <w:rPr>
          <w:rFonts w:ascii="Times New Roman" w:hAnsi="Times New Roman"/>
          <w:sz w:val="20"/>
          <w:szCs w:val="20"/>
        </w:rPr>
      </w:pPr>
      <w:r w:rsidRPr="0D29BFCC">
        <w:rPr>
          <w:rFonts w:ascii="Times New Roman" w:hAnsi="Times New Roman"/>
          <w:sz w:val="20"/>
          <w:szCs w:val="20"/>
        </w:rPr>
        <w:t>Mulheres que enfrentaram seus inimigos e resistiram e continuam resistindo como um hábito de lutar pelos direitos humanos e se tornarem cada vez mais humanas, tendo uma arma imbatível: um amor verdadeiro, exigente, que nos une à humanidade e nos faz colocar nossa inteligência a serviço do mundo. (CARDOSO, 2013, p. 25 apud ROSA, 2013, p. 25)</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D29BFCC" w:rsidP="0D29BFCC">
      <w:pPr>
        <w:spacing w:after="0" w:line="360" w:lineRule="auto"/>
        <w:ind w:firstLine="708"/>
        <w:jc w:val="both"/>
        <w:rPr>
          <w:rFonts w:ascii="Times New Roman" w:hAnsi="Times New Roman"/>
          <w:sz w:val="24"/>
          <w:szCs w:val="24"/>
        </w:rPr>
      </w:pPr>
      <w:r w:rsidRPr="0D29BFCC">
        <w:rPr>
          <w:rFonts w:ascii="Times New Roman" w:hAnsi="Times New Roman"/>
          <w:sz w:val="24"/>
          <w:szCs w:val="24"/>
        </w:rPr>
        <w:lastRenderedPageBreak/>
        <w:t xml:space="preserve">No Capítulo que escreveu a respeito de Nilce Cardoso, Susel relata que, </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D29BFCC" w:rsidP="0D29BFCC">
      <w:pPr>
        <w:spacing w:after="0" w:line="0" w:lineRule="atLeast"/>
        <w:ind w:left="2268"/>
        <w:jc w:val="both"/>
        <w:rPr>
          <w:rFonts w:ascii="Times New Roman" w:hAnsi="Times New Roman"/>
          <w:sz w:val="20"/>
          <w:szCs w:val="20"/>
        </w:rPr>
      </w:pPr>
      <w:r w:rsidRPr="0D29BFCC">
        <w:rPr>
          <w:rFonts w:ascii="Times New Roman" w:hAnsi="Times New Roman"/>
          <w:sz w:val="20"/>
          <w:szCs w:val="20"/>
        </w:rPr>
        <w:t>mesmo sabendo que poderia não ser fácil escapar da repressão, Nilce escolheu um modo de existência livre e alegre ao viver a clandestinidade, furtando-se à paixão triste do militante sombrio. Encarnou a militante que afirmava a vida.  Ao habitar esse espaço liminar da clandestinidade, Nilce transformou a possível solidão num espaço povoado de encontros. Convicta de seus ideais revolucionários – a subjetividade revolucionária não havia sido capturada pelo partido -, a ética da alegria marcava seus dias, apesar do medo e da tensão de a qualquer momento poder ser descoberta por aqueles que comunicavam os afetos tristes dos poderes estabelecidos. (ROSA, 2013, p. 56-57)</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0786F26" w:rsidP="0D29BFCC">
      <w:pPr>
        <w:spacing w:after="0" w:line="360" w:lineRule="auto"/>
        <w:jc w:val="both"/>
        <w:rPr>
          <w:rFonts w:ascii="Times New Roman" w:hAnsi="Times New Roman"/>
          <w:sz w:val="24"/>
          <w:szCs w:val="24"/>
        </w:rPr>
      </w:pPr>
      <w:r w:rsidRPr="00A20C92">
        <w:rPr>
          <w:rFonts w:ascii="Times New Roman" w:hAnsi="Times New Roman"/>
          <w:sz w:val="24"/>
          <w:szCs w:val="24"/>
        </w:rPr>
        <w:tab/>
        <w:t xml:space="preserve">Viver na clandestinidade foi muitas vezes a única alternativa para manter-se longe dos interrogatórios, das torturas e da morte. </w:t>
      </w:r>
    </w:p>
    <w:p w:rsidR="00786F26" w:rsidRPr="00A20C92" w:rsidRDefault="00786F26" w:rsidP="00786F26">
      <w:pPr>
        <w:spacing w:after="0" w:line="0" w:lineRule="atLeast"/>
        <w:jc w:val="both"/>
        <w:rPr>
          <w:rFonts w:ascii="Times New Roman" w:hAnsi="Times New Roman"/>
          <w:sz w:val="20"/>
          <w:szCs w:val="20"/>
        </w:rPr>
      </w:pPr>
    </w:p>
    <w:p w:rsidR="00786F26" w:rsidRPr="00A20C92" w:rsidRDefault="00786F26" w:rsidP="00786F26">
      <w:pPr>
        <w:spacing w:after="0" w:line="0" w:lineRule="atLeast"/>
        <w:ind w:left="2268"/>
        <w:jc w:val="both"/>
        <w:rPr>
          <w:rFonts w:ascii="Times New Roman" w:hAnsi="Times New Roman"/>
          <w:sz w:val="20"/>
          <w:szCs w:val="20"/>
        </w:rPr>
      </w:pPr>
      <w:r w:rsidRPr="00A20C92">
        <w:rPr>
          <w:rFonts w:ascii="Times New Roman" w:hAnsi="Times New Roman"/>
          <w:sz w:val="20"/>
          <w:szCs w:val="20"/>
        </w:rPr>
        <w:t>Desterritorialização geográfica, emocional e psíquica, a clandestinidade</w:t>
      </w:r>
      <w:r w:rsidR="00A4212B">
        <w:rPr>
          <w:rFonts w:ascii="Times New Roman" w:hAnsi="Times New Roman"/>
          <w:sz w:val="20"/>
          <w:szCs w:val="20"/>
        </w:rPr>
        <w:t xml:space="preserve">, enquanto experiência liminar, </w:t>
      </w:r>
      <w:r w:rsidRPr="00A20C92">
        <w:rPr>
          <w:rFonts w:ascii="Times New Roman" w:hAnsi="Times New Roman"/>
          <w:sz w:val="20"/>
          <w:szCs w:val="20"/>
        </w:rPr>
        <w:t>está estreitamente ligada à invisibilidade: tornar-se um clandestino significa tornar-se invisível. No caso de Nilce. Invisível dentro de seu país. Invisível para a repressão, invisível para sua família, invisível também para os seus companheiros de militância política que não deveriam saber da sua história. Apenas uma militante – ora Vera, ora Regina, ora Mônica, mas nunca Nilce. (ROSA, 2013, p. 49)</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0786F26" w:rsidP="00786F26">
      <w:pPr>
        <w:spacing w:after="0" w:line="360" w:lineRule="auto"/>
        <w:ind w:firstLine="708"/>
        <w:jc w:val="both"/>
        <w:rPr>
          <w:rFonts w:ascii="Times New Roman" w:hAnsi="Times New Roman"/>
          <w:sz w:val="24"/>
          <w:szCs w:val="24"/>
        </w:rPr>
      </w:pPr>
      <w:r w:rsidRPr="00A20C92">
        <w:rPr>
          <w:rFonts w:ascii="Times New Roman" w:hAnsi="Times New Roman"/>
          <w:sz w:val="24"/>
          <w:szCs w:val="24"/>
        </w:rPr>
        <w:t xml:space="preserve">Situação essa não somente enfrentada por Nilce, mas, por quase todas(os) que detinham </w:t>
      </w:r>
      <w:r w:rsidR="00486A01">
        <w:rPr>
          <w:rFonts w:ascii="Times New Roman" w:hAnsi="Times New Roman"/>
          <w:sz w:val="24"/>
          <w:szCs w:val="24"/>
        </w:rPr>
        <w:t>ideais que divergiam do regime.</w:t>
      </w:r>
      <w:r w:rsidRPr="00A20C92">
        <w:rPr>
          <w:rFonts w:ascii="Times New Roman" w:hAnsi="Times New Roman"/>
          <w:sz w:val="24"/>
          <w:szCs w:val="24"/>
        </w:rPr>
        <w:t xml:space="preserve"> E assim tiveram que ficar longe das suas rotinas, dos familiares e parentes. </w:t>
      </w:r>
    </w:p>
    <w:p w:rsidR="00786F26" w:rsidRPr="00A20C92" w:rsidRDefault="00786F26" w:rsidP="00786F26">
      <w:pPr>
        <w:spacing w:after="0" w:line="360" w:lineRule="auto"/>
        <w:ind w:firstLine="708"/>
        <w:jc w:val="both"/>
        <w:rPr>
          <w:rFonts w:ascii="Times New Roman" w:hAnsi="Times New Roman"/>
          <w:sz w:val="24"/>
          <w:szCs w:val="24"/>
        </w:rPr>
      </w:pPr>
      <w:r w:rsidRPr="00A20C92">
        <w:rPr>
          <w:rFonts w:ascii="Times New Roman" w:hAnsi="Times New Roman"/>
          <w:sz w:val="24"/>
          <w:szCs w:val="24"/>
        </w:rPr>
        <w:t>Na maioria dos casos tiveram que usar pseudônimos, como foi o caso de Nilce, para não serem descobertos(as) e protegerem os(as) seus(suas) companheiros(as). Esses eram “Tempos de estado de exceção, de ditadura, de repressão, de pena de morte, de assassinatos e perseguições políticas explícitas.” (ROSA, 2013, p. 19)</w:t>
      </w:r>
    </w:p>
    <w:p w:rsidR="00786F26" w:rsidRPr="00A20C92" w:rsidRDefault="00786F26" w:rsidP="00786F26">
      <w:pPr>
        <w:spacing w:after="0" w:line="360" w:lineRule="auto"/>
        <w:jc w:val="both"/>
        <w:rPr>
          <w:rFonts w:ascii="Times New Roman" w:hAnsi="Times New Roman"/>
          <w:sz w:val="24"/>
          <w:szCs w:val="24"/>
        </w:rPr>
      </w:pPr>
      <w:r w:rsidRPr="00A20C92">
        <w:rPr>
          <w:rFonts w:ascii="Times New Roman" w:hAnsi="Times New Roman"/>
          <w:sz w:val="24"/>
          <w:szCs w:val="24"/>
        </w:rPr>
        <w:tab/>
        <w:t>Essas diversas formas de violência que acima citamos e ao desejo de permitir ao outro que se apresente, foi e será como afirmou Rago,</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0786F26" w:rsidP="00786F26">
      <w:pPr>
        <w:spacing w:after="0" w:line="0" w:lineRule="atLeast"/>
        <w:ind w:left="2268"/>
        <w:jc w:val="both"/>
        <w:rPr>
          <w:rFonts w:ascii="Times New Roman" w:hAnsi="Times New Roman"/>
          <w:sz w:val="20"/>
          <w:szCs w:val="20"/>
        </w:rPr>
      </w:pPr>
      <w:r w:rsidRPr="00A20C92">
        <w:rPr>
          <w:rFonts w:ascii="Times New Roman" w:hAnsi="Times New Roman"/>
          <w:sz w:val="20"/>
          <w:szCs w:val="20"/>
        </w:rPr>
        <w:t xml:space="preserve">impossível calar. Quarenta anos depois, é preciso lembrar, pois o silêncio sobre esse triste passado significaria uma segunda derrota para os que se foram, para os desaparecidas/os, mortas/os, eliminadas/os da cena pública pelo terrorismo do Estado. Mais do que isso, resultaria numa traição que atormentaria incessantemente o presente. (RAGO, 2009) </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0786F26" w:rsidP="00786F26">
      <w:pPr>
        <w:spacing w:after="0" w:line="360" w:lineRule="auto"/>
        <w:ind w:firstLine="708"/>
        <w:jc w:val="both"/>
        <w:rPr>
          <w:rFonts w:ascii="Times New Roman" w:hAnsi="Times New Roman"/>
          <w:sz w:val="24"/>
          <w:szCs w:val="24"/>
        </w:rPr>
      </w:pPr>
      <w:r w:rsidRPr="00A20C92">
        <w:rPr>
          <w:rFonts w:ascii="Times New Roman" w:hAnsi="Times New Roman"/>
          <w:sz w:val="24"/>
          <w:szCs w:val="24"/>
        </w:rPr>
        <w:t>Esse compromisso investigativo e de elaboração das narrativas que retratam as ações desenvolvidas pelo outro(a) faz parte do ofício dos(as) historiadores(as), tendo em vista, que</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0786F26" w:rsidP="00786F26">
      <w:pPr>
        <w:spacing w:after="0" w:line="0" w:lineRule="atLeast"/>
        <w:ind w:left="2268"/>
        <w:jc w:val="both"/>
        <w:rPr>
          <w:rFonts w:ascii="Times New Roman" w:hAnsi="Times New Roman"/>
          <w:sz w:val="20"/>
          <w:szCs w:val="20"/>
        </w:rPr>
      </w:pPr>
      <w:r w:rsidRPr="00A20C92">
        <w:rPr>
          <w:rFonts w:ascii="Times New Roman" w:hAnsi="Times New Roman"/>
          <w:sz w:val="20"/>
          <w:szCs w:val="20"/>
        </w:rPr>
        <w:t xml:space="preserve">a recriação de um mundo anterior é importante para o fortalecimento das relações sociais, para a constituição de um nós, de um sentimento de pertencimento comum, onde o passado deveria ser visto como algo acabado, </w:t>
      </w:r>
      <w:r w:rsidRPr="00A20C92">
        <w:rPr>
          <w:rFonts w:ascii="Times New Roman" w:hAnsi="Times New Roman"/>
          <w:sz w:val="20"/>
          <w:szCs w:val="20"/>
        </w:rPr>
        <w:lastRenderedPageBreak/>
        <w:t>porém como um tempo possível de ser ressignificado, a partir do presente em direção ao fut</w:t>
      </w:r>
      <w:r>
        <w:rPr>
          <w:rFonts w:ascii="Times New Roman" w:hAnsi="Times New Roman"/>
          <w:sz w:val="20"/>
          <w:szCs w:val="20"/>
        </w:rPr>
        <w:t>uro. (MORIGI; ROCHA; SEMENSATTO, 2012, p.</w:t>
      </w:r>
      <w:r w:rsidRPr="00A20C92">
        <w:rPr>
          <w:rFonts w:ascii="Times New Roman" w:hAnsi="Times New Roman"/>
          <w:sz w:val="20"/>
          <w:szCs w:val="20"/>
        </w:rPr>
        <w:t xml:space="preserve"> 189)</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0786F26" w:rsidP="00786F26">
      <w:pPr>
        <w:spacing w:after="0" w:line="360" w:lineRule="auto"/>
        <w:ind w:firstLine="708"/>
        <w:jc w:val="both"/>
        <w:rPr>
          <w:rFonts w:ascii="Times New Roman" w:hAnsi="Times New Roman"/>
          <w:color w:val="000000"/>
          <w:sz w:val="24"/>
          <w:szCs w:val="24"/>
        </w:rPr>
      </w:pPr>
      <w:r w:rsidRPr="00A20C92">
        <w:rPr>
          <w:rFonts w:ascii="Times New Roman" w:hAnsi="Times New Roman"/>
          <w:color w:val="000000"/>
          <w:sz w:val="24"/>
          <w:szCs w:val="24"/>
        </w:rPr>
        <w:t xml:space="preserve">Com relação à História das Mulheres, no Brasil, muito ainda se tem para ser desvendado, estudado e dito. E considerando que a escrita sobre essa temática ainda não é tão abundante, mesmo sendo comprovada a sua importância no sentido de tentarmos compreender fragmentos do que foi vivido pelo(a) outro(a) e de possibilitar que esse(a) outro(a) possa ser apresentado em outras versões. E de modo mais específico, no caso das mulheres, exercendo o seu papel de agente ativo e </w:t>
      </w:r>
      <w:r w:rsidRPr="00A20C92">
        <w:rPr>
          <w:rFonts w:ascii="Times New Roman" w:hAnsi="Times New Roman"/>
          <w:sz w:val="24"/>
          <w:szCs w:val="24"/>
        </w:rPr>
        <w:t xml:space="preserve">fundamental na história e especialmente na luta contra a Ditadura </w:t>
      </w:r>
      <w:r>
        <w:rPr>
          <w:rFonts w:ascii="Times New Roman" w:hAnsi="Times New Roman"/>
          <w:sz w:val="24"/>
          <w:szCs w:val="24"/>
        </w:rPr>
        <w:t>Civil-</w:t>
      </w:r>
      <w:r w:rsidRPr="00A20C92">
        <w:rPr>
          <w:rFonts w:ascii="Times New Roman" w:hAnsi="Times New Roman"/>
          <w:sz w:val="24"/>
          <w:szCs w:val="24"/>
        </w:rPr>
        <w:t xml:space="preserve">Militar. </w:t>
      </w:r>
      <w:r w:rsidRPr="00A20C92">
        <w:rPr>
          <w:rFonts w:ascii="Times New Roman" w:eastAsia="Times New Roman" w:hAnsi="Times New Roman"/>
          <w:sz w:val="24"/>
          <w:szCs w:val="24"/>
        </w:rPr>
        <w:t>Devemos ressaltar que,</w:t>
      </w:r>
    </w:p>
    <w:p w:rsidR="00786F26" w:rsidRPr="00A20C92" w:rsidRDefault="00786F26" w:rsidP="00786F26">
      <w:pPr>
        <w:pStyle w:val="NormalWeb"/>
        <w:spacing w:before="0" w:after="0" w:line="0" w:lineRule="atLeast"/>
        <w:ind w:left="2268"/>
        <w:jc w:val="both"/>
        <w:rPr>
          <w:sz w:val="20"/>
          <w:szCs w:val="20"/>
        </w:rPr>
      </w:pPr>
    </w:p>
    <w:p w:rsidR="00786F26" w:rsidRPr="00A20C92" w:rsidRDefault="00786F26" w:rsidP="00786F26">
      <w:pPr>
        <w:pStyle w:val="NormalWeb"/>
        <w:spacing w:before="0" w:after="0" w:line="0" w:lineRule="atLeast"/>
        <w:ind w:left="2268"/>
        <w:jc w:val="both"/>
        <w:rPr>
          <w:sz w:val="20"/>
          <w:szCs w:val="20"/>
        </w:rPr>
      </w:pPr>
      <w:r w:rsidRPr="00A20C92">
        <w:rPr>
          <w:sz w:val="20"/>
          <w:szCs w:val="20"/>
        </w:rPr>
        <w:t>fontes orais são condição necessária (não suficiente) para a história das classes não hegemônicas, elas são menos necessárias (embora de nenhum modo inúteis) para a história das classes dominantes, que têm tido controle sobre a escrita e deixaram atrás de si um registro escrito muito mais abundante. (PORTELLI, 1997, p. 37)</w:t>
      </w:r>
    </w:p>
    <w:p w:rsidR="00786F26" w:rsidRPr="00A20C92" w:rsidRDefault="00786F26" w:rsidP="00786F26">
      <w:pPr>
        <w:spacing w:after="0" w:line="0" w:lineRule="atLeast"/>
        <w:jc w:val="both"/>
        <w:rPr>
          <w:rFonts w:ascii="Times New Roman" w:eastAsia="Times New Roman" w:hAnsi="Times New Roman"/>
          <w:sz w:val="20"/>
          <w:szCs w:val="20"/>
        </w:rPr>
      </w:pPr>
    </w:p>
    <w:p w:rsidR="00786F26" w:rsidRPr="00A20C92" w:rsidRDefault="00786F26" w:rsidP="00786F26">
      <w:pPr>
        <w:spacing w:after="0" w:line="360" w:lineRule="auto"/>
        <w:ind w:firstLine="708"/>
        <w:jc w:val="both"/>
        <w:rPr>
          <w:rFonts w:ascii="Times New Roman" w:hAnsi="Times New Roman"/>
          <w:color w:val="000000"/>
          <w:sz w:val="24"/>
          <w:szCs w:val="24"/>
        </w:rPr>
      </w:pPr>
      <w:r w:rsidRPr="00A20C92">
        <w:rPr>
          <w:rFonts w:ascii="Times New Roman" w:hAnsi="Times New Roman"/>
          <w:color w:val="000000"/>
          <w:sz w:val="24"/>
          <w:szCs w:val="24"/>
        </w:rPr>
        <w:t xml:space="preserve">E que, dessa maneira, </w:t>
      </w:r>
    </w:p>
    <w:p w:rsidR="00786F26" w:rsidRPr="00A20C92" w:rsidRDefault="00786F26" w:rsidP="00786F26">
      <w:pPr>
        <w:spacing w:after="0" w:line="0" w:lineRule="atLeast"/>
        <w:jc w:val="both"/>
        <w:rPr>
          <w:rFonts w:ascii="Times New Roman" w:hAnsi="Times New Roman"/>
          <w:color w:val="000000"/>
          <w:sz w:val="20"/>
          <w:szCs w:val="20"/>
        </w:rPr>
      </w:pPr>
    </w:p>
    <w:p w:rsidR="00786F26" w:rsidRPr="00A20C92" w:rsidRDefault="00786F26" w:rsidP="00786F26">
      <w:pPr>
        <w:spacing w:after="0" w:line="0" w:lineRule="atLeast"/>
        <w:ind w:left="2268"/>
        <w:jc w:val="both"/>
        <w:rPr>
          <w:rFonts w:ascii="Times New Roman" w:hAnsi="Times New Roman"/>
          <w:color w:val="000000"/>
          <w:sz w:val="20"/>
          <w:szCs w:val="20"/>
        </w:rPr>
      </w:pPr>
      <w:r w:rsidRPr="00A20C92">
        <w:rPr>
          <w:rFonts w:ascii="Times New Roman" w:hAnsi="Times New Roman"/>
          <w:color w:val="000000"/>
          <w:sz w:val="20"/>
          <w:szCs w:val="20"/>
        </w:rPr>
        <w:t>as narrativas construídas através de cartas, correspondências, memórias, diários, autobiografias, blogs, entrevistas, entre outras “adquirem enorme importância para as mulheres, já que escrever é romper com o anonimato; é fazer existir publicamente”. (RAGO</w:t>
      </w:r>
      <w:r>
        <w:rPr>
          <w:rFonts w:ascii="Times New Roman" w:hAnsi="Times New Roman"/>
          <w:color w:val="000000"/>
          <w:sz w:val="20"/>
          <w:szCs w:val="20"/>
        </w:rPr>
        <w:t>, 2010</w:t>
      </w:r>
      <w:r w:rsidR="003424D6">
        <w:rPr>
          <w:rFonts w:ascii="Times New Roman" w:hAnsi="Times New Roman"/>
          <w:color w:val="000000"/>
          <w:sz w:val="20"/>
          <w:szCs w:val="20"/>
        </w:rPr>
        <w:t xml:space="preserve">, </w:t>
      </w:r>
      <w:r w:rsidRPr="00A20C92">
        <w:rPr>
          <w:rFonts w:ascii="Times New Roman" w:hAnsi="Times New Roman"/>
          <w:color w:val="000000"/>
          <w:sz w:val="20"/>
          <w:szCs w:val="20"/>
        </w:rPr>
        <w:t>apud ROSA, 2013, p. 197)</w:t>
      </w:r>
    </w:p>
    <w:p w:rsidR="00786F26" w:rsidRPr="00A20C92" w:rsidRDefault="00786F26" w:rsidP="00786F26">
      <w:pPr>
        <w:spacing w:after="0" w:line="0" w:lineRule="atLeast"/>
        <w:ind w:left="2268"/>
        <w:jc w:val="both"/>
        <w:rPr>
          <w:rFonts w:ascii="Times New Roman" w:hAnsi="Times New Roman"/>
          <w:color w:val="000000"/>
          <w:sz w:val="20"/>
          <w:szCs w:val="20"/>
        </w:rPr>
      </w:pPr>
    </w:p>
    <w:p w:rsidR="00786F26" w:rsidRPr="00A20C92" w:rsidRDefault="0D29BFCC" w:rsidP="0D29BFCC">
      <w:pPr>
        <w:spacing w:after="0" w:line="360" w:lineRule="auto"/>
        <w:ind w:firstLine="708"/>
        <w:jc w:val="both"/>
        <w:rPr>
          <w:rFonts w:ascii="Times New Roman" w:hAnsi="Times New Roman"/>
          <w:color w:val="000000" w:themeColor="text1"/>
          <w:sz w:val="24"/>
          <w:szCs w:val="24"/>
        </w:rPr>
      </w:pPr>
      <w:r w:rsidRPr="0D29BFCC">
        <w:rPr>
          <w:rFonts w:ascii="Times New Roman" w:hAnsi="Times New Roman"/>
          <w:color w:val="000000" w:themeColor="text1"/>
          <w:sz w:val="24"/>
          <w:szCs w:val="24"/>
        </w:rPr>
        <w:t>Sem deixarmos</w:t>
      </w:r>
      <w:r w:rsidR="00A4212B">
        <w:rPr>
          <w:rFonts w:ascii="Times New Roman" w:hAnsi="Times New Roman"/>
          <w:color w:val="000000" w:themeColor="text1"/>
          <w:sz w:val="24"/>
          <w:szCs w:val="24"/>
        </w:rPr>
        <w:t xml:space="preserve"> </w:t>
      </w:r>
      <w:r w:rsidRPr="0D29BFCC">
        <w:rPr>
          <w:rFonts w:ascii="Times New Roman" w:hAnsi="Times New Roman"/>
          <w:color w:val="000000" w:themeColor="text1"/>
          <w:sz w:val="24"/>
          <w:szCs w:val="24"/>
        </w:rPr>
        <w:t xml:space="preserve">passar despercebido que essa variedade de material (cartas, diários, relatos orais, etc.) considerados documentos, fornecem, cada vez mais, fragmentos do vivido. Devemos, pois, atentar para o fato que, quem escreve algo numa carta, por exemplo, escreve para alguém. Nessa escrita, o(a) escritor(a) vai fazer referência apenas aquilo que ele(a) deseja que se tome conhecimento pelo(a) outro(a). </w:t>
      </w:r>
    </w:p>
    <w:p w:rsidR="00786F26" w:rsidRPr="00A20C92" w:rsidRDefault="0D29BFCC" w:rsidP="0D29BFCC">
      <w:pPr>
        <w:spacing w:after="0" w:line="360" w:lineRule="auto"/>
        <w:ind w:firstLine="708"/>
        <w:jc w:val="both"/>
        <w:rPr>
          <w:rFonts w:ascii="Times New Roman" w:hAnsi="Times New Roman"/>
          <w:color w:val="000000" w:themeColor="text1"/>
          <w:sz w:val="24"/>
          <w:szCs w:val="24"/>
        </w:rPr>
      </w:pPr>
      <w:r w:rsidRPr="0D29BFCC">
        <w:rPr>
          <w:rFonts w:ascii="Times New Roman" w:hAnsi="Times New Roman"/>
          <w:color w:val="000000" w:themeColor="text1"/>
          <w:sz w:val="24"/>
          <w:szCs w:val="24"/>
        </w:rPr>
        <w:t xml:space="preserve">Na maioria das vezes, esse material de cunho mais pessoal não se encontra divulgado no coletivo. As lembranças “são zelosamente guardadas em estruturas de comunicação informais e passam despercebidas pela sociedade englobante.” (POLLAK, 1989, p. 8) </w:t>
      </w:r>
    </w:p>
    <w:p w:rsidR="00786F26" w:rsidRPr="00A20C92" w:rsidRDefault="0D29BFCC" w:rsidP="0D29BFCC">
      <w:pPr>
        <w:spacing w:after="0" w:line="360" w:lineRule="auto"/>
        <w:ind w:firstLine="708"/>
        <w:jc w:val="both"/>
        <w:rPr>
          <w:rFonts w:ascii="Times New Roman" w:hAnsi="Times New Roman"/>
          <w:color w:val="000000" w:themeColor="text1"/>
          <w:sz w:val="24"/>
          <w:szCs w:val="24"/>
        </w:rPr>
      </w:pPr>
      <w:r w:rsidRPr="0D29BFCC">
        <w:rPr>
          <w:rFonts w:ascii="Times New Roman" w:hAnsi="Times New Roman"/>
          <w:color w:val="000000" w:themeColor="text1"/>
          <w:sz w:val="24"/>
          <w:szCs w:val="24"/>
        </w:rPr>
        <w:t xml:space="preserve">É nas entrevistas que, frequentemente, recorre-se para diminuir as lacunas que perduram na escrita. </w:t>
      </w:r>
    </w:p>
    <w:p w:rsidR="00786F26" w:rsidRPr="00A20C92" w:rsidRDefault="00786F26" w:rsidP="00786F26">
      <w:pPr>
        <w:spacing w:after="0" w:line="0" w:lineRule="atLeast"/>
        <w:ind w:left="2268"/>
        <w:jc w:val="both"/>
        <w:rPr>
          <w:rFonts w:ascii="Times New Roman" w:hAnsi="Times New Roman"/>
          <w:color w:val="000000"/>
          <w:sz w:val="20"/>
          <w:szCs w:val="20"/>
        </w:rPr>
      </w:pPr>
    </w:p>
    <w:p w:rsidR="00786F26" w:rsidRPr="00A20C92" w:rsidRDefault="00786F26" w:rsidP="00786F26">
      <w:pPr>
        <w:spacing w:after="0" w:line="0" w:lineRule="atLeast"/>
        <w:ind w:left="2268"/>
        <w:jc w:val="both"/>
        <w:rPr>
          <w:rFonts w:ascii="Times New Roman" w:hAnsi="Times New Roman"/>
          <w:color w:val="000000"/>
          <w:sz w:val="20"/>
          <w:szCs w:val="20"/>
        </w:rPr>
      </w:pPr>
      <w:r w:rsidRPr="00A20C92">
        <w:rPr>
          <w:rFonts w:ascii="Times New Roman" w:hAnsi="Times New Roman"/>
          <w:color w:val="000000"/>
          <w:sz w:val="20"/>
          <w:szCs w:val="20"/>
        </w:rPr>
        <w:t>Ao privilegiar a análise dos excluídos, dos marginalizados e das minorias, a história oral ressaltou a importância de memórias subterrâneas que, como parte integrante das culturas minoritárias e dominadas, se opõem à “Memória oficial”, no caso a memória nacional. (POLLAK, 1989, p. 4)</w:t>
      </w:r>
    </w:p>
    <w:p w:rsidR="00786F26" w:rsidRPr="00A20C92" w:rsidRDefault="00786F26" w:rsidP="00786F26">
      <w:pPr>
        <w:pStyle w:val="NormalWeb"/>
        <w:spacing w:before="0" w:after="0" w:line="0" w:lineRule="atLeast"/>
        <w:ind w:left="2268"/>
        <w:jc w:val="both"/>
        <w:rPr>
          <w:sz w:val="20"/>
          <w:szCs w:val="20"/>
        </w:rPr>
      </w:pPr>
    </w:p>
    <w:p w:rsidR="00786F26" w:rsidRPr="00A20C92" w:rsidRDefault="00786F26" w:rsidP="00786F26">
      <w:pPr>
        <w:pStyle w:val="NormalWeb"/>
        <w:spacing w:before="0" w:after="0" w:line="360" w:lineRule="auto"/>
        <w:jc w:val="both"/>
      </w:pPr>
      <w:r w:rsidRPr="00A20C92">
        <w:tab/>
        <w:t xml:space="preserve">Sabendo, pois, da importância de se conhecer o outro (grupos, acima, denominados como excluídos, marginalizados e minorias), principalmente, durante a </w:t>
      </w:r>
      <w:r w:rsidRPr="00A20C92">
        <w:lastRenderedPageBreak/>
        <w:t>formação dos(as) jovens, que buscamos nesse texto apresentar as mulheres sobre outra perspectiva diferentes daquelas que as enquadram como frágeis, submissas e coadjuvantes. Assim como, buscamos chamar a atenção para que essa temática ganhe mais espaços dentro das escolas dada a sua importância.</w:t>
      </w:r>
    </w:p>
    <w:p w:rsidR="00786F26" w:rsidRPr="00A20C92" w:rsidRDefault="00786F26" w:rsidP="00786F26">
      <w:pPr>
        <w:pStyle w:val="NormalWeb"/>
        <w:spacing w:before="0" w:after="0" w:line="360" w:lineRule="auto"/>
        <w:jc w:val="both"/>
      </w:pPr>
    </w:p>
    <w:p w:rsidR="00786F26" w:rsidRPr="00A20C92" w:rsidRDefault="00786F26" w:rsidP="00786F26">
      <w:pPr>
        <w:spacing w:after="0" w:line="360" w:lineRule="auto"/>
        <w:jc w:val="center"/>
        <w:rPr>
          <w:rFonts w:ascii="Times New Roman" w:hAnsi="Times New Roman"/>
          <w:b/>
          <w:sz w:val="24"/>
        </w:rPr>
      </w:pPr>
      <w:r w:rsidRPr="00A20C92">
        <w:rPr>
          <w:rFonts w:ascii="Times New Roman" w:hAnsi="Times New Roman"/>
          <w:b/>
          <w:sz w:val="24"/>
        </w:rPr>
        <w:t>A ESCOLA VISTA COMO AMBIENTE PROPÍCIO PARA REELABORAR A REPRESENTAÇÃO DAS MULHERES NA SOCIEDADE: UM ESTUDO DO LIVRO DIDÁTICO.</w:t>
      </w:r>
    </w:p>
    <w:p w:rsidR="00786F26" w:rsidRPr="00A20C92" w:rsidRDefault="00786F26" w:rsidP="00786F26">
      <w:pPr>
        <w:spacing w:after="0" w:line="360" w:lineRule="auto"/>
        <w:rPr>
          <w:rFonts w:ascii="Times New Roman" w:hAnsi="Times New Roman"/>
          <w:sz w:val="24"/>
        </w:rPr>
      </w:pPr>
    </w:p>
    <w:p w:rsidR="00786F26" w:rsidRPr="00A20C92" w:rsidRDefault="00786F26" w:rsidP="00786F26">
      <w:pPr>
        <w:spacing w:after="0" w:line="360" w:lineRule="auto"/>
        <w:ind w:firstLine="851"/>
        <w:jc w:val="both"/>
        <w:rPr>
          <w:rFonts w:ascii="Times New Roman" w:hAnsi="Times New Roman"/>
          <w:sz w:val="24"/>
        </w:rPr>
      </w:pPr>
      <w:r w:rsidRPr="00A20C92">
        <w:rPr>
          <w:rFonts w:ascii="Times New Roman" w:hAnsi="Times New Roman"/>
          <w:sz w:val="24"/>
        </w:rPr>
        <w:t xml:space="preserve">A memória a respeito das mulheres que participaram na luta contra a </w:t>
      </w:r>
      <w:r w:rsidRPr="00A20C92">
        <w:rPr>
          <w:rFonts w:ascii="Times New Roman" w:hAnsi="Times New Roman"/>
          <w:sz w:val="24"/>
          <w:szCs w:val="24"/>
        </w:rPr>
        <w:t xml:space="preserve">Ditadura </w:t>
      </w:r>
      <w:r>
        <w:rPr>
          <w:rFonts w:ascii="Times New Roman" w:hAnsi="Times New Roman"/>
          <w:sz w:val="24"/>
          <w:szCs w:val="24"/>
        </w:rPr>
        <w:t>Civil-</w:t>
      </w:r>
      <w:r w:rsidRPr="00A20C92">
        <w:rPr>
          <w:rFonts w:ascii="Times New Roman" w:hAnsi="Times New Roman"/>
          <w:sz w:val="24"/>
          <w:szCs w:val="24"/>
        </w:rPr>
        <w:t>Militar, no Brasil, apresenta significante importância no estudo da História, tendo</w:t>
      </w:r>
      <w:r w:rsidRPr="00A20C92">
        <w:rPr>
          <w:rFonts w:ascii="Times New Roman" w:hAnsi="Times New Roman"/>
          <w:sz w:val="24"/>
        </w:rPr>
        <w:t xml:space="preserve"> em vista que tal regime autoritário acarretou a morte, exílio e prisão de muitas delas que se posicionaram, firmemente contra a repressão, tortura e perseguição advinda deste regime. Sendo dessa forma um meio de revelar a contribuição social dessas mulheres.</w:t>
      </w:r>
    </w:p>
    <w:p w:rsidR="00786F26" w:rsidRPr="00A20C92" w:rsidRDefault="00786F26" w:rsidP="00786F26">
      <w:pPr>
        <w:spacing w:after="0" w:line="360" w:lineRule="auto"/>
        <w:ind w:firstLine="851"/>
        <w:jc w:val="both"/>
        <w:rPr>
          <w:rFonts w:ascii="Times New Roman" w:hAnsi="Times New Roman"/>
          <w:sz w:val="24"/>
          <w:szCs w:val="24"/>
        </w:rPr>
      </w:pPr>
      <w:r w:rsidRPr="00A20C92">
        <w:rPr>
          <w:rFonts w:ascii="Times New Roman" w:hAnsi="Times New Roman"/>
          <w:sz w:val="24"/>
          <w:szCs w:val="24"/>
        </w:rPr>
        <w:t>O curioso é que,</w:t>
      </w:r>
      <w:r w:rsidRPr="00A20C92">
        <w:rPr>
          <w:rFonts w:ascii="Times New Roman" w:hAnsi="Times New Roman"/>
          <w:sz w:val="24"/>
        </w:rPr>
        <w:t xml:space="preserve"> mesmo depois de tantos anos do fim deste regime, ainda, persiste a ausência, na maioria dos livros didáticos, </w:t>
      </w:r>
      <w:r w:rsidRPr="00A20C92">
        <w:rPr>
          <w:rFonts w:ascii="Times New Roman" w:hAnsi="Times New Roman"/>
          <w:sz w:val="24"/>
          <w:szCs w:val="24"/>
        </w:rPr>
        <w:t xml:space="preserve">de um espaço que aborde a participação das mulheres nas lutas de resistência. Tal ausência é caracterizada, da seguinte forma, pela historiadora Margareth Rago, </w:t>
      </w:r>
    </w:p>
    <w:p w:rsidR="00786F26" w:rsidRPr="00A20C92" w:rsidRDefault="00786F26" w:rsidP="00786F26">
      <w:pPr>
        <w:pStyle w:val="PargrafodaLista"/>
        <w:spacing w:after="0" w:line="240" w:lineRule="auto"/>
        <w:ind w:left="2268"/>
        <w:jc w:val="both"/>
        <w:rPr>
          <w:rFonts w:ascii="Times New Roman" w:hAnsi="Times New Roman"/>
          <w:sz w:val="20"/>
          <w:szCs w:val="20"/>
        </w:rPr>
      </w:pPr>
    </w:p>
    <w:p w:rsidR="00786F26" w:rsidRPr="00A20C92" w:rsidRDefault="00786F26" w:rsidP="00786F26">
      <w:pPr>
        <w:pStyle w:val="PargrafodaLista"/>
        <w:spacing w:after="0" w:line="240" w:lineRule="auto"/>
        <w:ind w:left="2268"/>
        <w:jc w:val="both"/>
        <w:rPr>
          <w:rFonts w:ascii="Times New Roman" w:hAnsi="Times New Roman"/>
          <w:sz w:val="20"/>
          <w:szCs w:val="20"/>
        </w:rPr>
      </w:pPr>
      <w:r w:rsidRPr="00A20C92">
        <w:rPr>
          <w:rFonts w:ascii="Times New Roman" w:hAnsi="Times New Roman"/>
          <w:sz w:val="20"/>
          <w:szCs w:val="20"/>
        </w:rPr>
        <w:t>na minha opinião, temos uma historiografia que é marcada por uma dicotomia muito forte. De um lado, praticamente todos os trabalhos que falam da ditadura militar no Brasil são escritos por homens e falam dos homens. De repente, tem um capítulo pequeno, uma nota de rodapé, que cita uma mulher e faz uma concessão, mas, em geral, não há isso. (RAGO, 2009)</w:t>
      </w:r>
      <w:r w:rsidRPr="00A20C92">
        <w:rPr>
          <w:rStyle w:val="Refdenotaderodap"/>
          <w:rFonts w:ascii="Times New Roman" w:hAnsi="Times New Roman"/>
          <w:sz w:val="20"/>
          <w:szCs w:val="20"/>
        </w:rPr>
        <w:footnoteReference w:id="7"/>
      </w:r>
      <w:r w:rsidRPr="00A20C92">
        <w:rPr>
          <w:rFonts w:ascii="Times New Roman" w:hAnsi="Times New Roman"/>
          <w:sz w:val="20"/>
          <w:szCs w:val="20"/>
        </w:rPr>
        <w:t>.</w:t>
      </w:r>
    </w:p>
    <w:p w:rsidR="00786F26" w:rsidRPr="00C8346E" w:rsidRDefault="00786F26" w:rsidP="00786F26">
      <w:pPr>
        <w:spacing w:after="0" w:line="240" w:lineRule="auto"/>
        <w:ind w:firstLine="851"/>
        <w:jc w:val="both"/>
        <w:rPr>
          <w:rFonts w:ascii="Times New Roman" w:hAnsi="Times New Roman"/>
          <w:sz w:val="20"/>
          <w:szCs w:val="20"/>
        </w:rPr>
      </w:pPr>
    </w:p>
    <w:p w:rsidR="00786F26" w:rsidRPr="00A20C92" w:rsidRDefault="00786F26" w:rsidP="00786F26">
      <w:pPr>
        <w:spacing w:after="0" w:line="360" w:lineRule="auto"/>
        <w:ind w:firstLine="851"/>
        <w:jc w:val="both"/>
        <w:rPr>
          <w:rFonts w:ascii="Times New Roman" w:hAnsi="Times New Roman"/>
          <w:sz w:val="24"/>
        </w:rPr>
      </w:pPr>
      <w:r w:rsidRPr="00A20C92">
        <w:rPr>
          <w:rFonts w:ascii="Times New Roman" w:hAnsi="Times New Roman"/>
          <w:sz w:val="24"/>
        </w:rPr>
        <w:t xml:space="preserve">E quando acontece delas serem mencionadas, ocorre que, na maioria dos textos, elas são apresentadas, geralmente, apenas como auxiliadoras dos homens, exercendo, mais raramente, os papéis de protagonistas. </w:t>
      </w:r>
    </w:p>
    <w:p w:rsidR="00786F26" w:rsidRPr="00A20C92" w:rsidRDefault="00786F26" w:rsidP="00786F26">
      <w:pPr>
        <w:spacing w:after="0" w:line="360" w:lineRule="auto"/>
        <w:ind w:firstLine="851"/>
        <w:jc w:val="both"/>
        <w:rPr>
          <w:rFonts w:ascii="Times New Roman" w:hAnsi="Times New Roman"/>
          <w:sz w:val="24"/>
        </w:rPr>
      </w:pPr>
      <w:r w:rsidRPr="00574BC5">
        <w:rPr>
          <w:rFonts w:ascii="Times New Roman" w:hAnsi="Times New Roman"/>
          <w:sz w:val="24"/>
        </w:rPr>
        <w:t xml:space="preserve">O livro didático que neste texto citamos, no que se refere à participação das mulheres na </w:t>
      </w:r>
      <w:r w:rsidRPr="00574BC5">
        <w:rPr>
          <w:rFonts w:ascii="Times New Roman" w:hAnsi="Times New Roman"/>
          <w:sz w:val="24"/>
          <w:szCs w:val="24"/>
        </w:rPr>
        <w:t>D</w:t>
      </w:r>
      <w:r w:rsidRPr="00574BC5">
        <w:rPr>
          <w:rFonts w:ascii="Times New Roman" w:hAnsi="Times New Roman"/>
          <w:sz w:val="24"/>
        </w:rPr>
        <w:t>itadura Civil-</w:t>
      </w:r>
      <w:r w:rsidRPr="00574BC5">
        <w:rPr>
          <w:rFonts w:ascii="Times New Roman" w:hAnsi="Times New Roman"/>
          <w:sz w:val="24"/>
          <w:szCs w:val="24"/>
        </w:rPr>
        <w:t>Militar acaba ocasionando, pela ausência da temática, a situação em que os(as) alunos(as) não conseguem fazer uma reflexão sobre a importância do feminino para o fim do Regime Militar</w:t>
      </w:r>
      <w:r w:rsidRPr="00574BC5">
        <w:rPr>
          <w:rFonts w:ascii="Times New Roman" w:hAnsi="Times New Roman"/>
          <w:sz w:val="24"/>
        </w:rPr>
        <w:t xml:space="preserve"> e, consequentemente, a partir </w:t>
      </w:r>
      <w:r w:rsidRPr="00574BC5">
        <w:rPr>
          <w:rFonts w:ascii="Times New Roman" w:hAnsi="Times New Roman"/>
          <w:sz w:val="24"/>
        </w:rPr>
        <w:lastRenderedPageBreak/>
        <w:t>dessa reflexão, desconstruir algumas verdades estabelecidas, dado o fato que pouca coisa é citada sobre essa temática.</w:t>
      </w:r>
    </w:p>
    <w:p w:rsidR="00786F26" w:rsidRPr="00A20C92" w:rsidRDefault="00786F26" w:rsidP="00786F26">
      <w:pPr>
        <w:spacing w:after="0" w:line="360" w:lineRule="auto"/>
        <w:ind w:firstLine="851"/>
        <w:jc w:val="both"/>
        <w:rPr>
          <w:rFonts w:ascii="Times New Roman" w:hAnsi="Times New Roman"/>
          <w:sz w:val="24"/>
        </w:rPr>
      </w:pPr>
      <w:r w:rsidRPr="00A20C92">
        <w:rPr>
          <w:rFonts w:ascii="Times New Roman" w:hAnsi="Times New Roman"/>
          <w:sz w:val="24"/>
        </w:rPr>
        <w:t>Sabemos, pois, que desde o século XIX, os padrões científicos caracterizaram o</w:t>
      </w:r>
    </w:p>
    <w:p w:rsidR="00786F26" w:rsidRPr="00A20C92" w:rsidRDefault="00786F26" w:rsidP="00786F26">
      <w:pPr>
        <w:spacing w:after="0" w:line="240" w:lineRule="auto"/>
        <w:ind w:left="2268"/>
        <w:jc w:val="both"/>
        <w:rPr>
          <w:rFonts w:ascii="Times New Roman" w:hAnsi="Times New Roman"/>
          <w:sz w:val="20"/>
          <w:szCs w:val="20"/>
        </w:rPr>
      </w:pPr>
    </w:p>
    <w:p w:rsidR="00786F26" w:rsidRPr="00A20C92" w:rsidRDefault="00786F26" w:rsidP="00786F26">
      <w:pPr>
        <w:spacing w:after="0" w:line="240" w:lineRule="auto"/>
        <w:ind w:left="2268"/>
        <w:jc w:val="both"/>
        <w:rPr>
          <w:rFonts w:ascii="Times New Roman" w:hAnsi="Times New Roman"/>
          <w:sz w:val="20"/>
          <w:szCs w:val="20"/>
        </w:rPr>
      </w:pPr>
      <w:r w:rsidRPr="00A20C92">
        <w:rPr>
          <w:rFonts w:ascii="Times New Roman" w:hAnsi="Times New Roman"/>
          <w:sz w:val="20"/>
          <w:szCs w:val="20"/>
        </w:rPr>
        <w:t xml:space="preserve">homem, com o cérebro, a inteligência, a razão e a capacidade de decisão; a mulher, com o coração, a sensibilidade e os sentimentos. Por isso, dada a natureza necessariamente racional da política, a mulher não poderia ocupar cargos públicos ou intrometer-se nesses assuntos. A mulher estaria reservado, e ainda assim com limites, o espaço privado, íntimo, da casa e </w:t>
      </w:r>
      <w:r w:rsidR="00E02199">
        <w:rPr>
          <w:rFonts w:ascii="Times New Roman" w:hAnsi="Times New Roman"/>
          <w:sz w:val="20"/>
          <w:szCs w:val="20"/>
        </w:rPr>
        <w:t>da família. (PERROT, 1988</w:t>
      </w:r>
      <w:r w:rsidRPr="00A20C92">
        <w:rPr>
          <w:rFonts w:ascii="Times New Roman" w:hAnsi="Times New Roman"/>
          <w:sz w:val="20"/>
          <w:szCs w:val="20"/>
        </w:rPr>
        <w:t xml:space="preserve">, p.179-180). </w:t>
      </w:r>
    </w:p>
    <w:p w:rsidR="00786F26" w:rsidRPr="00A20C92" w:rsidRDefault="00786F26" w:rsidP="00786F26">
      <w:pPr>
        <w:spacing w:after="0" w:line="240" w:lineRule="auto"/>
        <w:ind w:left="2268"/>
        <w:jc w:val="both"/>
        <w:rPr>
          <w:rFonts w:ascii="Times New Roman" w:hAnsi="Times New Roman"/>
          <w:sz w:val="20"/>
          <w:szCs w:val="20"/>
        </w:rPr>
      </w:pPr>
    </w:p>
    <w:p w:rsidR="00786F26" w:rsidRPr="00A20C92" w:rsidRDefault="00786F26" w:rsidP="00786F26">
      <w:pPr>
        <w:spacing w:after="0" w:line="360" w:lineRule="auto"/>
        <w:ind w:firstLine="709"/>
        <w:jc w:val="both"/>
        <w:rPr>
          <w:rFonts w:ascii="Times New Roman" w:hAnsi="Times New Roman"/>
          <w:sz w:val="24"/>
        </w:rPr>
      </w:pPr>
      <w:r w:rsidRPr="00A20C92">
        <w:rPr>
          <w:rFonts w:ascii="Times New Roman" w:hAnsi="Times New Roman"/>
          <w:sz w:val="24"/>
          <w:szCs w:val="24"/>
        </w:rPr>
        <w:t>E mesmo estando em pleno século XXI, ainda nos deparamos com esse tipo de discurso, que é dado como verdade e que relaciona o papel das mulheres como aquelas que não têm conhecimentos políticos, pois, é dito que as</w:t>
      </w:r>
      <w:r w:rsidRPr="00A20C92">
        <w:rPr>
          <w:rFonts w:ascii="Times New Roman" w:hAnsi="Times New Roman"/>
          <w:sz w:val="24"/>
        </w:rPr>
        <w:t xml:space="preserve"> questões políticas são assuntos reservados para os homens, as mulheres só sabem cuidar da casa e da sua família. </w:t>
      </w:r>
    </w:p>
    <w:p w:rsidR="00786F26" w:rsidRPr="00A20C92" w:rsidRDefault="00786F26" w:rsidP="00786F26">
      <w:pPr>
        <w:spacing w:after="0" w:line="360" w:lineRule="auto"/>
        <w:ind w:firstLine="709"/>
        <w:jc w:val="both"/>
        <w:rPr>
          <w:rFonts w:ascii="Times New Roman" w:hAnsi="Times New Roman"/>
          <w:sz w:val="24"/>
        </w:rPr>
      </w:pPr>
      <w:r w:rsidRPr="00A20C92">
        <w:rPr>
          <w:rFonts w:ascii="Times New Roman" w:hAnsi="Times New Roman"/>
          <w:sz w:val="24"/>
        </w:rPr>
        <w:t xml:space="preserve">Neste contexto afetivo designado a mulher, a historiadora Tania Swain acentua que, </w:t>
      </w:r>
    </w:p>
    <w:p w:rsidR="00786F26" w:rsidRPr="00A20C92" w:rsidRDefault="00786F26" w:rsidP="00786F26">
      <w:pPr>
        <w:spacing w:after="0" w:line="240" w:lineRule="auto"/>
        <w:ind w:left="2268"/>
        <w:jc w:val="both"/>
        <w:rPr>
          <w:rFonts w:ascii="Times New Roman" w:hAnsi="Times New Roman"/>
          <w:sz w:val="20"/>
          <w:szCs w:val="20"/>
        </w:rPr>
      </w:pPr>
    </w:p>
    <w:p w:rsidR="00786F26" w:rsidRPr="00A20C92" w:rsidRDefault="00786F26" w:rsidP="00786F26">
      <w:pPr>
        <w:spacing w:after="0" w:line="240" w:lineRule="auto"/>
        <w:ind w:left="2268"/>
        <w:jc w:val="both"/>
        <w:rPr>
          <w:rFonts w:ascii="Times New Roman" w:hAnsi="Times New Roman"/>
          <w:sz w:val="20"/>
          <w:szCs w:val="20"/>
        </w:rPr>
      </w:pPr>
      <w:r w:rsidRPr="00A20C92">
        <w:rPr>
          <w:rFonts w:ascii="Times New Roman" w:hAnsi="Times New Roman"/>
          <w:sz w:val="20"/>
          <w:szCs w:val="20"/>
        </w:rPr>
        <w:t>a injunção do dispositivo amoroso: este constrói e ensina às mulheres a necessidade do esquecimento de si, do cuidado de outrem, da abdicação de seus desejos, da submissão a ordem estabelecida, do respeito às regras e normas sob pena de exclusão. Devem viver sob o signo do amor: amor a família, ao próximo.</w:t>
      </w:r>
      <w:r w:rsidRPr="00A20C92">
        <w:rPr>
          <w:rStyle w:val="Refdenotaderodap"/>
          <w:rFonts w:ascii="Times New Roman" w:hAnsi="Times New Roman"/>
          <w:sz w:val="20"/>
          <w:szCs w:val="20"/>
        </w:rPr>
        <w:footnoteReference w:id="8"/>
      </w:r>
    </w:p>
    <w:p w:rsidR="00786F26" w:rsidRPr="00A20C92" w:rsidRDefault="00786F26" w:rsidP="00786F26">
      <w:pPr>
        <w:spacing w:after="0" w:line="240" w:lineRule="auto"/>
        <w:ind w:left="2268"/>
        <w:jc w:val="both"/>
        <w:rPr>
          <w:rFonts w:ascii="Times New Roman" w:hAnsi="Times New Roman"/>
          <w:sz w:val="20"/>
          <w:szCs w:val="20"/>
        </w:rPr>
      </w:pPr>
    </w:p>
    <w:p w:rsidR="00786F26" w:rsidRPr="00A20C92" w:rsidRDefault="00786F26" w:rsidP="00786F26">
      <w:pPr>
        <w:autoSpaceDE w:val="0"/>
        <w:autoSpaceDN w:val="0"/>
        <w:adjustRightInd w:val="0"/>
        <w:spacing w:after="0" w:line="360" w:lineRule="auto"/>
        <w:ind w:firstLine="851"/>
        <w:jc w:val="both"/>
        <w:rPr>
          <w:rFonts w:ascii="Times New Roman" w:hAnsi="Times New Roman"/>
          <w:sz w:val="24"/>
          <w:szCs w:val="24"/>
        </w:rPr>
      </w:pPr>
      <w:r w:rsidRPr="00A20C92">
        <w:rPr>
          <w:rFonts w:ascii="Times New Roman" w:hAnsi="Times New Roman"/>
          <w:sz w:val="24"/>
        </w:rPr>
        <w:t>Nesse viés, podemos apontar que a escola é o ambiente onde, por meio da relação professor(a)/aluno(a), pode</w:t>
      </w:r>
      <w:r w:rsidR="003424D6">
        <w:rPr>
          <w:rFonts w:ascii="Times New Roman" w:hAnsi="Times New Roman"/>
          <w:sz w:val="24"/>
        </w:rPr>
        <w:t>m</w:t>
      </w:r>
      <w:r w:rsidRPr="00A20C92">
        <w:rPr>
          <w:rFonts w:ascii="Times New Roman" w:hAnsi="Times New Roman"/>
          <w:sz w:val="24"/>
        </w:rPr>
        <w:t xml:space="preserve"> ser construídos novos saberes, refazer novas leituras dos momentos históricos, dentre outras mudanças. Mas, para compartilhar com os alunos e as alunas novos saberes, é necessário, como ressaltou a autora Lívia Brisolla, “</w:t>
      </w:r>
      <w:r w:rsidRPr="00A20C92">
        <w:rPr>
          <w:rFonts w:ascii="Times New Roman" w:hAnsi="Times New Roman"/>
          <w:sz w:val="24"/>
          <w:szCs w:val="24"/>
        </w:rPr>
        <w:t>dispor de um livro didático diversificado e flexível, sensível à variação das formas de organização escolar e dos projetos pedagógicos, assim como às diferentes expectativas e interesses sociais e regionais.” (BRIS</w:t>
      </w:r>
      <w:r>
        <w:rPr>
          <w:rFonts w:ascii="Times New Roman" w:hAnsi="Times New Roman"/>
          <w:sz w:val="24"/>
          <w:szCs w:val="24"/>
        </w:rPr>
        <w:t>OLLA, 2007, p.</w:t>
      </w:r>
      <w:r w:rsidRPr="00A20C92">
        <w:rPr>
          <w:rFonts w:ascii="Times New Roman" w:hAnsi="Times New Roman"/>
          <w:sz w:val="24"/>
          <w:szCs w:val="24"/>
        </w:rPr>
        <w:t xml:space="preserve"> 905).</w:t>
      </w:r>
    </w:p>
    <w:p w:rsidR="00786F26" w:rsidRPr="00A20C92" w:rsidRDefault="00786F26" w:rsidP="00786F26">
      <w:pPr>
        <w:autoSpaceDE w:val="0"/>
        <w:autoSpaceDN w:val="0"/>
        <w:adjustRightInd w:val="0"/>
        <w:spacing w:after="0" w:line="360" w:lineRule="auto"/>
        <w:ind w:firstLine="708"/>
        <w:jc w:val="both"/>
        <w:rPr>
          <w:rFonts w:ascii="Times New Roman" w:hAnsi="Times New Roman"/>
          <w:sz w:val="24"/>
          <w:szCs w:val="24"/>
        </w:rPr>
      </w:pPr>
      <w:r w:rsidRPr="00A20C92">
        <w:rPr>
          <w:rFonts w:ascii="Times New Roman" w:hAnsi="Times New Roman"/>
          <w:sz w:val="24"/>
          <w:szCs w:val="24"/>
        </w:rPr>
        <w:t xml:space="preserve">Ainda, com relação ao livro didático, de acordo com </w:t>
      </w:r>
      <w:r w:rsidRPr="00A20C92">
        <w:rPr>
          <w:rFonts w:ascii="Times New Roman" w:hAnsi="Times New Roman"/>
          <w:sz w:val="24"/>
        </w:rPr>
        <w:t>Circe</w:t>
      </w:r>
      <w:r w:rsidRPr="00A20C92">
        <w:rPr>
          <w:rFonts w:ascii="Times New Roman" w:hAnsi="Times New Roman"/>
          <w:sz w:val="24"/>
          <w:szCs w:val="24"/>
        </w:rPr>
        <w:t xml:space="preserve"> Bittencourt,</w:t>
      </w:r>
    </w:p>
    <w:p w:rsidR="00786F26" w:rsidRPr="00A20C92" w:rsidRDefault="00786F26" w:rsidP="00786F26">
      <w:pPr>
        <w:autoSpaceDE w:val="0"/>
        <w:autoSpaceDN w:val="0"/>
        <w:adjustRightInd w:val="0"/>
        <w:spacing w:after="0" w:line="240" w:lineRule="auto"/>
        <w:ind w:left="2268"/>
        <w:jc w:val="both"/>
        <w:rPr>
          <w:rFonts w:ascii="Times New Roman" w:hAnsi="Times New Roman"/>
          <w:sz w:val="20"/>
        </w:rPr>
      </w:pPr>
    </w:p>
    <w:p w:rsidR="00786F26" w:rsidRPr="00A20C92" w:rsidRDefault="00786F26" w:rsidP="00786F26">
      <w:pPr>
        <w:pStyle w:val="PargrafodaLista"/>
        <w:autoSpaceDE w:val="0"/>
        <w:autoSpaceDN w:val="0"/>
        <w:adjustRightInd w:val="0"/>
        <w:spacing w:after="0" w:line="240" w:lineRule="auto"/>
        <w:ind w:left="2268"/>
        <w:jc w:val="both"/>
        <w:rPr>
          <w:rFonts w:ascii="Times New Roman" w:hAnsi="Times New Roman"/>
          <w:sz w:val="20"/>
        </w:rPr>
      </w:pPr>
      <w:r w:rsidRPr="00A20C92">
        <w:rPr>
          <w:rFonts w:ascii="Times New Roman" w:hAnsi="Times New Roman"/>
          <w:sz w:val="24"/>
          <w:szCs w:val="24"/>
        </w:rPr>
        <w:t>o</w:t>
      </w:r>
      <w:r w:rsidRPr="00A20C92">
        <w:rPr>
          <w:rFonts w:ascii="Times New Roman" w:hAnsi="Times New Roman"/>
          <w:sz w:val="20"/>
        </w:rPr>
        <w:t xml:space="preserve"> livro didático tem sido, desde o século XIX, o principal instrumento de trabalho de professores e alunos, sendo utilizado nas mais variadas salas de aulas e condições pedagógicas, servindo como mediador entre a proposta oficial do poder expressa nos programas curriculares e o conhecimento escolar ensinado pelo professor. (BITTENCOURT</w:t>
      </w:r>
      <w:r w:rsidR="00505430">
        <w:rPr>
          <w:rFonts w:ascii="Times New Roman" w:hAnsi="Times New Roman"/>
          <w:sz w:val="20"/>
        </w:rPr>
        <w:t>, 2004, p. 72</w:t>
      </w:r>
      <w:r w:rsidRPr="00A20C92">
        <w:rPr>
          <w:rFonts w:ascii="Times New Roman" w:hAnsi="Times New Roman"/>
          <w:sz w:val="20"/>
          <w:szCs w:val="20"/>
        </w:rPr>
        <w:t>apud OLIVEIRA</w:t>
      </w:r>
      <w:r w:rsidR="00505430">
        <w:rPr>
          <w:rFonts w:ascii="Times New Roman" w:hAnsi="Times New Roman"/>
          <w:sz w:val="20"/>
        </w:rPr>
        <w:t>, 2011, p. 146</w:t>
      </w:r>
      <w:r w:rsidRPr="00A20C92">
        <w:rPr>
          <w:rFonts w:ascii="Times New Roman" w:hAnsi="Times New Roman"/>
          <w:sz w:val="20"/>
        </w:rPr>
        <w:t>).</w:t>
      </w:r>
    </w:p>
    <w:p w:rsidR="00786F26" w:rsidRPr="00A20C92" w:rsidRDefault="00786F26" w:rsidP="00786F26">
      <w:pPr>
        <w:autoSpaceDE w:val="0"/>
        <w:autoSpaceDN w:val="0"/>
        <w:adjustRightInd w:val="0"/>
        <w:spacing w:after="0" w:line="240" w:lineRule="auto"/>
        <w:ind w:left="2268"/>
        <w:jc w:val="both"/>
        <w:rPr>
          <w:rFonts w:ascii="Times New Roman" w:hAnsi="Times New Roman"/>
          <w:sz w:val="20"/>
        </w:rPr>
      </w:pPr>
    </w:p>
    <w:p w:rsidR="00786F26" w:rsidRPr="00A20C92" w:rsidRDefault="00786F26" w:rsidP="00786F26">
      <w:pPr>
        <w:autoSpaceDE w:val="0"/>
        <w:autoSpaceDN w:val="0"/>
        <w:adjustRightInd w:val="0"/>
        <w:spacing w:after="0" w:line="360" w:lineRule="auto"/>
        <w:ind w:left="142" w:firstLine="709"/>
        <w:jc w:val="both"/>
        <w:rPr>
          <w:rFonts w:ascii="Times New Roman" w:hAnsi="Times New Roman"/>
          <w:sz w:val="24"/>
        </w:rPr>
      </w:pPr>
      <w:r w:rsidRPr="00A20C92">
        <w:rPr>
          <w:rFonts w:ascii="Times New Roman" w:hAnsi="Times New Roman"/>
          <w:sz w:val="24"/>
        </w:rPr>
        <w:lastRenderedPageBreak/>
        <w:t>Sendo o livro didático a principal ferramenta da maioria dos(as) educadores(as) na transmissão do conhecimento, o mesmo, ainda na perspectiva de Bittencourt, também,</w:t>
      </w:r>
    </w:p>
    <w:p w:rsidR="00786F26" w:rsidRPr="00A20C92" w:rsidRDefault="00786F26" w:rsidP="00786F26">
      <w:pPr>
        <w:autoSpaceDE w:val="0"/>
        <w:autoSpaceDN w:val="0"/>
        <w:adjustRightInd w:val="0"/>
        <w:spacing w:after="0" w:line="240" w:lineRule="auto"/>
        <w:ind w:left="2268"/>
        <w:jc w:val="both"/>
        <w:rPr>
          <w:rFonts w:ascii="Times New Roman" w:hAnsi="Times New Roman"/>
          <w:sz w:val="20"/>
          <w:szCs w:val="20"/>
        </w:rPr>
      </w:pPr>
    </w:p>
    <w:p w:rsidR="00786F26" w:rsidRPr="00A20C92" w:rsidRDefault="00786F26" w:rsidP="00786F26">
      <w:pPr>
        <w:autoSpaceDE w:val="0"/>
        <w:autoSpaceDN w:val="0"/>
        <w:adjustRightInd w:val="0"/>
        <w:spacing w:after="0" w:line="240" w:lineRule="auto"/>
        <w:ind w:left="2268"/>
        <w:jc w:val="both"/>
        <w:rPr>
          <w:rFonts w:ascii="Times New Roman" w:hAnsi="Times New Roman"/>
          <w:sz w:val="20"/>
          <w:szCs w:val="20"/>
        </w:rPr>
      </w:pPr>
      <w:r w:rsidRPr="00A20C92">
        <w:rPr>
          <w:rFonts w:ascii="Times New Roman" w:hAnsi="Times New Roman"/>
          <w:sz w:val="20"/>
          <w:szCs w:val="20"/>
        </w:rPr>
        <w:t>é um importante veículo portador de um sistema de valores, de ideologia, de cultura. Várias pesquisas demonstram como textos e ilustrações de obras didáticas transmitem estereótipos e valores dos grupos dominantes, generalizando tema, como família, criança, etnia, de acordo com os preceitos</w:t>
      </w:r>
      <w:r>
        <w:rPr>
          <w:rFonts w:ascii="Times New Roman" w:hAnsi="Times New Roman"/>
          <w:sz w:val="20"/>
          <w:szCs w:val="20"/>
        </w:rPr>
        <w:t xml:space="preserve"> da sociedade branca burguesa. </w:t>
      </w:r>
      <w:r w:rsidRPr="00A20C92">
        <w:rPr>
          <w:rFonts w:ascii="Times New Roman" w:hAnsi="Times New Roman"/>
          <w:sz w:val="20"/>
          <w:szCs w:val="20"/>
        </w:rPr>
        <w:t>(BITTENCOURT</w:t>
      </w:r>
      <w:r w:rsidR="00505430">
        <w:rPr>
          <w:rFonts w:ascii="Times New Roman" w:hAnsi="Times New Roman"/>
          <w:sz w:val="20"/>
          <w:szCs w:val="20"/>
        </w:rPr>
        <w:t>,</w:t>
      </w:r>
      <w:r w:rsidR="00A4212B">
        <w:rPr>
          <w:rFonts w:ascii="Times New Roman" w:hAnsi="Times New Roman"/>
          <w:sz w:val="20"/>
          <w:szCs w:val="20"/>
        </w:rPr>
        <w:t xml:space="preserve"> </w:t>
      </w:r>
      <w:r w:rsidR="00505430">
        <w:rPr>
          <w:rFonts w:ascii="Times New Roman" w:hAnsi="Times New Roman"/>
          <w:sz w:val="20"/>
          <w:szCs w:val="20"/>
        </w:rPr>
        <w:t>2004, p. 73 apud OLIVEIRA, 2011</w:t>
      </w:r>
      <w:r w:rsidRPr="00A20C92">
        <w:rPr>
          <w:rFonts w:ascii="Times New Roman" w:hAnsi="Times New Roman"/>
          <w:sz w:val="20"/>
          <w:szCs w:val="20"/>
        </w:rPr>
        <w:t xml:space="preserve">, p. </w:t>
      </w:r>
      <w:r w:rsidR="00204FA3">
        <w:rPr>
          <w:rFonts w:ascii="Times New Roman" w:hAnsi="Times New Roman"/>
          <w:sz w:val="20"/>
          <w:szCs w:val="20"/>
        </w:rPr>
        <w:t>145</w:t>
      </w:r>
      <w:r w:rsidRPr="00A20C92">
        <w:rPr>
          <w:rFonts w:ascii="Times New Roman" w:hAnsi="Times New Roman"/>
          <w:sz w:val="20"/>
          <w:szCs w:val="20"/>
        </w:rPr>
        <w:t>)</w:t>
      </w:r>
    </w:p>
    <w:p w:rsidR="00786F26" w:rsidRPr="00A20C92" w:rsidRDefault="00786F26" w:rsidP="00786F26">
      <w:pPr>
        <w:autoSpaceDE w:val="0"/>
        <w:autoSpaceDN w:val="0"/>
        <w:adjustRightInd w:val="0"/>
        <w:spacing w:after="0" w:line="240" w:lineRule="auto"/>
        <w:jc w:val="both"/>
        <w:rPr>
          <w:rFonts w:ascii="Times New Roman" w:hAnsi="Times New Roman"/>
          <w:sz w:val="20"/>
          <w:szCs w:val="20"/>
        </w:rPr>
      </w:pPr>
    </w:p>
    <w:p w:rsidR="00786F26" w:rsidRPr="00A20C92" w:rsidRDefault="0D29BFCC" w:rsidP="0D29BFCC">
      <w:pPr>
        <w:autoSpaceDE w:val="0"/>
        <w:autoSpaceDN w:val="0"/>
        <w:adjustRightInd w:val="0"/>
        <w:spacing w:after="0" w:line="360" w:lineRule="auto"/>
        <w:ind w:firstLine="851"/>
        <w:jc w:val="both"/>
        <w:rPr>
          <w:rFonts w:ascii="Times New Roman" w:hAnsi="Times New Roman"/>
          <w:sz w:val="24"/>
          <w:szCs w:val="24"/>
        </w:rPr>
      </w:pPr>
      <w:r w:rsidRPr="0D29BFCC">
        <w:rPr>
          <w:rFonts w:ascii="Times New Roman" w:hAnsi="Times New Roman"/>
          <w:sz w:val="24"/>
          <w:szCs w:val="24"/>
        </w:rPr>
        <w:t xml:space="preserve">Nesta transmissão de estereótipos e valores citados por Circe, a representação das mulheres nos livros didáticos, como também, em outros </w:t>
      </w:r>
      <w:r w:rsidRPr="0D29BFCC">
        <w:rPr>
          <w:rFonts w:ascii="Times New Roman" w:hAnsi="Times New Roman"/>
          <w:color w:val="000000" w:themeColor="text1"/>
          <w:sz w:val="24"/>
          <w:szCs w:val="24"/>
        </w:rPr>
        <w:t xml:space="preserve">cenários </w:t>
      </w:r>
      <w:r w:rsidRPr="0D29BFCC">
        <w:rPr>
          <w:rFonts w:ascii="Times New Roman" w:hAnsi="Times New Roman"/>
          <w:sz w:val="24"/>
          <w:szCs w:val="24"/>
        </w:rPr>
        <w:t xml:space="preserve">em que estas estão envolvidas, aparecem conforme a sociedade já os definiu. Entretanto, há uma necessidade de desconstruir essa perspectiva que torna as mulheres marginalizadas e excluídas dos acontecimentos históricos por serem consideradas inferiores aos homens. </w:t>
      </w:r>
    </w:p>
    <w:p w:rsidR="00786F26" w:rsidRPr="00BC420B" w:rsidRDefault="00786F26" w:rsidP="00BC420B">
      <w:pPr>
        <w:spacing w:after="0" w:line="360" w:lineRule="auto"/>
        <w:ind w:firstLine="851"/>
        <w:jc w:val="both"/>
        <w:rPr>
          <w:rFonts w:ascii="Times New Roman" w:hAnsi="Times New Roman"/>
          <w:sz w:val="24"/>
          <w:szCs w:val="24"/>
        </w:rPr>
      </w:pPr>
      <w:r w:rsidRPr="00A20C92">
        <w:rPr>
          <w:rFonts w:ascii="Times New Roman" w:hAnsi="Times New Roman"/>
          <w:sz w:val="24"/>
        </w:rPr>
        <w:t>É importante frisar que, sendo o livro didático uma das principais fontes de transmissão do conhecimento na relação professor</w:t>
      </w:r>
      <w:r w:rsidRPr="00A20C92">
        <w:rPr>
          <w:rFonts w:ascii="Times New Roman" w:hAnsi="Times New Roman"/>
          <w:sz w:val="24"/>
          <w:szCs w:val="24"/>
        </w:rPr>
        <w:t>(a)/aluno(a), fica evidente a necessidade de analisar os conteúdo</w:t>
      </w:r>
      <w:r w:rsidR="003424D6">
        <w:rPr>
          <w:rFonts w:ascii="Times New Roman" w:hAnsi="Times New Roman"/>
          <w:sz w:val="24"/>
          <w:szCs w:val="24"/>
        </w:rPr>
        <w:t>s</w:t>
      </w:r>
      <w:r w:rsidRPr="00A20C92">
        <w:rPr>
          <w:rFonts w:ascii="Times New Roman" w:hAnsi="Times New Roman"/>
          <w:sz w:val="24"/>
          <w:szCs w:val="24"/>
        </w:rPr>
        <w:t xml:space="preserve"> abordados nos livros didáticos, pois como</w:t>
      </w:r>
      <w:r w:rsidR="00BC420B">
        <w:rPr>
          <w:rFonts w:ascii="Times New Roman" w:hAnsi="Times New Roman"/>
          <w:sz w:val="24"/>
          <w:szCs w:val="24"/>
        </w:rPr>
        <w:t xml:space="preserve"> evidenciou Circe Bittencourt, “o</w:t>
      </w:r>
      <w:r w:rsidRPr="00BC420B">
        <w:rPr>
          <w:rFonts w:ascii="Times New Roman" w:hAnsi="Times New Roman"/>
          <w:sz w:val="24"/>
          <w:szCs w:val="24"/>
        </w:rPr>
        <w:t xml:space="preserve"> papel do livro didático, na vida escolar pode ser o instrumento de reprodução de ideologias e do saber oficial imposto por determinados setores do poder e pelo Estado.” (BITTENCOURT</w:t>
      </w:r>
      <w:r w:rsidR="00204FA3" w:rsidRPr="00BC420B">
        <w:rPr>
          <w:rFonts w:ascii="Times New Roman" w:hAnsi="Times New Roman"/>
          <w:sz w:val="24"/>
          <w:szCs w:val="24"/>
        </w:rPr>
        <w:t>, 2004, p. 73 apud OLIVEIRA, 2011, p. 145</w:t>
      </w:r>
      <w:r w:rsidR="00BC420B">
        <w:rPr>
          <w:rFonts w:ascii="Times New Roman" w:hAnsi="Times New Roman"/>
          <w:sz w:val="24"/>
          <w:szCs w:val="24"/>
        </w:rPr>
        <w:t>)</w:t>
      </w:r>
    </w:p>
    <w:p w:rsidR="00786F26" w:rsidRPr="00A20C92" w:rsidRDefault="0D29BFCC" w:rsidP="0D29BFCC">
      <w:pPr>
        <w:spacing w:after="0" w:line="360" w:lineRule="auto"/>
        <w:ind w:firstLine="851"/>
        <w:jc w:val="both"/>
        <w:rPr>
          <w:rFonts w:ascii="Times New Roman" w:hAnsi="Times New Roman"/>
          <w:sz w:val="24"/>
          <w:szCs w:val="24"/>
        </w:rPr>
      </w:pPr>
      <w:r w:rsidRPr="0D29BFCC">
        <w:rPr>
          <w:rFonts w:ascii="Times New Roman" w:hAnsi="Times New Roman"/>
          <w:sz w:val="24"/>
          <w:szCs w:val="24"/>
        </w:rPr>
        <w:t>Assim sendo, ao citar nas salas de aulas a participação das mulheres como aquelas que atuaram nos movimentos contra a Ditadura Civil-Militar, no Brasil, os(as) alunos(as) poderão tomar conhecimento e refletir sobre a atuação destas nos movimentos contra esse regime despótico que aqui tratamos. Pois, mesmo elas vivendo em uma sociedade patriarcal, não se deixaram abater pelas dificuldades, medos e tortura.</w:t>
      </w:r>
      <w:r w:rsidR="00A4212B">
        <w:rPr>
          <w:rFonts w:ascii="Times New Roman" w:hAnsi="Times New Roman"/>
          <w:sz w:val="24"/>
          <w:szCs w:val="24"/>
        </w:rPr>
        <w:t xml:space="preserve"> </w:t>
      </w:r>
      <w:r w:rsidRPr="0D29BFCC">
        <w:rPr>
          <w:rFonts w:ascii="Times New Roman" w:hAnsi="Times New Roman"/>
          <w:sz w:val="24"/>
          <w:szCs w:val="24"/>
        </w:rPr>
        <w:t xml:space="preserve">Lutaram por seus ideais, ressalte-se que, não como coadjuvantes, mas como protagonistas que fizeram toda diferença na luta contra o regime opressor. </w:t>
      </w:r>
    </w:p>
    <w:p w:rsidR="00786F26" w:rsidRPr="00A20C92" w:rsidRDefault="00786F26" w:rsidP="00786F26">
      <w:pPr>
        <w:spacing w:after="0" w:line="360" w:lineRule="auto"/>
        <w:jc w:val="both"/>
        <w:rPr>
          <w:rFonts w:ascii="Times New Roman" w:hAnsi="Times New Roman"/>
          <w:sz w:val="24"/>
        </w:rPr>
      </w:pPr>
    </w:p>
    <w:p w:rsidR="00786F26" w:rsidRPr="00C8346E" w:rsidRDefault="00786F26" w:rsidP="00786F26">
      <w:pPr>
        <w:spacing w:after="0" w:line="360" w:lineRule="auto"/>
        <w:ind w:firstLine="708"/>
        <w:jc w:val="both"/>
        <w:rPr>
          <w:rFonts w:ascii="Times New Roman" w:hAnsi="Times New Roman"/>
          <w:b/>
          <w:sz w:val="24"/>
        </w:rPr>
      </w:pPr>
      <w:r w:rsidRPr="00A20C92">
        <w:rPr>
          <w:rFonts w:ascii="Times New Roman" w:hAnsi="Times New Roman"/>
          <w:b/>
          <w:sz w:val="24"/>
        </w:rPr>
        <w:t xml:space="preserve">CONSIDERAÇÕES FINAIS </w:t>
      </w:r>
    </w:p>
    <w:p w:rsidR="00786F26" w:rsidRPr="00A20C92" w:rsidRDefault="00786F26" w:rsidP="00786F26">
      <w:pPr>
        <w:spacing w:after="0" w:line="360" w:lineRule="auto"/>
        <w:ind w:firstLine="851"/>
        <w:jc w:val="both"/>
        <w:rPr>
          <w:rFonts w:ascii="Times New Roman" w:hAnsi="Times New Roman"/>
          <w:sz w:val="24"/>
        </w:rPr>
      </w:pPr>
    </w:p>
    <w:p w:rsidR="00786F26" w:rsidRPr="00A20C92" w:rsidRDefault="00786F26" w:rsidP="00786F26">
      <w:pPr>
        <w:spacing w:after="0" w:line="360" w:lineRule="auto"/>
        <w:ind w:firstLine="709"/>
        <w:jc w:val="both"/>
        <w:rPr>
          <w:rFonts w:ascii="Times New Roman" w:hAnsi="Times New Roman"/>
          <w:sz w:val="24"/>
        </w:rPr>
      </w:pPr>
      <w:r w:rsidRPr="00A20C92">
        <w:rPr>
          <w:rFonts w:ascii="Times New Roman" w:hAnsi="Times New Roman"/>
          <w:sz w:val="24"/>
        </w:rPr>
        <w:t>Deve-se, antes de tudo, insistir na mudança da visão equivocada sobre a real participação feminina nestes movimentos</w:t>
      </w:r>
      <w:r w:rsidR="00E02199">
        <w:rPr>
          <w:rFonts w:ascii="Times New Roman" w:hAnsi="Times New Roman"/>
          <w:sz w:val="24"/>
        </w:rPr>
        <w:t xml:space="preserve"> de lutas contra o Regime Militar</w:t>
      </w:r>
      <w:r w:rsidRPr="00A20C92">
        <w:rPr>
          <w:rFonts w:ascii="Times New Roman" w:hAnsi="Times New Roman"/>
          <w:sz w:val="24"/>
        </w:rPr>
        <w:t xml:space="preserve"> para que </w:t>
      </w:r>
      <w:r w:rsidRPr="00A20C92">
        <w:rPr>
          <w:rFonts w:ascii="Times New Roman" w:hAnsi="Times New Roman"/>
          <w:sz w:val="24"/>
        </w:rPr>
        <w:lastRenderedPageBreak/>
        <w:t xml:space="preserve">possamos desfrutar da almejada liberdade de expressão, sufocada durante o período de 21 anos de </w:t>
      </w:r>
      <w:r w:rsidR="00E02199">
        <w:rPr>
          <w:rFonts w:ascii="Times New Roman" w:hAnsi="Times New Roman"/>
          <w:sz w:val="24"/>
        </w:rPr>
        <w:t>Ditadura Civil-Militar</w:t>
      </w:r>
      <w:r w:rsidRPr="00A20C92">
        <w:rPr>
          <w:rFonts w:ascii="Times New Roman" w:hAnsi="Times New Roman"/>
          <w:sz w:val="24"/>
        </w:rPr>
        <w:t xml:space="preserve">. </w:t>
      </w:r>
    </w:p>
    <w:p w:rsidR="00786F26" w:rsidRPr="00A20C92" w:rsidRDefault="0D29BFCC" w:rsidP="0D29BFCC">
      <w:pPr>
        <w:spacing w:after="0" w:line="360" w:lineRule="auto"/>
        <w:ind w:firstLine="709"/>
        <w:jc w:val="both"/>
        <w:rPr>
          <w:rFonts w:ascii="Times New Roman" w:hAnsi="Times New Roman"/>
          <w:sz w:val="24"/>
          <w:szCs w:val="24"/>
        </w:rPr>
      </w:pPr>
      <w:r w:rsidRPr="0D29BFCC">
        <w:rPr>
          <w:rFonts w:ascii="Times New Roman" w:hAnsi="Times New Roman"/>
          <w:sz w:val="24"/>
          <w:szCs w:val="24"/>
        </w:rPr>
        <w:t xml:space="preserve">Todavia, é importante ressaltar que, ao relatar, neste artigo, a necessidade de abordar nos livros didáticos a participação das mulheres que foram contra o Regime Militar, não significa torná-las heroínas, mas como enfatizou Margareth Rago, </w:t>
      </w:r>
    </w:p>
    <w:p w:rsidR="00786F26" w:rsidRPr="00A20C92" w:rsidRDefault="00786F26" w:rsidP="00786F26">
      <w:pPr>
        <w:spacing w:after="0" w:line="0" w:lineRule="atLeast"/>
        <w:ind w:left="2268"/>
        <w:jc w:val="both"/>
        <w:rPr>
          <w:rFonts w:ascii="Times New Roman" w:hAnsi="Times New Roman"/>
          <w:sz w:val="20"/>
          <w:szCs w:val="20"/>
        </w:rPr>
      </w:pPr>
    </w:p>
    <w:p w:rsidR="00786F26" w:rsidRPr="00A20C92" w:rsidRDefault="00786F26" w:rsidP="00786F26">
      <w:pPr>
        <w:spacing w:after="0" w:line="0" w:lineRule="atLeast"/>
        <w:ind w:left="2268"/>
        <w:jc w:val="both"/>
        <w:rPr>
          <w:rFonts w:ascii="Times New Roman" w:hAnsi="Times New Roman"/>
          <w:sz w:val="20"/>
          <w:szCs w:val="20"/>
        </w:rPr>
      </w:pPr>
      <w:r w:rsidRPr="00A20C92">
        <w:rPr>
          <w:rFonts w:ascii="Times New Roman" w:hAnsi="Times New Roman"/>
          <w:sz w:val="20"/>
          <w:szCs w:val="20"/>
        </w:rPr>
        <w:t>não se trata, aqui, de vitimizar mais uma vez as mulheres, chorando infinitamente as suas dores, nem de construir ingenuamente figuras heróicas e idealizadas, já ultrapassadas. Trata-se, antes, de permitir que a pluralidade da história não seja obliterada pelas narrativas pretensamente universais, sempre excludentes e estigmatizadoras, criando-se espaços para a expressão diferenciada da memória de todos os setores sociais. (RAGO, 2009)</w:t>
      </w:r>
    </w:p>
    <w:p w:rsidR="00786F26" w:rsidRPr="00786F26" w:rsidRDefault="00786F26" w:rsidP="00786F26">
      <w:pPr>
        <w:spacing w:after="0" w:line="0" w:lineRule="atLeast"/>
        <w:jc w:val="both"/>
        <w:rPr>
          <w:rFonts w:ascii="Times New Roman" w:hAnsi="Times New Roman"/>
          <w:color w:val="C0504D"/>
          <w:sz w:val="20"/>
          <w:szCs w:val="20"/>
        </w:rPr>
      </w:pPr>
    </w:p>
    <w:p w:rsidR="00786F26" w:rsidRPr="00A20C92" w:rsidRDefault="00786F26" w:rsidP="00786F26">
      <w:pPr>
        <w:spacing w:after="0" w:line="360" w:lineRule="auto"/>
        <w:ind w:firstLine="851"/>
        <w:jc w:val="both"/>
        <w:rPr>
          <w:rFonts w:ascii="Times New Roman" w:hAnsi="Times New Roman"/>
          <w:sz w:val="24"/>
          <w:szCs w:val="24"/>
        </w:rPr>
      </w:pPr>
      <w:r w:rsidRPr="00A20C92">
        <w:rPr>
          <w:rFonts w:ascii="Times New Roman" w:hAnsi="Times New Roman"/>
          <w:sz w:val="24"/>
          <w:szCs w:val="24"/>
        </w:rPr>
        <w:t>A ausência destas mulheres nos livros didáticos e em alguns textos acadêmicos leva-nos a refletir o quanto as memórias de lutas das mulheres podem contribuir para o aprimoramento do conhecimento dos(as) educandos(as) nas salas de aulas se essa situação de silenciamento tiver um fim.</w:t>
      </w:r>
    </w:p>
    <w:p w:rsidR="00786F26" w:rsidRPr="00A20C92" w:rsidRDefault="00786F26" w:rsidP="00786F26">
      <w:pPr>
        <w:spacing w:after="0" w:line="360" w:lineRule="auto"/>
        <w:ind w:firstLine="851"/>
        <w:jc w:val="both"/>
        <w:rPr>
          <w:rFonts w:ascii="Times New Roman" w:hAnsi="Times New Roman"/>
          <w:sz w:val="24"/>
          <w:szCs w:val="24"/>
        </w:rPr>
      </w:pPr>
      <w:r w:rsidRPr="00A20C92">
        <w:rPr>
          <w:rFonts w:ascii="Times New Roman" w:hAnsi="Times New Roman"/>
          <w:sz w:val="24"/>
          <w:szCs w:val="24"/>
        </w:rPr>
        <w:t xml:space="preserve">E, assim, finalizamos com o que disse Rago sobre a coragem feminina, </w:t>
      </w:r>
    </w:p>
    <w:p w:rsidR="00786F26" w:rsidRPr="00A20C92" w:rsidRDefault="00786F26" w:rsidP="00786F26">
      <w:pPr>
        <w:spacing w:after="0" w:line="0" w:lineRule="atLeast"/>
        <w:ind w:left="2268"/>
        <w:jc w:val="both"/>
        <w:rPr>
          <w:rFonts w:ascii="Times New Roman" w:hAnsi="Times New Roman"/>
          <w:sz w:val="20"/>
          <w:szCs w:val="20"/>
        </w:rPr>
      </w:pPr>
    </w:p>
    <w:p w:rsidR="00786F26" w:rsidRDefault="00786F26" w:rsidP="00786F26">
      <w:pPr>
        <w:spacing w:after="0" w:line="0" w:lineRule="atLeast"/>
        <w:ind w:left="2268"/>
        <w:jc w:val="both"/>
        <w:rPr>
          <w:rFonts w:ascii="Times New Roman" w:hAnsi="Times New Roman"/>
          <w:sz w:val="20"/>
          <w:szCs w:val="20"/>
        </w:rPr>
      </w:pPr>
      <w:r w:rsidRPr="00A20C92">
        <w:rPr>
          <w:rFonts w:ascii="Times New Roman" w:hAnsi="Times New Roman"/>
          <w:sz w:val="20"/>
          <w:szCs w:val="20"/>
        </w:rPr>
        <w:t>como não admirar a imensa coragem dessas mulheres que profere discursos da verdade que lhes são próprios e que lhes custaram tão caro, não só correndo o risco da perda da própria vida mas também as dos seus filhos? Como não perceber o cuidado que dispensaram a outras mulheres e também aos homens, cuidado que é ao mesmo tempo um cuidado de si e amor pelo mundo. (RAGO, 2012, p. 538)</w:t>
      </w:r>
    </w:p>
    <w:p w:rsidR="00786F26" w:rsidRPr="00A20C92" w:rsidRDefault="00786F26" w:rsidP="00786F26">
      <w:pPr>
        <w:spacing w:after="0" w:line="0" w:lineRule="atLeast"/>
        <w:ind w:left="2268"/>
        <w:jc w:val="both"/>
        <w:rPr>
          <w:rFonts w:ascii="Times New Roman" w:hAnsi="Times New Roman"/>
          <w:sz w:val="20"/>
          <w:szCs w:val="20"/>
        </w:rPr>
      </w:pPr>
    </w:p>
    <w:p w:rsidR="00786F26" w:rsidRPr="00112753" w:rsidRDefault="000B67BB" w:rsidP="0D29BFCC">
      <w:pPr>
        <w:spacing w:after="0" w:line="360" w:lineRule="auto"/>
        <w:jc w:val="both"/>
        <w:rPr>
          <w:rFonts w:ascii="Times New Roman" w:hAnsi="Times New Roman"/>
          <w:sz w:val="24"/>
          <w:szCs w:val="24"/>
        </w:rPr>
      </w:pPr>
      <w:r>
        <w:rPr>
          <w:rFonts w:ascii="Times New Roman" w:hAnsi="Times New Roman"/>
          <w:b/>
          <w:sz w:val="24"/>
        </w:rPr>
        <w:tab/>
      </w:r>
      <w:r w:rsidR="00112753" w:rsidRPr="0D29BFCC">
        <w:rPr>
          <w:rFonts w:ascii="Times New Roman" w:hAnsi="Times New Roman"/>
          <w:sz w:val="24"/>
          <w:szCs w:val="24"/>
        </w:rPr>
        <w:t xml:space="preserve">Coragem esta que, como descreve Margareth Rago, está presente nas diversas atuações </w:t>
      </w:r>
      <w:r w:rsidR="003D3D72" w:rsidRPr="0D29BFCC">
        <w:rPr>
          <w:rFonts w:ascii="Times New Roman" w:hAnsi="Times New Roman"/>
          <w:sz w:val="24"/>
          <w:szCs w:val="24"/>
        </w:rPr>
        <w:t>desenvolvidas pelas mulheres militantes</w:t>
      </w:r>
      <w:r w:rsidR="00112753" w:rsidRPr="0D29BFCC">
        <w:rPr>
          <w:rFonts w:ascii="Times New Roman" w:hAnsi="Times New Roman"/>
          <w:sz w:val="24"/>
          <w:szCs w:val="24"/>
        </w:rPr>
        <w:t xml:space="preserve">. E que </w:t>
      </w:r>
      <w:r w:rsidR="003D3D72" w:rsidRPr="0D29BFCC">
        <w:rPr>
          <w:rFonts w:ascii="Times New Roman" w:hAnsi="Times New Roman"/>
          <w:sz w:val="24"/>
          <w:szCs w:val="24"/>
        </w:rPr>
        <w:t xml:space="preserve">já </w:t>
      </w:r>
      <w:r w:rsidR="00112753" w:rsidRPr="0D29BFCC">
        <w:rPr>
          <w:rFonts w:ascii="Times New Roman" w:hAnsi="Times New Roman"/>
          <w:sz w:val="24"/>
          <w:szCs w:val="24"/>
        </w:rPr>
        <w:t xml:space="preserve">não podemos deixar que continuem sendo </w:t>
      </w:r>
      <w:r w:rsidR="003D3D72" w:rsidRPr="0D29BFCC">
        <w:rPr>
          <w:rFonts w:ascii="Times New Roman" w:hAnsi="Times New Roman"/>
          <w:sz w:val="24"/>
          <w:szCs w:val="24"/>
        </w:rPr>
        <w:t>silenciada</w:t>
      </w:r>
      <w:r w:rsidR="00112753" w:rsidRPr="0D29BFCC">
        <w:rPr>
          <w:rFonts w:ascii="Times New Roman" w:hAnsi="Times New Roman"/>
          <w:sz w:val="24"/>
          <w:szCs w:val="24"/>
        </w:rPr>
        <w:t>s neste país.</w:t>
      </w:r>
    </w:p>
    <w:p w:rsidR="00112753" w:rsidRPr="00A20C92" w:rsidRDefault="00112753" w:rsidP="003D3D72">
      <w:pPr>
        <w:spacing w:after="0" w:line="360" w:lineRule="auto"/>
        <w:jc w:val="both"/>
        <w:rPr>
          <w:rFonts w:ascii="Times New Roman" w:hAnsi="Times New Roman"/>
          <w:b/>
          <w:sz w:val="24"/>
        </w:rPr>
      </w:pPr>
    </w:p>
    <w:p w:rsidR="00786F26" w:rsidRPr="000B67BB" w:rsidRDefault="00786F26" w:rsidP="00786F26">
      <w:pPr>
        <w:spacing w:after="0" w:line="240" w:lineRule="auto"/>
        <w:rPr>
          <w:rFonts w:ascii="Times New Roman" w:hAnsi="Times New Roman"/>
          <w:b/>
          <w:sz w:val="24"/>
          <w:szCs w:val="24"/>
        </w:rPr>
      </w:pPr>
      <w:r w:rsidRPr="000B67BB">
        <w:rPr>
          <w:rFonts w:ascii="Times New Roman" w:hAnsi="Times New Roman"/>
          <w:b/>
          <w:sz w:val="24"/>
          <w:szCs w:val="24"/>
        </w:rPr>
        <w:t xml:space="preserve">REFERÊNCIAS </w:t>
      </w:r>
    </w:p>
    <w:p w:rsidR="00786F26" w:rsidRPr="000B67BB" w:rsidRDefault="00786F26" w:rsidP="00786F26">
      <w:pPr>
        <w:autoSpaceDE w:val="0"/>
        <w:autoSpaceDN w:val="0"/>
        <w:adjustRightInd w:val="0"/>
        <w:spacing w:after="0" w:line="240" w:lineRule="auto"/>
        <w:rPr>
          <w:rFonts w:ascii="Times New Roman" w:hAnsi="Times New Roman"/>
          <w:sz w:val="24"/>
          <w:szCs w:val="24"/>
        </w:rPr>
      </w:pPr>
    </w:p>
    <w:p w:rsidR="00786F26" w:rsidRPr="000B67BB" w:rsidRDefault="00786F26" w:rsidP="00786F26">
      <w:pPr>
        <w:autoSpaceDE w:val="0"/>
        <w:autoSpaceDN w:val="0"/>
        <w:adjustRightInd w:val="0"/>
        <w:spacing w:after="0" w:line="240" w:lineRule="auto"/>
        <w:rPr>
          <w:rFonts w:ascii="Times New Roman" w:hAnsi="Times New Roman"/>
          <w:sz w:val="24"/>
          <w:szCs w:val="24"/>
        </w:rPr>
      </w:pPr>
    </w:p>
    <w:p w:rsidR="00786F26" w:rsidRPr="000B67BB" w:rsidRDefault="00786F26" w:rsidP="00786F26">
      <w:pPr>
        <w:autoSpaceDE w:val="0"/>
        <w:autoSpaceDN w:val="0"/>
        <w:adjustRightInd w:val="0"/>
        <w:spacing w:after="0" w:line="240" w:lineRule="auto"/>
        <w:rPr>
          <w:rFonts w:ascii="Times New Roman" w:hAnsi="Times New Roman"/>
          <w:sz w:val="24"/>
          <w:szCs w:val="24"/>
        </w:rPr>
      </w:pPr>
      <w:r w:rsidRPr="000B67BB">
        <w:rPr>
          <w:rFonts w:ascii="Times New Roman" w:hAnsi="Times New Roman"/>
          <w:sz w:val="24"/>
          <w:szCs w:val="24"/>
        </w:rPr>
        <w:t xml:space="preserve">BRISOLLA, Lívia. </w:t>
      </w:r>
      <w:r w:rsidRPr="000B67BB">
        <w:rPr>
          <w:rFonts w:ascii="Times New Roman" w:hAnsi="Times New Roman"/>
          <w:b/>
          <w:sz w:val="24"/>
          <w:szCs w:val="24"/>
        </w:rPr>
        <w:t xml:space="preserve">O Livro didático não morreu. Estará agonizando? Aproximações Teóricas Sobre um Objeto de Estudo. </w:t>
      </w:r>
      <w:r w:rsidRPr="000B67BB">
        <w:rPr>
          <w:rFonts w:ascii="Times New Roman" w:hAnsi="Times New Roman"/>
          <w:sz w:val="24"/>
          <w:szCs w:val="24"/>
        </w:rPr>
        <w:t>16° Encontro Nacional da Associação Nacional de Pesquisadores de Artes Plásticas Dinâmicas Epistemológicas em Artes Visuais - Florianópolis, 2007.</w:t>
      </w:r>
    </w:p>
    <w:p w:rsidR="00786F26" w:rsidRDefault="00786F26" w:rsidP="00786F26">
      <w:pPr>
        <w:spacing w:after="0" w:line="240" w:lineRule="auto"/>
        <w:rPr>
          <w:rFonts w:ascii="Times New Roman" w:hAnsi="Times New Roman"/>
          <w:sz w:val="24"/>
          <w:szCs w:val="24"/>
        </w:rPr>
      </w:pPr>
    </w:p>
    <w:p w:rsidR="003424D6" w:rsidRPr="000B67BB" w:rsidRDefault="003424D6" w:rsidP="00786F26">
      <w:pPr>
        <w:spacing w:after="0" w:line="240" w:lineRule="auto"/>
        <w:rPr>
          <w:rFonts w:ascii="Times New Roman" w:hAnsi="Times New Roman"/>
          <w:sz w:val="24"/>
          <w:szCs w:val="24"/>
        </w:rPr>
      </w:pPr>
    </w:p>
    <w:p w:rsidR="003424D6" w:rsidRPr="003424D6" w:rsidRDefault="003424D6" w:rsidP="003424D6">
      <w:pPr>
        <w:pStyle w:val="Ttulo2"/>
        <w:spacing w:before="0" w:beforeAutospacing="0" w:after="0" w:afterAutospacing="0"/>
        <w:rPr>
          <w:b w:val="0"/>
          <w:bCs w:val="0"/>
          <w:sz w:val="24"/>
          <w:szCs w:val="24"/>
        </w:rPr>
      </w:pPr>
      <w:r w:rsidRPr="003424D6">
        <w:rPr>
          <w:b w:val="0"/>
          <w:sz w:val="24"/>
          <w:szCs w:val="24"/>
        </w:rPr>
        <w:t>CÂMARA DOS DEPUTADOS.</w:t>
      </w:r>
      <w:r w:rsidRPr="003424D6">
        <w:rPr>
          <w:bCs w:val="0"/>
          <w:sz w:val="24"/>
          <w:szCs w:val="24"/>
        </w:rPr>
        <w:t>Discursos e Notas Taquigráficas</w:t>
      </w:r>
      <w:r>
        <w:rPr>
          <w:b w:val="0"/>
          <w:bCs w:val="0"/>
          <w:sz w:val="24"/>
          <w:szCs w:val="24"/>
        </w:rPr>
        <w:t xml:space="preserve">. </w:t>
      </w:r>
      <w:r w:rsidRPr="003424D6">
        <w:rPr>
          <w:b w:val="0"/>
          <w:bCs w:val="0"/>
          <w:sz w:val="24"/>
          <w:szCs w:val="24"/>
        </w:rPr>
        <w:t xml:space="preserve">Brasília, DF, 11 de ago. 2004. Seção </w:t>
      </w:r>
      <w:r w:rsidRPr="003424D6">
        <w:rPr>
          <w:b w:val="0"/>
          <w:sz w:val="24"/>
          <w:szCs w:val="24"/>
          <w:shd w:val="clear" w:color="auto" w:fill="FFFFFF"/>
        </w:rPr>
        <w:t>160.2.52.O.</w:t>
      </w:r>
    </w:p>
    <w:p w:rsidR="00786F26" w:rsidRPr="003424D6" w:rsidRDefault="003424D6" w:rsidP="0D29BFCC">
      <w:pPr>
        <w:spacing w:after="0" w:line="240" w:lineRule="auto"/>
        <w:rPr>
          <w:rStyle w:val="apple-converted-space"/>
          <w:rFonts w:ascii="Times New Roman" w:hAnsi="Times New Roman"/>
          <w:sz w:val="24"/>
          <w:szCs w:val="24"/>
        </w:rPr>
      </w:pPr>
      <w:r w:rsidRPr="0D29BFCC">
        <w:rPr>
          <w:rFonts w:ascii="Times New Roman" w:hAnsi="Times New Roman"/>
          <w:sz w:val="24"/>
          <w:szCs w:val="24"/>
          <w:shd w:val="clear" w:color="auto" w:fill="FFFFFF"/>
        </w:rPr>
        <w:t xml:space="preserve">Disponível em: </w:t>
      </w:r>
      <w:r w:rsidRPr="0D29BFCC">
        <w:rPr>
          <w:rStyle w:val="apple-converted-space"/>
          <w:rFonts w:ascii="Times New Roman" w:hAnsi="Times New Roman"/>
          <w:sz w:val="24"/>
          <w:szCs w:val="24"/>
          <w:shd w:val="clear" w:color="auto" w:fill="FFFFFF"/>
        </w:rPr>
        <w:t>&lt;http://www.camara.leg.br/internet/sitaqweb/TextoHTML.asp?etapa=3&amp;nuSessao=160.2.52.O&amp;nuQuarto=70&amp;nuOrador=1&amp;nuInsercao=0&amp;dtHorarioQuarto=16:16&amp;sgFaseSessao=OD%20%20%20%20%20%20%20%20&amp;Data=11/08/2004&amp;txApelido=JANDI</w:t>
      </w:r>
      <w:r w:rsidRPr="0D29BFCC">
        <w:rPr>
          <w:rStyle w:val="apple-converted-space"/>
          <w:rFonts w:ascii="Times New Roman" w:hAnsi="Times New Roman"/>
          <w:sz w:val="24"/>
          <w:szCs w:val="24"/>
          <w:shd w:val="clear" w:color="auto" w:fill="FFFFFF"/>
        </w:rPr>
        <w:lastRenderedPageBreak/>
        <w:t>RA%20FEGHALI&amp;txEtapa=Com%20reda%C3%A7%C3%A3o%20final&gt;. Acesso em: 05 de maio de 2017.</w:t>
      </w:r>
    </w:p>
    <w:p w:rsidR="003424D6" w:rsidRPr="003424D6" w:rsidRDefault="003424D6" w:rsidP="00786F26">
      <w:pPr>
        <w:spacing w:after="0" w:line="240" w:lineRule="auto"/>
        <w:rPr>
          <w:rFonts w:ascii="Times New Roman" w:hAnsi="Times New Roman"/>
          <w:sz w:val="24"/>
          <w:szCs w:val="24"/>
        </w:rPr>
      </w:pPr>
    </w:p>
    <w:p w:rsidR="003424D6" w:rsidRPr="000B67BB" w:rsidRDefault="003424D6" w:rsidP="00786F26">
      <w:pPr>
        <w:spacing w:after="0" w:line="240" w:lineRule="auto"/>
        <w:rPr>
          <w:rFonts w:ascii="Times New Roman" w:hAnsi="Times New Roman"/>
          <w:sz w:val="24"/>
          <w:szCs w:val="24"/>
        </w:rPr>
      </w:pPr>
    </w:p>
    <w:p w:rsidR="00786F26" w:rsidRPr="000B67BB" w:rsidRDefault="00786F26" w:rsidP="00786F26">
      <w:pPr>
        <w:pStyle w:val="Textodenotaderodap"/>
        <w:rPr>
          <w:rFonts w:ascii="Times New Roman" w:hAnsi="Times New Roman"/>
          <w:sz w:val="24"/>
          <w:szCs w:val="24"/>
        </w:rPr>
      </w:pPr>
      <w:r w:rsidRPr="000B67BB">
        <w:rPr>
          <w:rFonts w:ascii="Times New Roman" w:hAnsi="Times New Roman"/>
          <w:sz w:val="24"/>
          <w:szCs w:val="24"/>
        </w:rPr>
        <w:t xml:space="preserve">IHU ON-LINE. </w:t>
      </w:r>
      <w:r w:rsidRPr="000B67BB">
        <w:rPr>
          <w:rFonts w:ascii="Times New Roman" w:hAnsi="Times New Roman"/>
          <w:b/>
          <w:sz w:val="24"/>
          <w:szCs w:val="24"/>
        </w:rPr>
        <w:t>As mulheres e a ditadura militar no Brasil</w:t>
      </w:r>
      <w:r w:rsidRPr="000B67BB">
        <w:rPr>
          <w:rFonts w:ascii="Times New Roman" w:hAnsi="Times New Roman"/>
          <w:sz w:val="24"/>
          <w:szCs w:val="24"/>
        </w:rPr>
        <w:t>. Entrevista especial com Margareth Rago, 2009. Disponível em: &lt;</w:t>
      </w:r>
      <w:hyperlink r:id="rId8" w:history="1">
        <w:r w:rsidRPr="000B67BB">
          <w:rPr>
            <w:rStyle w:val="Hyperlink"/>
            <w:rFonts w:ascii="Times New Roman" w:hAnsi="Times New Roman"/>
            <w:color w:val="auto"/>
            <w:sz w:val="24"/>
            <w:szCs w:val="24"/>
            <w:u w:val="none"/>
          </w:rPr>
          <w:t>http://www.ihu.unisinos.br/entrevistas/26400-as-mulheres-e-a-ditadura-militar-no-brasil-entrevista-especial-com-margareth-rago</w:t>
        </w:r>
      </w:hyperlink>
      <w:r w:rsidRPr="000B67BB">
        <w:rPr>
          <w:rStyle w:val="Hyperlink"/>
          <w:rFonts w:ascii="Times New Roman" w:hAnsi="Times New Roman"/>
          <w:color w:val="auto"/>
          <w:sz w:val="24"/>
          <w:szCs w:val="24"/>
          <w:u w:val="none"/>
        </w:rPr>
        <w:t>&gt;</w:t>
      </w:r>
      <w:r w:rsidR="00745241">
        <w:rPr>
          <w:rStyle w:val="Hyperlink"/>
          <w:rFonts w:ascii="Times New Roman" w:hAnsi="Times New Roman"/>
          <w:color w:val="auto"/>
          <w:sz w:val="24"/>
          <w:szCs w:val="24"/>
          <w:u w:val="none"/>
        </w:rPr>
        <w:t>.</w:t>
      </w:r>
      <w:r w:rsidRPr="000B67BB">
        <w:rPr>
          <w:rFonts w:ascii="Times New Roman" w:hAnsi="Times New Roman"/>
          <w:sz w:val="24"/>
          <w:szCs w:val="24"/>
        </w:rPr>
        <w:t>Acesso no dia 01 de setembro de 2014.</w:t>
      </w:r>
    </w:p>
    <w:p w:rsidR="00786F26" w:rsidRPr="000B67BB" w:rsidRDefault="00786F26" w:rsidP="00786F26">
      <w:pPr>
        <w:spacing w:after="0" w:line="240" w:lineRule="auto"/>
        <w:rPr>
          <w:rFonts w:ascii="Times New Roman" w:hAnsi="Times New Roman"/>
          <w:sz w:val="24"/>
          <w:szCs w:val="24"/>
        </w:rPr>
      </w:pPr>
    </w:p>
    <w:p w:rsidR="00786F26" w:rsidRPr="000B67BB" w:rsidRDefault="00786F26" w:rsidP="00786F26">
      <w:pPr>
        <w:spacing w:after="0" w:line="240" w:lineRule="auto"/>
        <w:rPr>
          <w:rFonts w:ascii="Times New Roman" w:hAnsi="Times New Roman"/>
          <w:sz w:val="24"/>
          <w:szCs w:val="24"/>
        </w:rPr>
      </w:pPr>
    </w:p>
    <w:p w:rsidR="007C30FF" w:rsidRPr="000B67BB" w:rsidRDefault="00786F26" w:rsidP="007C30FF">
      <w:pPr>
        <w:spacing w:after="0" w:line="240" w:lineRule="auto"/>
        <w:rPr>
          <w:rFonts w:ascii="Times New Roman" w:hAnsi="Times New Roman"/>
          <w:sz w:val="24"/>
          <w:szCs w:val="24"/>
        </w:rPr>
      </w:pPr>
      <w:r w:rsidRPr="000B67BB">
        <w:rPr>
          <w:rFonts w:ascii="Times New Roman" w:hAnsi="Times New Roman"/>
          <w:sz w:val="24"/>
          <w:szCs w:val="24"/>
        </w:rPr>
        <w:t>MORIGI, Valdir Jose; ROCHA, Carla Pires Vieira da; SEMENSATTO, Simone. Memória, representações sociais e cultura imaterial.</w:t>
      </w:r>
      <w:r w:rsidRPr="000B67BB">
        <w:rPr>
          <w:rFonts w:ascii="Times New Roman" w:hAnsi="Times New Roman"/>
          <w:b/>
          <w:sz w:val="24"/>
          <w:szCs w:val="24"/>
        </w:rPr>
        <w:t xml:space="preserve"> Revista Morpheus </w:t>
      </w:r>
      <w:r w:rsidRPr="000B67BB">
        <w:rPr>
          <w:rFonts w:ascii="Times New Roman" w:hAnsi="Times New Roman"/>
          <w:sz w:val="24"/>
          <w:szCs w:val="24"/>
        </w:rPr>
        <w:t xml:space="preserve">– Revista Eletrônica em Ciências Humanas – Ano 09, número 14, 2012, p. 182-191. </w:t>
      </w:r>
      <w:r w:rsidR="00BC420B" w:rsidRPr="000B67BB">
        <w:rPr>
          <w:rFonts w:ascii="Times New Roman" w:hAnsi="Times New Roman"/>
          <w:sz w:val="24"/>
          <w:szCs w:val="24"/>
        </w:rPr>
        <w:t>Disponível em: &lt;</w:t>
      </w:r>
      <w:r w:rsidR="00BC420B" w:rsidRPr="00BC420B">
        <w:rPr>
          <w:rFonts w:ascii="Times New Roman" w:hAnsi="Times New Roman"/>
          <w:sz w:val="24"/>
          <w:szCs w:val="24"/>
        </w:rPr>
        <w:t>http://www4.unirio.br/morpheusonline/numero14-2012/artigos/waldir_pt.pdf</w:t>
      </w:r>
      <w:r w:rsidR="00BC420B">
        <w:rPr>
          <w:rFonts w:ascii="Times New Roman" w:hAnsi="Times New Roman"/>
          <w:sz w:val="24"/>
          <w:szCs w:val="24"/>
        </w:rPr>
        <w:t>&gt;</w:t>
      </w:r>
      <w:r w:rsidR="00745241">
        <w:rPr>
          <w:rFonts w:ascii="Times New Roman" w:hAnsi="Times New Roman"/>
          <w:sz w:val="24"/>
          <w:szCs w:val="24"/>
        </w:rPr>
        <w:t>.</w:t>
      </w:r>
      <w:r w:rsidR="007C30FF">
        <w:rPr>
          <w:rFonts w:ascii="Times New Roman" w:hAnsi="Times New Roman"/>
          <w:sz w:val="24"/>
          <w:szCs w:val="24"/>
        </w:rPr>
        <w:t>Acesso em 01 de maio de 2017</w:t>
      </w:r>
      <w:r w:rsidR="007C30FF" w:rsidRPr="000B67BB">
        <w:rPr>
          <w:rFonts w:ascii="Times New Roman" w:hAnsi="Times New Roman"/>
          <w:sz w:val="24"/>
          <w:szCs w:val="24"/>
        </w:rPr>
        <w:t>.</w:t>
      </w:r>
    </w:p>
    <w:p w:rsidR="00786F26" w:rsidRPr="000B67BB" w:rsidRDefault="00786F26" w:rsidP="00786F26">
      <w:pPr>
        <w:spacing w:after="0" w:line="240" w:lineRule="auto"/>
        <w:rPr>
          <w:rFonts w:ascii="Times New Roman" w:hAnsi="Times New Roman"/>
          <w:sz w:val="24"/>
          <w:szCs w:val="24"/>
        </w:rPr>
      </w:pPr>
    </w:p>
    <w:p w:rsidR="00786F26" w:rsidRPr="000B67BB" w:rsidRDefault="00786F26" w:rsidP="00786F26">
      <w:pPr>
        <w:spacing w:after="0" w:line="240" w:lineRule="auto"/>
        <w:rPr>
          <w:rFonts w:ascii="Times New Roman" w:hAnsi="Times New Roman"/>
          <w:sz w:val="24"/>
          <w:szCs w:val="24"/>
        </w:rPr>
      </w:pPr>
    </w:p>
    <w:p w:rsidR="00786F26" w:rsidRPr="000B67BB" w:rsidRDefault="00786F26" w:rsidP="00786F26">
      <w:pPr>
        <w:spacing w:after="0" w:line="240" w:lineRule="auto"/>
        <w:rPr>
          <w:rFonts w:ascii="Times New Roman" w:hAnsi="Times New Roman"/>
          <w:sz w:val="24"/>
          <w:szCs w:val="24"/>
        </w:rPr>
      </w:pPr>
    </w:p>
    <w:p w:rsidR="00BC420B" w:rsidRPr="000B67BB" w:rsidRDefault="00786F26" w:rsidP="00BC420B">
      <w:pPr>
        <w:spacing w:after="0" w:line="240" w:lineRule="auto"/>
        <w:rPr>
          <w:rFonts w:ascii="Times New Roman" w:hAnsi="Times New Roman"/>
          <w:sz w:val="24"/>
          <w:szCs w:val="24"/>
        </w:rPr>
      </w:pPr>
      <w:r w:rsidRPr="000B67BB">
        <w:rPr>
          <w:rFonts w:ascii="Times New Roman" w:hAnsi="Times New Roman"/>
          <w:sz w:val="24"/>
          <w:szCs w:val="24"/>
        </w:rPr>
        <w:t xml:space="preserve">OLIVEIRA, Wilson </w:t>
      </w:r>
      <w:r w:rsidRPr="00204FA3">
        <w:rPr>
          <w:rFonts w:ascii="Times New Roman" w:hAnsi="Times New Roman"/>
          <w:sz w:val="24"/>
          <w:szCs w:val="24"/>
        </w:rPr>
        <w:t xml:space="preserve">Sousa. A imagem da mulher nos livros didáticos e relações de gênero. </w:t>
      </w:r>
      <w:r w:rsidR="00204FA3" w:rsidRPr="00204FA3">
        <w:rPr>
          <w:rFonts w:ascii="Times New Roman" w:hAnsi="Times New Roman"/>
          <w:b/>
          <w:sz w:val="24"/>
          <w:szCs w:val="24"/>
        </w:rPr>
        <w:t>Revista Fórum Identidades</w:t>
      </w:r>
      <w:r w:rsidR="00204FA3" w:rsidRPr="00204FA3">
        <w:rPr>
          <w:rFonts w:ascii="Times New Roman" w:hAnsi="Times New Roman"/>
          <w:sz w:val="24"/>
          <w:szCs w:val="24"/>
        </w:rPr>
        <w:t xml:space="preserve">, </w:t>
      </w:r>
      <w:r w:rsidR="00204FA3">
        <w:rPr>
          <w:rFonts w:ascii="Times New Roman" w:hAnsi="Times New Roman"/>
          <w:sz w:val="24"/>
          <w:szCs w:val="24"/>
        </w:rPr>
        <w:t>I</w:t>
      </w:r>
      <w:r w:rsidR="00204FA3" w:rsidRPr="00204FA3">
        <w:rPr>
          <w:rFonts w:ascii="Times New Roman" w:hAnsi="Times New Roman"/>
          <w:sz w:val="24"/>
          <w:szCs w:val="24"/>
        </w:rPr>
        <w:t xml:space="preserve">tabaiana: </w:t>
      </w:r>
      <w:r w:rsidR="003424D6">
        <w:rPr>
          <w:rFonts w:ascii="Times New Roman" w:hAnsi="Times New Roman"/>
          <w:sz w:val="24"/>
          <w:szCs w:val="24"/>
        </w:rPr>
        <w:t>GEPIADDE, ano 5, v</w:t>
      </w:r>
      <w:r w:rsidR="00BC420B">
        <w:rPr>
          <w:rFonts w:ascii="Times New Roman" w:hAnsi="Times New Roman"/>
          <w:sz w:val="24"/>
          <w:szCs w:val="24"/>
        </w:rPr>
        <w:t xml:space="preserve">olume 9, </w:t>
      </w:r>
      <w:r w:rsidR="00204FA3" w:rsidRPr="00204FA3">
        <w:rPr>
          <w:rFonts w:ascii="Times New Roman" w:hAnsi="Times New Roman"/>
          <w:sz w:val="24"/>
          <w:szCs w:val="24"/>
        </w:rPr>
        <w:t xml:space="preserve"> jan-jun</w:t>
      </w:r>
      <w:r w:rsidR="007C30FF">
        <w:rPr>
          <w:rFonts w:ascii="Times New Roman" w:hAnsi="Times New Roman"/>
          <w:sz w:val="24"/>
          <w:szCs w:val="24"/>
        </w:rPr>
        <w:t>.</w:t>
      </w:r>
      <w:r w:rsidR="00204FA3" w:rsidRPr="00204FA3">
        <w:rPr>
          <w:rFonts w:ascii="Times New Roman" w:hAnsi="Times New Roman"/>
          <w:sz w:val="24"/>
          <w:szCs w:val="24"/>
        </w:rPr>
        <w:t xml:space="preserve"> de 2011.</w:t>
      </w:r>
      <w:r w:rsidR="00BC420B" w:rsidRPr="000B67BB">
        <w:rPr>
          <w:rFonts w:ascii="Times New Roman" w:hAnsi="Times New Roman"/>
          <w:sz w:val="24"/>
          <w:szCs w:val="24"/>
        </w:rPr>
        <w:t>Disponível em:</w:t>
      </w:r>
      <w:r w:rsidR="00BC420B">
        <w:rPr>
          <w:rFonts w:ascii="Times New Roman" w:hAnsi="Times New Roman"/>
          <w:sz w:val="24"/>
          <w:szCs w:val="24"/>
        </w:rPr>
        <w:t>&lt;</w:t>
      </w:r>
      <w:r w:rsidR="00BC420B" w:rsidRPr="00BC420B">
        <w:rPr>
          <w:rFonts w:ascii="Times New Roman" w:hAnsi="Times New Roman"/>
          <w:sz w:val="24"/>
          <w:szCs w:val="24"/>
        </w:rPr>
        <w:t>https://seer.ufs.br/index.php/forumidentidades/article/view/2078/1817</w:t>
      </w:r>
      <w:r w:rsidR="00BC420B">
        <w:rPr>
          <w:rFonts w:ascii="Times New Roman" w:hAnsi="Times New Roman"/>
          <w:sz w:val="24"/>
          <w:szCs w:val="24"/>
        </w:rPr>
        <w:t>&gt;</w:t>
      </w:r>
      <w:r w:rsidR="00745241">
        <w:rPr>
          <w:rFonts w:ascii="Times New Roman" w:hAnsi="Times New Roman"/>
          <w:sz w:val="24"/>
          <w:szCs w:val="24"/>
        </w:rPr>
        <w:t>.</w:t>
      </w:r>
      <w:r w:rsidR="00BC420B">
        <w:rPr>
          <w:rFonts w:ascii="Times New Roman" w:hAnsi="Times New Roman"/>
          <w:sz w:val="24"/>
          <w:szCs w:val="24"/>
        </w:rPr>
        <w:t>Acesso em 01 de maio de 2017</w:t>
      </w:r>
      <w:r w:rsidR="00BC420B" w:rsidRPr="000B67BB">
        <w:rPr>
          <w:rFonts w:ascii="Times New Roman" w:hAnsi="Times New Roman"/>
          <w:sz w:val="24"/>
          <w:szCs w:val="24"/>
        </w:rPr>
        <w:t>.</w:t>
      </w:r>
    </w:p>
    <w:p w:rsidR="00786F26" w:rsidRPr="00204FA3" w:rsidRDefault="00786F26" w:rsidP="00786F26">
      <w:pPr>
        <w:autoSpaceDE w:val="0"/>
        <w:autoSpaceDN w:val="0"/>
        <w:adjustRightInd w:val="0"/>
        <w:spacing w:after="0" w:line="240" w:lineRule="auto"/>
        <w:rPr>
          <w:rFonts w:ascii="Times New Roman" w:hAnsi="Times New Roman"/>
          <w:sz w:val="24"/>
          <w:szCs w:val="24"/>
        </w:rPr>
      </w:pPr>
    </w:p>
    <w:p w:rsidR="00786F26" w:rsidRPr="00204FA3" w:rsidRDefault="00786F26" w:rsidP="00786F26">
      <w:pPr>
        <w:spacing w:after="0" w:line="240" w:lineRule="auto"/>
        <w:rPr>
          <w:rFonts w:ascii="Times New Roman" w:hAnsi="Times New Roman"/>
          <w:sz w:val="24"/>
          <w:szCs w:val="24"/>
        </w:rPr>
      </w:pPr>
    </w:p>
    <w:p w:rsidR="00786F26" w:rsidRPr="000B67BB" w:rsidRDefault="00786F26" w:rsidP="00786F26">
      <w:pPr>
        <w:spacing w:after="0" w:line="240" w:lineRule="auto"/>
        <w:rPr>
          <w:rFonts w:ascii="Times New Roman" w:hAnsi="Times New Roman"/>
          <w:color w:val="000000"/>
          <w:sz w:val="24"/>
          <w:szCs w:val="24"/>
          <w:shd w:val="clear" w:color="auto" w:fill="FFFFFF"/>
        </w:rPr>
      </w:pPr>
      <w:r w:rsidRPr="000B67BB">
        <w:rPr>
          <w:rFonts w:ascii="Times New Roman" w:hAnsi="Times New Roman"/>
          <w:color w:val="000000"/>
          <w:sz w:val="24"/>
          <w:szCs w:val="24"/>
          <w:shd w:val="clear" w:color="auto" w:fill="FFFFFF"/>
        </w:rPr>
        <w:t>PERROT. M..</w:t>
      </w:r>
      <w:r w:rsidRPr="000B67BB">
        <w:rPr>
          <w:rStyle w:val="apple-converted-space"/>
          <w:rFonts w:ascii="Times New Roman" w:hAnsi="Times New Roman"/>
          <w:color w:val="000000"/>
          <w:sz w:val="24"/>
          <w:szCs w:val="24"/>
          <w:shd w:val="clear" w:color="auto" w:fill="FFFFFF"/>
        </w:rPr>
        <w:t> </w:t>
      </w:r>
      <w:r w:rsidRPr="000B67BB">
        <w:rPr>
          <w:rFonts w:ascii="Times New Roman" w:hAnsi="Times New Roman"/>
          <w:b/>
          <w:bCs/>
          <w:color w:val="000000"/>
          <w:sz w:val="24"/>
          <w:szCs w:val="24"/>
          <w:shd w:val="clear" w:color="auto" w:fill="FFFFFF"/>
        </w:rPr>
        <w:t>Os excluídos da História:</w:t>
      </w:r>
      <w:r w:rsidRPr="000B67BB">
        <w:rPr>
          <w:rStyle w:val="apple-converted-space"/>
          <w:rFonts w:ascii="Times New Roman" w:hAnsi="Times New Roman"/>
          <w:color w:val="000000"/>
          <w:sz w:val="24"/>
          <w:szCs w:val="24"/>
          <w:shd w:val="clear" w:color="auto" w:fill="FFFFFF"/>
        </w:rPr>
        <w:t> </w:t>
      </w:r>
      <w:r w:rsidRPr="000B67BB">
        <w:rPr>
          <w:rFonts w:ascii="Times New Roman" w:hAnsi="Times New Roman"/>
          <w:color w:val="000000"/>
          <w:sz w:val="24"/>
          <w:szCs w:val="24"/>
          <w:shd w:val="clear" w:color="auto" w:fill="FFFFFF"/>
        </w:rPr>
        <w:t xml:space="preserve">Operários, Mulheres e </w:t>
      </w:r>
      <w:r w:rsidR="002B6A48" w:rsidRPr="000B67BB">
        <w:rPr>
          <w:rFonts w:ascii="Times New Roman" w:hAnsi="Times New Roman"/>
          <w:color w:val="000000"/>
          <w:sz w:val="24"/>
          <w:szCs w:val="24"/>
          <w:shd w:val="clear" w:color="auto" w:fill="FFFFFF"/>
        </w:rPr>
        <w:t>Prisioneiros. São Paulo:</w:t>
      </w:r>
      <w:r w:rsidRPr="000B67BB">
        <w:rPr>
          <w:rFonts w:ascii="Times New Roman" w:hAnsi="Times New Roman"/>
          <w:color w:val="000000"/>
          <w:sz w:val="24"/>
          <w:szCs w:val="24"/>
          <w:shd w:val="clear" w:color="auto" w:fill="FFFFFF"/>
        </w:rPr>
        <w:t xml:space="preserve"> Brasiliense, </w:t>
      </w:r>
      <w:r w:rsidR="002B6A48" w:rsidRPr="000B67BB">
        <w:rPr>
          <w:rFonts w:ascii="Times New Roman" w:hAnsi="Times New Roman"/>
          <w:color w:val="000000"/>
          <w:sz w:val="24"/>
          <w:szCs w:val="24"/>
          <w:shd w:val="clear" w:color="auto" w:fill="FFFFFF"/>
        </w:rPr>
        <w:t>1988</w:t>
      </w:r>
      <w:r w:rsidRPr="000B67BB">
        <w:rPr>
          <w:rFonts w:ascii="Times New Roman" w:hAnsi="Times New Roman"/>
          <w:color w:val="000000"/>
          <w:sz w:val="24"/>
          <w:szCs w:val="24"/>
          <w:shd w:val="clear" w:color="auto" w:fill="FFFFFF"/>
        </w:rPr>
        <w:t>.</w:t>
      </w:r>
    </w:p>
    <w:p w:rsidR="00786F26" w:rsidRPr="000B67BB" w:rsidRDefault="00786F26" w:rsidP="00786F26">
      <w:pPr>
        <w:spacing w:after="0" w:line="240" w:lineRule="auto"/>
        <w:rPr>
          <w:rFonts w:ascii="Times New Roman" w:hAnsi="Times New Roman"/>
          <w:color w:val="000000"/>
          <w:sz w:val="24"/>
          <w:szCs w:val="24"/>
          <w:shd w:val="clear" w:color="auto" w:fill="FFFFFF"/>
        </w:rPr>
      </w:pPr>
    </w:p>
    <w:p w:rsidR="00786F26" w:rsidRPr="000B67BB" w:rsidRDefault="00786F26" w:rsidP="00786F26">
      <w:pPr>
        <w:spacing w:after="0" w:line="240" w:lineRule="auto"/>
        <w:rPr>
          <w:rFonts w:ascii="Times New Roman" w:hAnsi="Times New Roman"/>
          <w:color w:val="000000"/>
          <w:sz w:val="24"/>
          <w:szCs w:val="24"/>
        </w:rPr>
      </w:pPr>
    </w:p>
    <w:p w:rsidR="00786F26" w:rsidRPr="007C30FF" w:rsidRDefault="007C30FF" w:rsidP="00786F26">
      <w:pPr>
        <w:spacing w:after="0" w:line="240" w:lineRule="auto"/>
        <w:rPr>
          <w:rFonts w:ascii="Times New Roman" w:hAnsi="Times New Roman"/>
          <w:sz w:val="24"/>
          <w:szCs w:val="24"/>
        </w:rPr>
      </w:pPr>
      <w:r w:rsidRPr="007C30FF">
        <w:rPr>
          <w:rFonts w:ascii="Times New Roman" w:hAnsi="Times New Roman"/>
          <w:sz w:val="24"/>
          <w:szCs w:val="24"/>
          <w:shd w:val="clear" w:color="auto" w:fill="FFFFFF"/>
        </w:rPr>
        <w:t>POLLAK, Michael. Memória, esquecimento, silêncio.</w:t>
      </w:r>
      <w:r w:rsidRPr="007C30FF">
        <w:rPr>
          <w:rStyle w:val="apple-converted-space"/>
          <w:rFonts w:ascii="Times New Roman" w:hAnsi="Times New Roman"/>
          <w:sz w:val="24"/>
          <w:szCs w:val="24"/>
          <w:shd w:val="clear" w:color="auto" w:fill="FFFFFF"/>
        </w:rPr>
        <w:t> </w:t>
      </w:r>
      <w:r w:rsidRPr="007C30FF">
        <w:rPr>
          <w:rStyle w:val="Forte"/>
          <w:rFonts w:ascii="Times New Roman" w:hAnsi="Times New Roman"/>
          <w:sz w:val="24"/>
          <w:szCs w:val="24"/>
          <w:shd w:val="clear" w:color="auto" w:fill="FFFFFF"/>
        </w:rPr>
        <w:t>Revista Estudos Históricos</w:t>
      </w:r>
      <w:r w:rsidRPr="007C30FF">
        <w:rPr>
          <w:rFonts w:ascii="Times New Roman" w:hAnsi="Times New Roman"/>
          <w:sz w:val="24"/>
          <w:szCs w:val="24"/>
          <w:shd w:val="clear" w:color="auto" w:fill="FFFFFF"/>
        </w:rPr>
        <w:t>, Rio de Janeiro, v. 2, n. 3, p. 3-15, jun. 1989. ISSN 2178-1494. Disponível em: &lt;</w:t>
      </w:r>
      <w:hyperlink r:id="rId9" w:tgtFrame="_new" w:history="1">
        <w:r w:rsidRPr="007C30FF">
          <w:rPr>
            <w:rStyle w:val="Hyperlink"/>
            <w:rFonts w:ascii="Times New Roman" w:hAnsi="Times New Roman"/>
            <w:color w:val="auto"/>
            <w:sz w:val="24"/>
            <w:szCs w:val="24"/>
            <w:u w:val="none"/>
            <w:shd w:val="clear" w:color="auto" w:fill="FFFFFF"/>
          </w:rPr>
          <w:t>http://bibliotecadigital.fgv.br/ojs/index.php/reh/article/view/2278/1417</w:t>
        </w:r>
      </w:hyperlink>
      <w:r w:rsidR="00745241">
        <w:rPr>
          <w:rFonts w:ascii="Times New Roman" w:hAnsi="Times New Roman"/>
          <w:sz w:val="24"/>
          <w:szCs w:val="24"/>
          <w:shd w:val="clear" w:color="auto" w:fill="FFFFFF"/>
        </w:rPr>
        <w:t>&gt;.</w:t>
      </w:r>
      <w:r w:rsidRPr="007C30FF">
        <w:rPr>
          <w:rFonts w:ascii="Times New Roman" w:hAnsi="Times New Roman"/>
          <w:sz w:val="24"/>
          <w:szCs w:val="24"/>
          <w:shd w:val="clear" w:color="auto" w:fill="FFFFFF"/>
        </w:rPr>
        <w:t xml:space="preserve"> Acesso em: 01 Mai. 2017.</w:t>
      </w:r>
    </w:p>
    <w:p w:rsidR="00786F26" w:rsidRDefault="00786F26" w:rsidP="00786F26">
      <w:pPr>
        <w:spacing w:after="0" w:line="240" w:lineRule="auto"/>
        <w:rPr>
          <w:rFonts w:ascii="Times New Roman" w:hAnsi="Times New Roman"/>
          <w:sz w:val="24"/>
          <w:szCs w:val="24"/>
        </w:rPr>
      </w:pPr>
    </w:p>
    <w:p w:rsidR="007C30FF" w:rsidRPr="007C30FF" w:rsidRDefault="007C30FF" w:rsidP="00786F26">
      <w:pPr>
        <w:spacing w:after="0" w:line="240" w:lineRule="auto"/>
        <w:rPr>
          <w:rFonts w:ascii="Times New Roman" w:hAnsi="Times New Roman"/>
          <w:sz w:val="24"/>
          <w:szCs w:val="24"/>
        </w:rPr>
      </w:pPr>
    </w:p>
    <w:p w:rsidR="00786F26" w:rsidRPr="007C30FF" w:rsidRDefault="007C30FF" w:rsidP="00786F26">
      <w:pPr>
        <w:spacing w:after="0" w:line="240" w:lineRule="auto"/>
        <w:rPr>
          <w:rFonts w:ascii="Times New Roman" w:hAnsi="Times New Roman"/>
          <w:sz w:val="24"/>
          <w:szCs w:val="24"/>
        </w:rPr>
      </w:pPr>
      <w:r w:rsidRPr="007C30FF">
        <w:rPr>
          <w:rFonts w:ascii="Times New Roman" w:hAnsi="Times New Roman"/>
          <w:sz w:val="24"/>
          <w:szCs w:val="24"/>
          <w:shd w:val="clear" w:color="auto" w:fill="FFFFFF"/>
        </w:rPr>
        <w:t>PORTELLI, Alessandro; JANINE RIBEIRO, Tradução: Maria Therezinha; RIBEIRO FENELÓN, Revisão Técnica: Déa. O QUE FAZ A HISTÓRIA ORAL DIFERENTE.</w:t>
      </w:r>
      <w:r w:rsidRPr="007C30FF">
        <w:rPr>
          <w:rStyle w:val="apple-converted-space"/>
          <w:rFonts w:ascii="Times New Roman" w:hAnsi="Times New Roman"/>
          <w:sz w:val="24"/>
          <w:szCs w:val="24"/>
          <w:shd w:val="clear" w:color="auto" w:fill="FFFFFF"/>
        </w:rPr>
        <w:t> </w:t>
      </w:r>
      <w:r w:rsidRPr="007C30FF">
        <w:rPr>
          <w:rStyle w:val="Forte"/>
          <w:rFonts w:ascii="Times New Roman" w:hAnsi="Times New Roman"/>
          <w:sz w:val="24"/>
          <w:szCs w:val="24"/>
          <w:shd w:val="clear" w:color="auto" w:fill="FFFFFF"/>
        </w:rPr>
        <w:t>Projeto História. Revista do Programa de Estudos Pós-Graduados de História. ISSN 2176-2767</w:t>
      </w:r>
      <w:r w:rsidRPr="007C30FF">
        <w:rPr>
          <w:rFonts w:ascii="Times New Roman" w:hAnsi="Times New Roman"/>
          <w:sz w:val="24"/>
          <w:szCs w:val="24"/>
          <w:shd w:val="clear" w:color="auto" w:fill="FFFFFF"/>
        </w:rPr>
        <w:t>, [S.l.], v. 14, set. 2012. ISSN 2176-2767. Disponível em: &lt;</w:t>
      </w:r>
      <w:hyperlink r:id="rId10" w:tgtFrame="_new" w:history="1">
        <w:r w:rsidRPr="007C30FF">
          <w:rPr>
            <w:rStyle w:val="Hyperlink"/>
            <w:rFonts w:ascii="Times New Roman" w:hAnsi="Times New Roman"/>
            <w:color w:val="auto"/>
            <w:sz w:val="24"/>
            <w:szCs w:val="24"/>
            <w:u w:val="none"/>
            <w:shd w:val="clear" w:color="auto" w:fill="FFFFFF"/>
          </w:rPr>
          <w:t>https://revistas.pucsp.br/index.php/revph/article/view/11233/8240</w:t>
        </w:r>
      </w:hyperlink>
      <w:r w:rsidR="00745241">
        <w:rPr>
          <w:rFonts w:ascii="Times New Roman" w:hAnsi="Times New Roman"/>
          <w:sz w:val="24"/>
          <w:szCs w:val="24"/>
          <w:shd w:val="clear" w:color="auto" w:fill="FFFFFF"/>
        </w:rPr>
        <w:t xml:space="preserve">&gt;. Acesso em: 01 </w:t>
      </w:r>
      <w:r w:rsidRPr="007C30FF">
        <w:rPr>
          <w:rFonts w:ascii="Times New Roman" w:hAnsi="Times New Roman"/>
          <w:sz w:val="24"/>
          <w:szCs w:val="24"/>
          <w:shd w:val="clear" w:color="auto" w:fill="FFFFFF"/>
        </w:rPr>
        <w:t xml:space="preserve">maio </w:t>
      </w:r>
      <w:r w:rsidR="00745241">
        <w:rPr>
          <w:rFonts w:ascii="Times New Roman" w:hAnsi="Times New Roman"/>
          <w:sz w:val="24"/>
          <w:szCs w:val="24"/>
          <w:shd w:val="clear" w:color="auto" w:fill="FFFFFF"/>
        </w:rPr>
        <w:t xml:space="preserve">de </w:t>
      </w:r>
      <w:r w:rsidRPr="007C30FF">
        <w:rPr>
          <w:rFonts w:ascii="Times New Roman" w:hAnsi="Times New Roman"/>
          <w:sz w:val="24"/>
          <w:szCs w:val="24"/>
          <w:shd w:val="clear" w:color="auto" w:fill="FFFFFF"/>
        </w:rPr>
        <w:t>2017.</w:t>
      </w:r>
    </w:p>
    <w:p w:rsidR="00786F26" w:rsidRDefault="00786F26" w:rsidP="00786F26">
      <w:pPr>
        <w:spacing w:after="0" w:line="240" w:lineRule="auto"/>
        <w:rPr>
          <w:rFonts w:ascii="Times New Roman" w:hAnsi="Times New Roman"/>
          <w:sz w:val="24"/>
          <w:szCs w:val="24"/>
        </w:rPr>
      </w:pPr>
    </w:p>
    <w:p w:rsidR="00C75936" w:rsidRPr="007C30FF" w:rsidRDefault="00C75936" w:rsidP="00786F26">
      <w:pPr>
        <w:spacing w:after="0" w:line="240" w:lineRule="auto"/>
        <w:rPr>
          <w:rFonts w:ascii="Times New Roman" w:hAnsi="Times New Roman"/>
          <w:sz w:val="24"/>
          <w:szCs w:val="24"/>
        </w:rPr>
      </w:pPr>
    </w:p>
    <w:p w:rsidR="00745241" w:rsidRPr="000B67BB" w:rsidRDefault="00786F26" w:rsidP="00745241">
      <w:pPr>
        <w:spacing w:after="0" w:line="240" w:lineRule="auto"/>
        <w:rPr>
          <w:rFonts w:ascii="Times New Roman" w:hAnsi="Times New Roman"/>
          <w:sz w:val="24"/>
          <w:szCs w:val="24"/>
        </w:rPr>
      </w:pPr>
      <w:r w:rsidRPr="000B67BB">
        <w:rPr>
          <w:rFonts w:ascii="Times New Roman" w:hAnsi="Times New Roman"/>
          <w:sz w:val="24"/>
          <w:szCs w:val="24"/>
        </w:rPr>
        <w:t xml:space="preserve">RAGO, Margareth. </w:t>
      </w:r>
      <w:r w:rsidR="00745241" w:rsidRPr="000B67BB">
        <w:rPr>
          <w:rFonts w:ascii="Times New Roman" w:hAnsi="Times New Roman"/>
          <w:sz w:val="24"/>
          <w:szCs w:val="24"/>
        </w:rPr>
        <w:t xml:space="preserve">Desejo de memória. In: RAGO, Margareth (Org.). Dossiê ‘Memórias Insubmissas’. </w:t>
      </w:r>
      <w:r w:rsidR="00745241" w:rsidRPr="000B67BB">
        <w:rPr>
          <w:rFonts w:ascii="Times New Roman" w:hAnsi="Times New Roman"/>
          <w:b/>
          <w:sz w:val="24"/>
          <w:szCs w:val="24"/>
        </w:rPr>
        <w:t>Revista Labrys</w:t>
      </w:r>
      <w:r w:rsidR="00745241" w:rsidRPr="000B67BB">
        <w:rPr>
          <w:rFonts w:ascii="Times New Roman" w:hAnsi="Times New Roman"/>
          <w:sz w:val="24"/>
          <w:szCs w:val="24"/>
        </w:rPr>
        <w:t>, n. 15, 2009.</w:t>
      </w:r>
      <w:r w:rsidR="003424D6">
        <w:rPr>
          <w:rFonts w:ascii="Times New Roman" w:hAnsi="Times New Roman"/>
          <w:sz w:val="24"/>
          <w:szCs w:val="24"/>
        </w:rPr>
        <w:t xml:space="preserve"> Não paginado.</w:t>
      </w:r>
    </w:p>
    <w:p w:rsidR="00745241" w:rsidRPr="000B67BB" w:rsidRDefault="00745241" w:rsidP="00745241">
      <w:pPr>
        <w:spacing w:after="0" w:line="240" w:lineRule="auto"/>
        <w:rPr>
          <w:rFonts w:ascii="Times New Roman" w:hAnsi="Times New Roman"/>
          <w:sz w:val="24"/>
          <w:szCs w:val="24"/>
        </w:rPr>
      </w:pPr>
    </w:p>
    <w:p w:rsidR="00786F26" w:rsidRPr="000B67BB" w:rsidRDefault="00786F26" w:rsidP="00786F26">
      <w:pPr>
        <w:spacing w:after="0" w:line="240" w:lineRule="auto"/>
        <w:rPr>
          <w:rFonts w:ascii="Times New Roman" w:hAnsi="Times New Roman"/>
          <w:sz w:val="24"/>
          <w:szCs w:val="24"/>
        </w:rPr>
      </w:pPr>
    </w:p>
    <w:p w:rsidR="00745241" w:rsidRPr="000B67BB" w:rsidRDefault="00786F26" w:rsidP="00745241">
      <w:pPr>
        <w:spacing w:after="0" w:line="240" w:lineRule="auto"/>
        <w:rPr>
          <w:rFonts w:ascii="Times New Roman" w:hAnsi="Times New Roman"/>
          <w:sz w:val="24"/>
          <w:szCs w:val="24"/>
        </w:rPr>
      </w:pPr>
      <w:r w:rsidRPr="000B67BB">
        <w:rPr>
          <w:rFonts w:ascii="Times New Roman" w:hAnsi="Times New Roman"/>
          <w:sz w:val="24"/>
          <w:szCs w:val="24"/>
        </w:rPr>
        <w:lastRenderedPageBreak/>
        <w:t xml:space="preserve">_______________. </w:t>
      </w:r>
      <w:r w:rsidR="00745241" w:rsidRPr="000B67BB">
        <w:rPr>
          <w:rFonts w:ascii="Times New Roman" w:hAnsi="Times New Roman"/>
          <w:sz w:val="24"/>
          <w:szCs w:val="24"/>
        </w:rPr>
        <w:t xml:space="preserve">A coragem feminina da verdade: Mulheres na Ditadura Militar no Brasil. In: ASSY, Bethania (Cord.) et al. </w:t>
      </w:r>
      <w:r w:rsidR="00745241" w:rsidRPr="000B67BB">
        <w:rPr>
          <w:rFonts w:ascii="Times New Roman" w:hAnsi="Times New Roman"/>
          <w:b/>
          <w:sz w:val="24"/>
          <w:szCs w:val="24"/>
        </w:rPr>
        <w:t>Direitos Humanos</w:t>
      </w:r>
      <w:r w:rsidR="00745241">
        <w:rPr>
          <w:rFonts w:ascii="Times New Roman" w:hAnsi="Times New Roman"/>
          <w:sz w:val="24"/>
          <w:szCs w:val="24"/>
        </w:rPr>
        <w:t>:</w:t>
      </w:r>
      <w:r w:rsidR="00745241" w:rsidRPr="000B67BB">
        <w:rPr>
          <w:rFonts w:ascii="Times New Roman" w:hAnsi="Times New Roman"/>
          <w:sz w:val="24"/>
          <w:szCs w:val="24"/>
        </w:rPr>
        <w:t xml:space="preserve"> justiça, verdade e memória. Rio de Janeiro: Lumen Juris, 2012.</w:t>
      </w:r>
    </w:p>
    <w:p w:rsidR="00745241" w:rsidRPr="000B67BB" w:rsidRDefault="00745241" w:rsidP="00745241">
      <w:pPr>
        <w:spacing w:after="0" w:line="240" w:lineRule="auto"/>
        <w:rPr>
          <w:rFonts w:ascii="Times New Roman" w:hAnsi="Times New Roman"/>
          <w:sz w:val="24"/>
          <w:szCs w:val="24"/>
        </w:rPr>
      </w:pPr>
    </w:p>
    <w:p w:rsidR="00786F26" w:rsidRPr="000B67BB" w:rsidRDefault="00786F26" w:rsidP="00786F26">
      <w:pPr>
        <w:spacing w:after="0" w:line="240" w:lineRule="auto"/>
        <w:rPr>
          <w:rFonts w:ascii="Times New Roman" w:hAnsi="Times New Roman"/>
          <w:sz w:val="24"/>
          <w:szCs w:val="24"/>
        </w:rPr>
      </w:pPr>
    </w:p>
    <w:p w:rsidR="00786F26" w:rsidRPr="000B67BB" w:rsidRDefault="00786F26" w:rsidP="00786F26">
      <w:pPr>
        <w:spacing w:after="0" w:line="240" w:lineRule="auto"/>
        <w:rPr>
          <w:rFonts w:ascii="Times New Roman" w:hAnsi="Times New Roman"/>
          <w:sz w:val="24"/>
          <w:szCs w:val="24"/>
        </w:rPr>
      </w:pPr>
      <w:r w:rsidRPr="000B67BB">
        <w:rPr>
          <w:rFonts w:ascii="Times New Roman" w:hAnsi="Times New Roman"/>
          <w:sz w:val="24"/>
          <w:szCs w:val="24"/>
        </w:rPr>
        <w:t xml:space="preserve">ROSA, Susel Oliveira da. </w:t>
      </w:r>
      <w:r w:rsidRPr="000B67BB">
        <w:rPr>
          <w:rFonts w:ascii="Times New Roman" w:hAnsi="Times New Roman"/>
          <w:b/>
          <w:sz w:val="24"/>
          <w:szCs w:val="24"/>
        </w:rPr>
        <w:t>Mulheres, ditaduras e memórias:</w:t>
      </w:r>
      <w:r w:rsidRPr="000B67BB">
        <w:rPr>
          <w:rFonts w:ascii="Times New Roman" w:hAnsi="Times New Roman"/>
          <w:sz w:val="24"/>
          <w:szCs w:val="24"/>
        </w:rPr>
        <w:t xml:space="preserve"> “Não imagine que precise ser triste para ser militante”. São Paulo: Intermeios; Fapesp, 2013.</w:t>
      </w:r>
    </w:p>
    <w:p w:rsidR="00786F26" w:rsidRDefault="00786F26" w:rsidP="00786F26">
      <w:pPr>
        <w:spacing w:after="0" w:line="240" w:lineRule="auto"/>
        <w:rPr>
          <w:rFonts w:ascii="Times New Roman" w:hAnsi="Times New Roman"/>
          <w:sz w:val="24"/>
          <w:szCs w:val="24"/>
        </w:rPr>
      </w:pPr>
    </w:p>
    <w:p w:rsidR="00745241" w:rsidRPr="000B67BB" w:rsidRDefault="00745241" w:rsidP="00786F26">
      <w:pPr>
        <w:spacing w:after="0" w:line="240" w:lineRule="auto"/>
        <w:rPr>
          <w:rFonts w:ascii="Times New Roman" w:hAnsi="Times New Roman"/>
          <w:sz w:val="24"/>
          <w:szCs w:val="24"/>
        </w:rPr>
      </w:pPr>
    </w:p>
    <w:p w:rsidR="00745241" w:rsidRPr="000B67BB" w:rsidRDefault="00745241" w:rsidP="00745241">
      <w:pPr>
        <w:spacing w:after="0" w:line="240" w:lineRule="auto"/>
        <w:rPr>
          <w:rFonts w:ascii="Times New Roman" w:hAnsi="Times New Roman"/>
          <w:sz w:val="24"/>
          <w:szCs w:val="24"/>
        </w:rPr>
      </w:pPr>
      <w:r w:rsidRPr="007C30FF">
        <w:rPr>
          <w:rFonts w:ascii="Times New Roman" w:hAnsi="Times New Roman"/>
          <w:sz w:val="24"/>
          <w:szCs w:val="24"/>
        </w:rPr>
        <w:t>SILVA, Gilvan Ventura</w:t>
      </w:r>
      <w:r w:rsidRPr="000B67BB">
        <w:rPr>
          <w:rFonts w:ascii="Times New Roman" w:hAnsi="Times New Roman"/>
          <w:sz w:val="24"/>
          <w:szCs w:val="24"/>
        </w:rPr>
        <w:t xml:space="preserve"> da. Prisioneiras do esquecimento: a representação das mulheres nos livros didáticos de história. </w:t>
      </w:r>
      <w:r w:rsidRPr="000B67BB">
        <w:rPr>
          <w:rFonts w:ascii="Times New Roman" w:hAnsi="Times New Roman"/>
          <w:b/>
          <w:sz w:val="24"/>
          <w:szCs w:val="24"/>
        </w:rPr>
        <w:t>Dimensões – Revista de História da Ufes</w:t>
      </w:r>
      <w:r w:rsidRPr="000B67BB">
        <w:rPr>
          <w:rFonts w:ascii="Times New Roman" w:hAnsi="Times New Roman"/>
          <w:sz w:val="24"/>
          <w:szCs w:val="24"/>
        </w:rPr>
        <w:t xml:space="preserve">. </w:t>
      </w:r>
      <w:r w:rsidRPr="000B67BB">
        <w:rPr>
          <w:rFonts w:ascii="Times New Roman" w:hAnsi="Times New Roman"/>
          <w:i/>
          <w:sz w:val="24"/>
          <w:szCs w:val="24"/>
        </w:rPr>
        <w:t>Online</w:t>
      </w:r>
      <w:r w:rsidRPr="000B67BB">
        <w:rPr>
          <w:rFonts w:ascii="Times New Roman" w:hAnsi="Times New Roman"/>
          <w:sz w:val="24"/>
          <w:szCs w:val="24"/>
        </w:rPr>
        <w:t>, n. 23, 2009. Disponível em: &lt;</w:t>
      </w:r>
      <w:hyperlink r:id="rId11" w:history="1">
        <w:r w:rsidRPr="000B67BB">
          <w:rPr>
            <w:rStyle w:val="Hyperlink"/>
            <w:rFonts w:ascii="Times New Roman" w:hAnsi="Times New Roman"/>
            <w:color w:val="auto"/>
            <w:sz w:val="24"/>
            <w:szCs w:val="24"/>
            <w:u w:val="none"/>
          </w:rPr>
          <w:t>http://www.periodicos.ufes.br/dimensoes/article/viewFile/2509/2005</w:t>
        </w:r>
      </w:hyperlink>
      <w:r w:rsidRPr="000B67BB">
        <w:rPr>
          <w:rStyle w:val="Hyperlink"/>
          <w:rFonts w:ascii="Times New Roman" w:hAnsi="Times New Roman"/>
          <w:color w:val="auto"/>
          <w:sz w:val="24"/>
          <w:szCs w:val="24"/>
          <w:u w:val="none"/>
        </w:rPr>
        <w:t>&gt;</w:t>
      </w:r>
      <w:r w:rsidRPr="000B67BB">
        <w:rPr>
          <w:rFonts w:ascii="Times New Roman" w:hAnsi="Times New Roman"/>
          <w:sz w:val="24"/>
          <w:szCs w:val="24"/>
        </w:rPr>
        <w:t xml:space="preserve"> Acesso em 01 de setembro de 2014.</w:t>
      </w:r>
    </w:p>
    <w:p w:rsidR="00745241" w:rsidRPr="000B67BB" w:rsidRDefault="00745241" w:rsidP="00745241">
      <w:pPr>
        <w:spacing w:after="0" w:line="240" w:lineRule="auto"/>
        <w:rPr>
          <w:rFonts w:ascii="Times New Roman" w:hAnsi="Times New Roman"/>
          <w:b/>
          <w:sz w:val="24"/>
          <w:szCs w:val="24"/>
        </w:rPr>
      </w:pPr>
    </w:p>
    <w:p w:rsidR="00786F26" w:rsidRPr="000B67BB" w:rsidRDefault="00786F26" w:rsidP="00786F26">
      <w:pPr>
        <w:spacing w:after="0" w:line="240" w:lineRule="auto"/>
        <w:rPr>
          <w:rFonts w:ascii="Times New Roman" w:hAnsi="Times New Roman"/>
          <w:sz w:val="24"/>
          <w:szCs w:val="24"/>
        </w:rPr>
      </w:pPr>
    </w:p>
    <w:p w:rsidR="007D3982" w:rsidRDefault="00786F26" w:rsidP="00C75936">
      <w:pPr>
        <w:spacing w:after="0" w:line="240" w:lineRule="auto"/>
        <w:rPr>
          <w:rFonts w:ascii="Times New Roman" w:hAnsi="Times New Roman"/>
          <w:color w:val="000000"/>
          <w:sz w:val="24"/>
          <w:szCs w:val="24"/>
        </w:rPr>
      </w:pPr>
      <w:r w:rsidRPr="000B67BB">
        <w:rPr>
          <w:rFonts w:ascii="Times New Roman" w:hAnsi="Times New Roman"/>
          <w:color w:val="000000"/>
          <w:sz w:val="24"/>
          <w:szCs w:val="24"/>
        </w:rPr>
        <w:t>SWAIN, Tania Navarro. Tecnologias sociais e a construção da diferença sexual.</w:t>
      </w:r>
      <w:r w:rsidRPr="000B67BB">
        <w:rPr>
          <w:rStyle w:val="apple-converted-space"/>
          <w:rFonts w:ascii="Times New Roman" w:hAnsi="Times New Roman"/>
          <w:b/>
          <w:bCs/>
          <w:color w:val="000000"/>
          <w:sz w:val="24"/>
          <w:szCs w:val="24"/>
        </w:rPr>
        <w:t> </w:t>
      </w:r>
      <w:r w:rsidRPr="000B67BB">
        <w:rPr>
          <w:rFonts w:ascii="Times New Roman" w:hAnsi="Times New Roman"/>
          <w:b/>
          <w:bCs/>
          <w:color w:val="000000"/>
          <w:sz w:val="24"/>
          <w:szCs w:val="24"/>
        </w:rPr>
        <w:t>Mora (B. Aires</w:t>
      </w:r>
      <w:r w:rsidR="00745241" w:rsidRPr="000B67BB">
        <w:rPr>
          <w:rFonts w:ascii="Times New Roman" w:hAnsi="Times New Roman"/>
          <w:b/>
          <w:bCs/>
          <w:color w:val="000000"/>
          <w:sz w:val="24"/>
          <w:szCs w:val="24"/>
        </w:rPr>
        <w:t>)</w:t>
      </w:r>
      <w:r w:rsidR="00745241" w:rsidRPr="000B67BB">
        <w:rPr>
          <w:rFonts w:ascii="Times New Roman" w:hAnsi="Times New Roman"/>
          <w:color w:val="000000"/>
          <w:sz w:val="24"/>
          <w:szCs w:val="24"/>
        </w:rPr>
        <w:t>, Ciudad</w:t>
      </w:r>
      <w:r w:rsidRPr="000B67BB">
        <w:rPr>
          <w:rFonts w:ascii="Times New Roman" w:hAnsi="Times New Roman"/>
          <w:color w:val="000000"/>
          <w:sz w:val="24"/>
          <w:szCs w:val="24"/>
        </w:rPr>
        <w:t xml:space="preserve"> Autónoma de Buenos </w:t>
      </w:r>
      <w:r w:rsidR="00745241" w:rsidRPr="000B67BB">
        <w:rPr>
          <w:rFonts w:ascii="Times New Roman" w:hAnsi="Times New Roman"/>
          <w:color w:val="000000"/>
          <w:sz w:val="24"/>
          <w:szCs w:val="24"/>
        </w:rPr>
        <w:t>Aires, v.</w:t>
      </w:r>
      <w:r w:rsidRPr="000B67BB">
        <w:rPr>
          <w:rFonts w:ascii="Times New Roman" w:hAnsi="Times New Roman"/>
          <w:color w:val="000000"/>
          <w:sz w:val="24"/>
          <w:szCs w:val="24"/>
        </w:rPr>
        <w:t xml:space="preserve"> 17, n. 1, jul. 2011. Disponível em: &lt;http://www.scielo.org.ar/scielo.php?script=sci_arttext&amp;pid=S185300</w:t>
      </w:r>
      <w:r w:rsidR="00745241">
        <w:rPr>
          <w:rFonts w:ascii="Times New Roman" w:hAnsi="Times New Roman"/>
          <w:color w:val="000000"/>
          <w:sz w:val="24"/>
          <w:szCs w:val="24"/>
        </w:rPr>
        <w:t>1X2011000100005&amp;lng=es&amp;nrm=iso&gt;.</w:t>
      </w:r>
      <w:r w:rsidRPr="000B67BB">
        <w:rPr>
          <w:rFonts w:ascii="Times New Roman" w:hAnsi="Times New Roman"/>
          <w:color w:val="000000"/>
          <w:sz w:val="24"/>
          <w:szCs w:val="24"/>
        </w:rPr>
        <w:t xml:space="preserve"> Acesso </w:t>
      </w:r>
      <w:r w:rsidR="00745241" w:rsidRPr="000B67BB">
        <w:rPr>
          <w:rFonts w:ascii="Times New Roman" w:hAnsi="Times New Roman"/>
          <w:color w:val="000000"/>
          <w:sz w:val="24"/>
          <w:szCs w:val="24"/>
        </w:rPr>
        <w:t>em 30 abr.</w:t>
      </w:r>
      <w:r w:rsidRPr="000B67BB">
        <w:rPr>
          <w:rFonts w:ascii="Times New Roman" w:hAnsi="Times New Roman"/>
          <w:color w:val="000000"/>
          <w:sz w:val="24"/>
          <w:szCs w:val="24"/>
        </w:rPr>
        <w:t>  2017.</w:t>
      </w:r>
    </w:p>
    <w:p w:rsidR="00574BC5" w:rsidRDefault="00574BC5" w:rsidP="00C75936">
      <w:pPr>
        <w:spacing w:after="0" w:line="240" w:lineRule="auto"/>
        <w:rPr>
          <w:rFonts w:ascii="Times New Roman" w:hAnsi="Times New Roman"/>
          <w:color w:val="000000"/>
          <w:sz w:val="24"/>
          <w:szCs w:val="24"/>
        </w:rPr>
      </w:pPr>
    </w:p>
    <w:p w:rsidR="00574BC5" w:rsidRDefault="00574BC5" w:rsidP="00C75936">
      <w:pPr>
        <w:spacing w:after="0" w:line="240" w:lineRule="auto"/>
        <w:rPr>
          <w:rFonts w:ascii="Times New Roman" w:hAnsi="Times New Roman"/>
          <w:color w:val="000000"/>
          <w:sz w:val="24"/>
          <w:szCs w:val="24"/>
        </w:rPr>
      </w:pPr>
    </w:p>
    <w:p w:rsidR="00574BC5" w:rsidRPr="00C75936" w:rsidRDefault="00574BC5" w:rsidP="00C75936">
      <w:pPr>
        <w:spacing w:after="0" w:line="240" w:lineRule="auto"/>
        <w:rPr>
          <w:rFonts w:ascii="Times New Roman" w:hAnsi="Times New Roman"/>
          <w:b/>
          <w:sz w:val="24"/>
          <w:szCs w:val="24"/>
        </w:rPr>
      </w:pPr>
      <w:r>
        <w:rPr>
          <w:rFonts w:ascii="Times New Roman" w:hAnsi="Times New Roman"/>
          <w:color w:val="000000"/>
          <w:sz w:val="24"/>
          <w:szCs w:val="24"/>
        </w:rPr>
        <w:t xml:space="preserve">VICENTINO, Cláudio. </w:t>
      </w:r>
      <w:r w:rsidRPr="00574BC5">
        <w:rPr>
          <w:rFonts w:ascii="Times New Roman" w:hAnsi="Times New Roman"/>
          <w:b/>
          <w:color w:val="000000"/>
          <w:sz w:val="24"/>
          <w:szCs w:val="24"/>
        </w:rPr>
        <w:t>Projeto Mosaico:</w:t>
      </w:r>
      <w:r>
        <w:rPr>
          <w:rFonts w:ascii="Times New Roman" w:hAnsi="Times New Roman"/>
          <w:color w:val="000000"/>
          <w:sz w:val="24"/>
          <w:szCs w:val="24"/>
        </w:rPr>
        <w:t xml:space="preserve"> História. São Paulo: Scipione, 2015.</w:t>
      </w:r>
    </w:p>
    <w:sectPr w:rsidR="00574BC5" w:rsidRPr="00C75936" w:rsidSect="00405CE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422" w:rsidRDefault="00137422" w:rsidP="00786F26">
      <w:pPr>
        <w:spacing w:after="0" w:line="240" w:lineRule="auto"/>
      </w:pPr>
      <w:r>
        <w:separator/>
      </w:r>
    </w:p>
  </w:endnote>
  <w:endnote w:type="continuationSeparator" w:id="1">
    <w:p w:rsidR="00137422" w:rsidRDefault="00137422" w:rsidP="00786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422" w:rsidRDefault="00137422" w:rsidP="00786F26">
      <w:pPr>
        <w:spacing w:after="0" w:line="240" w:lineRule="auto"/>
      </w:pPr>
      <w:r>
        <w:separator/>
      </w:r>
    </w:p>
  </w:footnote>
  <w:footnote w:type="continuationSeparator" w:id="1">
    <w:p w:rsidR="00137422" w:rsidRDefault="00137422" w:rsidP="00786F26">
      <w:pPr>
        <w:spacing w:after="0" w:line="240" w:lineRule="auto"/>
      </w:pPr>
      <w:r>
        <w:continuationSeparator/>
      </w:r>
    </w:p>
  </w:footnote>
  <w:footnote w:id="2">
    <w:p w:rsidR="00786F26" w:rsidRPr="00F95E9D" w:rsidRDefault="00786F26" w:rsidP="00786F26">
      <w:pPr>
        <w:pStyle w:val="Textodenotaderodap"/>
        <w:rPr>
          <w:rFonts w:ascii="Times New Roman" w:hAnsi="Times New Roman"/>
        </w:rPr>
      </w:pPr>
      <w:r w:rsidRPr="00F95E9D">
        <w:rPr>
          <w:rStyle w:val="Refdenotaderodap"/>
          <w:rFonts w:ascii="Times New Roman" w:hAnsi="Times New Roman"/>
        </w:rPr>
        <w:footnoteRef/>
      </w:r>
      <w:r w:rsidRPr="00F95E9D">
        <w:rPr>
          <w:rFonts w:ascii="Times New Roman" w:hAnsi="Times New Roman"/>
        </w:rPr>
        <w:t>Estudante de Pós-graduação em Educação Étnico-racial na Educação Infantil</w:t>
      </w:r>
      <w:r>
        <w:rPr>
          <w:rFonts w:ascii="Times New Roman" w:hAnsi="Times New Roman"/>
        </w:rPr>
        <w:t xml:space="preserve"> (2016)</w:t>
      </w:r>
      <w:r w:rsidRPr="00F95E9D">
        <w:rPr>
          <w:rFonts w:ascii="Times New Roman" w:hAnsi="Times New Roman"/>
        </w:rPr>
        <w:t>, da Universidade Estadual da Paraíba – UEPB. Graduada em Licenciatura Plena em História (2016), pela Universidade Estadual da Paraíba – UEPB.</w:t>
      </w:r>
    </w:p>
  </w:footnote>
  <w:footnote w:id="3">
    <w:p w:rsidR="00786F26" w:rsidRPr="001A139D" w:rsidRDefault="00786F26" w:rsidP="00786F26">
      <w:pPr>
        <w:pStyle w:val="Textodenotaderodap"/>
        <w:rPr>
          <w:rFonts w:ascii="Times New Roman" w:hAnsi="Times New Roman"/>
        </w:rPr>
      </w:pPr>
      <w:r w:rsidRPr="00F95E9D">
        <w:rPr>
          <w:rStyle w:val="Refdenotaderodap"/>
          <w:rFonts w:ascii="Times New Roman" w:hAnsi="Times New Roman"/>
        </w:rPr>
        <w:footnoteRef/>
      </w:r>
      <w:r w:rsidRPr="00F95E9D">
        <w:rPr>
          <w:rFonts w:ascii="Times New Roman" w:hAnsi="Times New Roman"/>
        </w:rPr>
        <w:t>Mestranda em História, na área de História e Cultura Histórica (2017), pela Universidade Federal da Paraíba – UFPB. Especialista</w:t>
      </w:r>
      <w:r w:rsidRPr="001A139D">
        <w:rPr>
          <w:rFonts w:ascii="Times New Roman" w:hAnsi="Times New Roman"/>
        </w:rPr>
        <w:t xml:space="preserve"> em História e Cultura no Brasil (2016), pela Universidade Estácio de Sá. Graduanda em Serviço Social (2015), pela Universidade Federal da Paraíba – UFPB. Graduada em Licenciatura Plena em História (2014), pela Universidade Estadual da Paraíba – UEPB.</w:t>
      </w:r>
    </w:p>
  </w:footnote>
  <w:footnote w:id="4">
    <w:p w:rsidR="00786F26" w:rsidRPr="001A139D" w:rsidRDefault="00786F26" w:rsidP="00786F26">
      <w:pPr>
        <w:pStyle w:val="Textodenotaderodap"/>
        <w:rPr>
          <w:rFonts w:ascii="Times New Roman" w:eastAsia="Times New Roman" w:hAnsi="Times New Roman"/>
          <w:i/>
          <w:iCs/>
        </w:rPr>
      </w:pPr>
      <w:r w:rsidRPr="001A139D">
        <w:rPr>
          <w:rStyle w:val="Refdenotaderodap"/>
          <w:rFonts w:ascii="Times New Roman" w:hAnsi="Times New Roman"/>
        </w:rPr>
        <w:footnoteRef/>
      </w:r>
      <w:r w:rsidR="00574BC5">
        <w:rPr>
          <w:rFonts w:ascii="Times New Roman" w:hAnsi="Times New Roman"/>
        </w:rPr>
        <w:t>VICENTINO, Cláudio</w:t>
      </w:r>
      <w:r w:rsidRPr="001A139D">
        <w:rPr>
          <w:rFonts w:ascii="Times New Roman" w:hAnsi="Times New Roman"/>
        </w:rPr>
        <w:t xml:space="preserve">. </w:t>
      </w:r>
      <w:r w:rsidR="00574BC5">
        <w:rPr>
          <w:rFonts w:ascii="Times New Roman" w:eastAsia="Times New Roman" w:hAnsi="Times New Roman"/>
          <w:b/>
          <w:bCs/>
          <w:i/>
          <w:iCs/>
        </w:rPr>
        <w:t>Projeto Mosaico:</w:t>
      </w:r>
      <w:r w:rsidR="00574BC5" w:rsidRPr="00574BC5">
        <w:rPr>
          <w:rFonts w:ascii="Times New Roman" w:eastAsia="Times New Roman" w:hAnsi="Times New Roman"/>
          <w:bCs/>
          <w:i/>
          <w:iCs/>
        </w:rPr>
        <w:t xml:space="preserve"> História</w:t>
      </w:r>
      <w:r w:rsidR="00574BC5">
        <w:rPr>
          <w:rFonts w:ascii="Times New Roman" w:eastAsia="Times New Roman" w:hAnsi="Times New Roman"/>
          <w:iCs/>
        </w:rPr>
        <w:t>. São Paulo: Scipione, 2015</w:t>
      </w:r>
      <w:r w:rsidRPr="00574BC5">
        <w:rPr>
          <w:rFonts w:ascii="Times New Roman" w:eastAsia="Times New Roman" w:hAnsi="Times New Roman"/>
          <w:iCs/>
        </w:rPr>
        <w:t>.</w:t>
      </w:r>
    </w:p>
  </w:footnote>
  <w:footnote w:id="5">
    <w:p w:rsidR="003424D6" w:rsidRPr="003424D6" w:rsidRDefault="003424D6" w:rsidP="0D29BFCC">
      <w:pPr>
        <w:pStyle w:val="Textodenotaderodap"/>
        <w:rPr>
          <w:rFonts w:ascii="Times New Roman" w:hAnsi="Times New Roman"/>
          <w:color w:val="333333"/>
        </w:rPr>
      </w:pPr>
      <w:r w:rsidRPr="003424D6">
        <w:rPr>
          <w:rStyle w:val="Refdenotaderodap"/>
          <w:rFonts w:ascii="Times New Roman" w:hAnsi="Times New Roman"/>
        </w:rPr>
        <w:footnoteRef/>
      </w:r>
      <w:r>
        <w:rPr>
          <w:rFonts w:ascii="Times New Roman" w:hAnsi="Times New Roman"/>
        </w:rPr>
        <w:t>“</w:t>
      </w:r>
      <w:r w:rsidRPr="003424D6">
        <w:rPr>
          <w:rFonts w:ascii="Times New Roman" w:hAnsi="Times New Roman"/>
        </w:rPr>
        <w:t>F</w:t>
      </w:r>
      <w:r w:rsidRPr="0D29BFCC">
        <w:rPr>
          <w:rFonts w:ascii="Times New Roman" w:hAnsi="Times New Roman"/>
          <w:color w:val="333333"/>
          <w:shd w:val="clear" w:color="auto" w:fill="FFFFFF"/>
        </w:rPr>
        <w:t xml:space="preserve">iliada ao PCdoB desde 1945, Elza marcou sua trajetória política pela abnegação e zelo com que tratava as tarefas da luta pela democracia e pela liberdade. [...] Elza teve papel de destaque na reorganização do partido em 1962 e foi uma das dirigentes e organizadoras da Guerrilha do Araguaia.” (CÂMARA DOS DEPUTADOS, 2004) Disponível em: </w:t>
      </w:r>
      <w:r w:rsidRPr="0D29BFCC">
        <w:rPr>
          <w:rStyle w:val="apple-converted-space"/>
          <w:rFonts w:ascii="Times New Roman" w:hAnsi="Times New Roman"/>
          <w:color w:val="333333"/>
          <w:shd w:val="clear" w:color="auto" w:fill="FFFFFF"/>
        </w:rPr>
        <w:t>&lt;http://www.camara.leg.br/internet/sitaqweb/TextoHTML.asp?etapa=3&amp;nuSessao=160.2.52.O&amp;nuQuarto=70&amp;nuOrador=1&amp;nuInsercao=0&amp;dtHorarioQuarto=16:16&amp;sgFaseSessao=OD%20%20%20%20%20%20%20%20&amp;Data=11/08/2004&amp;txApelido=JANDIRA%20FEGHALI&amp;txEtapa=Com%20reda%C3%A7%C3%A3o%20final&gt;. Acesso em: 05 de maio de 2017.</w:t>
      </w:r>
    </w:p>
  </w:footnote>
  <w:footnote w:id="6">
    <w:p w:rsidR="00786F26" w:rsidRPr="001A139D" w:rsidRDefault="00786F26" w:rsidP="00786F26">
      <w:pPr>
        <w:pStyle w:val="Textodenotaderodap"/>
        <w:rPr>
          <w:rFonts w:ascii="Times New Roman" w:hAnsi="Times New Roman"/>
        </w:rPr>
      </w:pPr>
      <w:r w:rsidRPr="001A139D">
        <w:rPr>
          <w:rStyle w:val="Refdenotaderodap"/>
          <w:rFonts w:ascii="Times New Roman" w:hAnsi="Times New Roman"/>
        </w:rPr>
        <w:footnoteRef/>
      </w:r>
      <w:r w:rsidRPr="001A139D">
        <w:rPr>
          <w:rFonts w:ascii="Times New Roman" w:hAnsi="Times New Roman"/>
        </w:rPr>
        <w:t>“Ex-presa política e atual psicopedagoga.” (RAGO</w:t>
      </w:r>
      <w:r>
        <w:rPr>
          <w:rFonts w:ascii="Times New Roman" w:hAnsi="Times New Roman"/>
        </w:rPr>
        <w:t>, 2013, p. 13</w:t>
      </w:r>
      <w:r w:rsidRPr="001A139D">
        <w:rPr>
          <w:rFonts w:ascii="Times New Roman" w:hAnsi="Times New Roman"/>
        </w:rPr>
        <w:t xml:space="preserve"> apud ROSA, 2013</w:t>
      </w:r>
      <w:r>
        <w:rPr>
          <w:rFonts w:ascii="Times New Roman" w:hAnsi="Times New Roman"/>
        </w:rPr>
        <w:t>, p. 13</w:t>
      </w:r>
      <w:r w:rsidRPr="001A139D">
        <w:rPr>
          <w:rFonts w:ascii="Times New Roman" w:hAnsi="Times New Roman"/>
        </w:rPr>
        <w:t>)</w:t>
      </w:r>
    </w:p>
  </w:footnote>
  <w:footnote w:id="7">
    <w:p w:rsidR="00786F26" w:rsidRPr="001A139D" w:rsidRDefault="00786F26" w:rsidP="00786F26">
      <w:pPr>
        <w:pStyle w:val="Textodenotaderodap"/>
        <w:rPr>
          <w:rFonts w:ascii="Times New Roman" w:hAnsi="Times New Roman"/>
        </w:rPr>
      </w:pPr>
      <w:r w:rsidRPr="001A139D">
        <w:rPr>
          <w:rStyle w:val="Refdenotaderodap"/>
          <w:rFonts w:ascii="Times New Roman" w:hAnsi="Times New Roman"/>
        </w:rPr>
        <w:footnoteRef/>
      </w:r>
      <w:r w:rsidRPr="001A139D">
        <w:rPr>
          <w:rFonts w:ascii="Times New Roman" w:hAnsi="Times New Roman"/>
        </w:rPr>
        <w:t>Em entrevista à IHU On-Line, realizada por telefone, Rago destacou alguns momentos que foram marcantes para as mulheres que, ao longo do tempo, não foram ouvidas nos debates, análises e reflexões sobre a repressão militar.</w:t>
      </w:r>
    </w:p>
  </w:footnote>
  <w:footnote w:id="8">
    <w:p w:rsidR="00786F26" w:rsidRPr="001A139D" w:rsidRDefault="00786F26" w:rsidP="00786F26">
      <w:pPr>
        <w:pStyle w:val="Textodenotaderodap"/>
        <w:spacing w:line="360" w:lineRule="auto"/>
        <w:rPr>
          <w:rFonts w:ascii="Times New Roman" w:hAnsi="Times New Roman"/>
        </w:rPr>
      </w:pPr>
      <w:r w:rsidRPr="001A139D">
        <w:rPr>
          <w:rStyle w:val="Refdenotaderodap"/>
          <w:rFonts w:ascii="Times New Roman" w:hAnsi="Times New Roman"/>
        </w:rPr>
        <w:footnoteRef/>
      </w:r>
      <w:r w:rsidRPr="001A139D">
        <w:rPr>
          <w:rFonts w:ascii="Times New Roman" w:hAnsi="Times New Roman"/>
        </w:rPr>
        <w:t xml:space="preserve">Disponível em: </w:t>
      </w:r>
      <w:hyperlink r:id="rId1" w:history="1">
        <w:r w:rsidRPr="001A139D">
          <w:rPr>
            <w:rFonts w:ascii="Times New Roman" w:hAnsi="Times New Roman"/>
          </w:rPr>
          <w:t>http://www.tanianavarroswain.com.br/brasil/argentinamf.htm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A48" w:rsidRDefault="00405CEB">
    <w:pPr>
      <w:pStyle w:val="Cabealho"/>
      <w:jc w:val="right"/>
    </w:pPr>
    <w:r>
      <w:fldChar w:fldCharType="begin"/>
    </w:r>
    <w:r w:rsidR="002B6A48">
      <w:instrText>PAGE   \* MERGEFORMAT</w:instrText>
    </w:r>
    <w:r>
      <w:fldChar w:fldCharType="separate"/>
    </w:r>
    <w:r w:rsidR="00A4212B">
      <w:rPr>
        <w:noProof/>
      </w:rPr>
      <w:t>11</w:t>
    </w:r>
    <w:r>
      <w:fldChar w:fldCharType="end"/>
    </w:r>
  </w:p>
  <w:p w:rsidR="002B6A48" w:rsidRDefault="002B6A4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786F26"/>
    <w:rsid w:val="0006171E"/>
    <w:rsid w:val="000B67BB"/>
    <w:rsid w:val="000C17E9"/>
    <w:rsid w:val="00112753"/>
    <w:rsid w:val="00137422"/>
    <w:rsid w:val="00204FA3"/>
    <w:rsid w:val="002B6A48"/>
    <w:rsid w:val="002E2398"/>
    <w:rsid w:val="003424D6"/>
    <w:rsid w:val="003D3D72"/>
    <w:rsid w:val="00405CEB"/>
    <w:rsid w:val="00465779"/>
    <w:rsid w:val="00486A01"/>
    <w:rsid w:val="004D35E3"/>
    <w:rsid w:val="00505430"/>
    <w:rsid w:val="005302D4"/>
    <w:rsid w:val="00574BC5"/>
    <w:rsid w:val="00641A73"/>
    <w:rsid w:val="00745241"/>
    <w:rsid w:val="00786F26"/>
    <w:rsid w:val="007C30FF"/>
    <w:rsid w:val="007D3982"/>
    <w:rsid w:val="00842D92"/>
    <w:rsid w:val="009D5BE4"/>
    <w:rsid w:val="00A4212B"/>
    <w:rsid w:val="00A95359"/>
    <w:rsid w:val="00BC420B"/>
    <w:rsid w:val="00C049F9"/>
    <w:rsid w:val="00C75936"/>
    <w:rsid w:val="00CA1FEE"/>
    <w:rsid w:val="00E02199"/>
    <w:rsid w:val="0D29BF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CEB"/>
    <w:pPr>
      <w:spacing w:after="200" w:line="276" w:lineRule="auto"/>
    </w:pPr>
    <w:rPr>
      <w:sz w:val="22"/>
      <w:szCs w:val="22"/>
      <w:lang w:eastAsia="en-US"/>
    </w:rPr>
  </w:style>
  <w:style w:type="paragraph" w:styleId="Ttulo2">
    <w:name w:val="heading 2"/>
    <w:basedOn w:val="Normal"/>
    <w:link w:val="Ttulo2Char"/>
    <w:uiPriority w:val="9"/>
    <w:qFormat/>
    <w:rsid w:val="003424D6"/>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786F26"/>
    <w:pPr>
      <w:spacing w:after="0" w:line="240" w:lineRule="auto"/>
    </w:pPr>
    <w:rPr>
      <w:sz w:val="20"/>
      <w:szCs w:val="20"/>
    </w:rPr>
  </w:style>
  <w:style w:type="character" w:customStyle="1" w:styleId="TextodenotaderodapChar">
    <w:name w:val="Texto de nota de rodapé Char"/>
    <w:link w:val="Textodenotaderodap"/>
    <w:uiPriority w:val="99"/>
    <w:rsid w:val="00786F26"/>
    <w:rPr>
      <w:lang w:eastAsia="en-US"/>
    </w:rPr>
  </w:style>
  <w:style w:type="character" w:styleId="Refdenotaderodap">
    <w:name w:val="footnote reference"/>
    <w:uiPriority w:val="99"/>
    <w:semiHidden/>
    <w:unhideWhenUsed/>
    <w:rsid w:val="00786F26"/>
    <w:rPr>
      <w:vertAlign w:val="superscript"/>
    </w:rPr>
  </w:style>
  <w:style w:type="character" w:styleId="Hyperlink">
    <w:name w:val="Hyperlink"/>
    <w:unhideWhenUsed/>
    <w:rsid w:val="00786F26"/>
    <w:rPr>
      <w:color w:val="0000FF"/>
      <w:u w:val="single"/>
    </w:rPr>
  </w:style>
  <w:style w:type="paragraph" w:styleId="NormalWeb">
    <w:name w:val="Normal (Web)"/>
    <w:basedOn w:val="Normal"/>
    <w:rsid w:val="00786F26"/>
    <w:pPr>
      <w:suppressAutoHyphens/>
      <w:spacing w:before="280" w:after="280" w:line="240" w:lineRule="auto"/>
    </w:pPr>
    <w:rPr>
      <w:rFonts w:ascii="Times New Roman" w:eastAsia="Times New Roman" w:hAnsi="Times New Roman"/>
      <w:sz w:val="24"/>
      <w:szCs w:val="24"/>
      <w:lang w:eastAsia="ar-SA"/>
    </w:rPr>
  </w:style>
  <w:style w:type="character" w:customStyle="1" w:styleId="apple-converted-space">
    <w:name w:val="apple-converted-space"/>
    <w:rsid w:val="00786F26"/>
  </w:style>
  <w:style w:type="paragraph" w:styleId="PargrafodaLista">
    <w:name w:val="List Paragraph"/>
    <w:basedOn w:val="Normal"/>
    <w:uiPriority w:val="34"/>
    <w:qFormat/>
    <w:rsid w:val="00786F26"/>
    <w:pPr>
      <w:ind w:left="720"/>
      <w:contextualSpacing/>
    </w:pPr>
  </w:style>
  <w:style w:type="paragraph" w:styleId="Cabealho">
    <w:name w:val="header"/>
    <w:basedOn w:val="Normal"/>
    <w:link w:val="CabealhoChar"/>
    <w:uiPriority w:val="99"/>
    <w:unhideWhenUsed/>
    <w:rsid w:val="002B6A48"/>
    <w:pPr>
      <w:tabs>
        <w:tab w:val="center" w:pos="4252"/>
        <w:tab w:val="right" w:pos="8504"/>
      </w:tabs>
    </w:pPr>
  </w:style>
  <w:style w:type="character" w:customStyle="1" w:styleId="CabealhoChar">
    <w:name w:val="Cabeçalho Char"/>
    <w:link w:val="Cabealho"/>
    <w:uiPriority w:val="99"/>
    <w:rsid w:val="002B6A48"/>
    <w:rPr>
      <w:sz w:val="22"/>
      <w:szCs w:val="22"/>
      <w:lang w:eastAsia="en-US"/>
    </w:rPr>
  </w:style>
  <w:style w:type="paragraph" w:styleId="Rodap">
    <w:name w:val="footer"/>
    <w:basedOn w:val="Normal"/>
    <w:link w:val="RodapChar"/>
    <w:uiPriority w:val="99"/>
    <w:unhideWhenUsed/>
    <w:rsid w:val="002B6A48"/>
    <w:pPr>
      <w:tabs>
        <w:tab w:val="center" w:pos="4252"/>
        <w:tab w:val="right" w:pos="8504"/>
      </w:tabs>
    </w:pPr>
  </w:style>
  <w:style w:type="character" w:customStyle="1" w:styleId="RodapChar">
    <w:name w:val="Rodapé Char"/>
    <w:link w:val="Rodap"/>
    <w:uiPriority w:val="99"/>
    <w:rsid w:val="002B6A48"/>
    <w:rPr>
      <w:sz w:val="22"/>
      <w:szCs w:val="22"/>
      <w:lang w:eastAsia="en-US"/>
    </w:rPr>
  </w:style>
  <w:style w:type="character" w:styleId="Forte">
    <w:name w:val="Strong"/>
    <w:uiPriority w:val="22"/>
    <w:qFormat/>
    <w:rsid w:val="007C30FF"/>
    <w:rPr>
      <w:b/>
      <w:bCs/>
    </w:rPr>
  </w:style>
  <w:style w:type="character" w:customStyle="1" w:styleId="Ttulo2Char">
    <w:name w:val="Título 2 Char"/>
    <w:link w:val="Ttulo2"/>
    <w:uiPriority w:val="9"/>
    <w:rsid w:val="003424D6"/>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528490961">
      <w:bodyDiv w:val="1"/>
      <w:marLeft w:val="0"/>
      <w:marRight w:val="0"/>
      <w:marTop w:val="0"/>
      <w:marBottom w:val="0"/>
      <w:divBdr>
        <w:top w:val="none" w:sz="0" w:space="0" w:color="auto"/>
        <w:left w:val="none" w:sz="0" w:space="0" w:color="auto"/>
        <w:bottom w:val="none" w:sz="0" w:space="0" w:color="auto"/>
        <w:right w:val="none" w:sz="0" w:space="0" w:color="auto"/>
      </w:divBdr>
    </w:div>
    <w:div w:id="6532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u.unisinos.br/entrevistas/26400-as-mulheres-e-a-ditadura-militar-no-brasil-entrevista-especial-com-margareth-rag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eriodicos.ufes.br/dimensoes/article/viewFile/2509/2005" TargetMode="External"/><Relationship Id="rId5" Type="http://schemas.openxmlformats.org/officeDocument/2006/relationships/footnotes" Target="footnotes.xml"/><Relationship Id="rId10" Type="http://schemas.openxmlformats.org/officeDocument/2006/relationships/hyperlink" Target="https://revistas.pucsp.br/index.php/revph/article/view/11233/8240" TargetMode="External"/><Relationship Id="rId4" Type="http://schemas.openxmlformats.org/officeDocument/2006/relationships/webSettings" Target="webSettings.xml"/><Relationship Id="rId9" Type="http://schemas.openxmlformats.org/officeDocument/2006/relationships/hyperlink" Target="http://bibliotecadigital.fgv.br/ojs/index.php/reh/article/view/2278/14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anianavarroswain.com.br/brasil/argentinam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77D1-E5D5-400D-AAB3-6DAC4A64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3730</Words>
  <Characters>20143</Characters>
  <Application>Microsoft Office Word</Application>
  <DocSecurity>0</DocSecurity>
  <Lines>167</Lines>
  <Paragraphs>47</Paragraphs>
  <ScaleCrop>false</ScaleCrop>
  <Company/>
  <LinksUpToDate>false</LinksUpToDate>
  <CharactersWithSpaces>23826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LCSS</dc:creator>
  <cp:keywords/>
  <dc:description/>
  <cp:lastModifiedBy>Isaque</cp:lastModifiedBy>
  <cp:revision>7</cp:revision>
  <dcterms:created xsi:type="dcterms:W3CDTF">2017-05-05T19:41:00Z</dcterms:created>
  <dcterms:modified xsi:type="dcterms:W3CDTF">2017-05-06T16:56:00Z</dcterms:modified>
</cp:coreProperties>
</file>