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69F" w:rsidRPr="009F30C0" w:rsidRDefault="009B369F" w:rsidP="00731B21">
      <w:pPr>
        <w:pStyle w:val="JIEEMTitulo"/>
        <w:rPr>
          <w:rFonts w:ascii="Times New Roman" w:hAnsi="Times New Roman" w:cs="Times New Roman"/>
          <w:sz w:val="24"/>
          <w:szCs w:val="24"/>
        </w:rPr>
      </w:pPr>
    </w:p>
    <w:p w:rsidR="009F30C0" w:rsidRDefault="009F30C0" w:rsidP="009F30C0">
      <w:pPr>
        <w:jc w:val="center"/>
        <w:rPr>
          <w:rFonts w:ascii="Times New Roman" w:hAnsi="Times New Roman"/>
          <w:b/>
          <w:sz w:val="24"/>
          <w:szCs w:val="24"/>
        </w:rPr>
      </w:pPr>
      <w:r w:rsidRPr="009F30C0">
        <w:rPr>
          <w:rFonts w:ascii="Times New Roman" w:hAnsi="Times New Roman"/>
          <w:b/>
          <w:sz w:val="24"/>
          <w:szCs w:val="24"/>
        </w:rPr>
        <w:t>O MOVIMENTO EDUCAÇÃO PARA TODOS E A NOVA CONFIGURAÇÃO DA GESTÃO EDUCACIONAL PÚBLICA NO BRASIL NO ÂMBITO DOS INSTITUTOS FEDERAIS EM EXPANSÃO: UMA PROPOSIÇÃO METODOLÓGICA DE ESTUDO NA PERSPECTIVA DO PNE 2014-2024.</w:t>
      </w:r>
    </w:p>
    <w:p w:rsidR="00973A9F" w:rsidRDefault="00973A9F" w:rsidP="009F30C0">
      <w:pPr>
        <w:jc w:val="center"/>
        <w:rPr>
          <w:rFonts w:ascii="Times New Roman" w:hAnsi="Times New Roman"/>
          <w:b/>
          <w:sz w:val="24"/>
          <w:szCs w:val="24"/>
        </w:rPr>
      </w:pPr>
    </w:p>
    <w:p w:rsidR="009F30C0" w:rsidRPr="009F30C0" w:rsidRDefault="009F30C0" w:rsidP="009F30C0">
      <w:pPr>
        <w:jc w:val="right"/>
        <w:rPr>
          <w:rFonts w:ascii="Times New Roman" w:hAnsi="Times New Roman"/>
          <w:sz w:val="24"/>
          <w:szCs w:val="24"/>
        </w:rPr>
      </w:pPr>
      <w:r w:rsidRPr="009F30C0">
        <w:rPr>
          <w:rFonts w:ascii="Times New Roman" w:hAnsi="Times New Roman"/>
          <w:sz w:val="24"/>
          <w:szCs w:val="24"/>
        </w:rPr>
        <w:t>Jonatas Davi Lima, Pedagogo (IFCE</w:t>
      </w:r>
      <w:proofErr w:type="gramStart"/>
      <w:r w:rsidRPr="009F30C0">
        <w:rPr>
          <w:rFonts w:ascii="Times New Roman" w:hAnsi="Times New Roman"/>
          <w:sz w:val="24"/>
          <w:szCs w:val="24"/>
        </w:rPr>
        <w:t>)</w:t>
      </w:r>
      <w:proofErr w:type="gramEnd"/>
    </w:p>
    <w:p w:rsidR="009F30C0" w:rsidRPr="009F30C0" w:rsidRDefault="005236DE" w:rsidP="009F30C0">
      <w:pPr>
        <w:jc w:val="right"/>
        <w:rPr>
          <w:rFonts w:ascii="Times New Roman" w:hAnsi="Times New Roman"/>
          <w:sz w:val="24"/>
          <w:szCs w:val="24"/>
        </w:rPr>
      </w:pPr>
      <w:hyperlink r:id="rId9" w:tgtFrame="_blank" w:history="1">
        <w:r w:rsidR="009F30C0" w:rsidRPr="009F30C0">
          <w:rPr>
            <w:rStyle w:val="Hyperlink"/>
            <w:rFonts w:ascii="Times New Roman" w:hAnsi="Times New Roman"/>
            <w:color w:val="auto"/>
            <w:sz w:val="24"/>
            <w:szCs w:val="24"/>
            <w:u w:val="none"/>
            <w:shd w:val="clear" w:color="auto" w:fill="FFFFFF"/>
          </w:rPr>
          <w:t>jonatas.davi@hotmail.com</w:t>
        </w:r>
      </w:hyperlink>
    </w:p>
    <w:p w:rsidR="009F30C0" w:rsidRPr="009F30C0" w:rsidRDefault="009F30C0" w:rsidP="009F30C0">
      <w:pPr>
        <w:jc w:val="right"/>
        <w:rPr>
          <w:rFonts w:ascii="Times New Roman" w:hAnsi="Times New Roman"/>
          <w:sz w:val="24"/>
          <w:szCs w:val="24"/>
        </w:rPr>
      </w:pPr>
      <w:r w:rsidRPr="009F30C0">
        <w:rPr>
          <w:rFonts w:ascii="Times New Roman" w:hAnsi="Times New Roman"/>
          <w:sz w:val="24"/>
          <w:szCs w:val="24"/>
        </w:rPr>
        <w:t xml:space="preserve">Francisco </w:t>
      </w:r>
      <w:r w:rsidR="002C1C9C">
        <w:rPr>
          <w:rFonts w:ascii="Times New Roman" w:hAnsi="Times New Roman"/>
          <w:sz w:val="24"/>
          <w:szCs w:val="24"/>
        </w:rPr>
        <w:t xml:space="preserve">Antônio Barbosa </w:t>
      </w:r>
      <w:r w:rsidRPr="009F30C0">
        <w:rPr>
          <w:rFonts w:ascii="Times New Roman" w:hAnsi="Times New Roman"/>
          <w:sz w:val="24"/>
          <w:szCs w:val="24"/>
        </w:rPr>
        <w:t>Vidal, Professor (IFCE</w:t>
      </w:r>
      <w:proofErr w:type="gramStart"/>
      <w:r w:rsidRPr="009F30C0">
        <w:rPr>
          <w:rFonts w:ascii="Times New Roman" w:hAnsi="Times New Roman"/>
          <w:sz w:val="24"/>
          <w:szCs w:val="24"/>
        </w:rPr>
        <w:t>)</w:t>
      </w:r>
      <w:proofErr w:type="gramEnd"/>
    </w:p>
    <w:p w:rsidR="009F30C0" w:rsidRPr="009F30C0" w:rsidRDefault="009F30C0" w:rsidP="009F30C0">
      <w:pPr>
        <w:jc w:val="right"/>
        <w:rPr>
          <w:rFonts w:ascii="Times New Roman" w:hAnsi="Times New Roman"/>
          <w:sz w:val="24"/>
          <w:szCs w:val="24"/>
        </w:rPr>
      </w:pPr>
      <w:r w:rsidRPr="009F30C0">
        <w:rPr>
          <w:rFonts w:ascii="Times New Roman" w:hAnsi="Times New Roman"/>
          <w:sz w:val="24"/>
          <w:szCs w:val="24"/>
          <w:shd w:val="clear" w:color="auto" w:fill="FFFFFF"/>
        </w:rPr>
        <w:t>chicovidal43@gmail.com</w:t>
      </w:r>
    </w:p>
    <w:p w:rsidR="009F30C0" w:rsidRPr="009F30C0" w:rsidRDefault="009F30C0" w:rsidP="009F30C0">
      <w:pPr>
        <w:jc w:val="right"/>
        <w:rPr>
          <w:rFonts w:ascii="Times New Roman" w:hAnsi="Times New Roman"/>
          <w:sz w:val="24"/>
          <w:szCs w:val="24"/>
        </w:rPr>
      </w:pPr>
      <w:proofErr w:type="spellStart"/>
      <w:r w:rsidRPr="009F30C0">
        <w:rPr>
          <w:rFonts w:ascii="Times New Roman" w:hAnsi="Times New Roman"/>
          <w:sz w:val="24"/>
          <w:szCs w:val="24"/>
        </w:rPr>
        <w:t>Solonildo</w:t>
      </w:r>
      <w:proofErr w:type="spellEnd"/>
      <w:r w:rsidRPr="009F30C0">
        <w:rPr>
          <w:rFonts w:ascii="Times New Roman" w:hAnsi="Times New Roman"/>
          <w:sz w:val="24"/>
          <w:szCs w:val="24"/>
        </w:rPr>
        <w:t xml:space="preserve"> Almeida da Silva, Professor (IFCE</w:t>
      </w:r>
      <w:proofErr w:type="gramStart"/>
      <w:r w:rsidRPr="009F30C0">
        <w:rPr>
          <w:rFonts w:ascii="Times New Roman" w:hAnsi="Times New Roman"/>
          <w:sz w:val="24"/>
          <w:szCs w:val="24"/>
        </w:rPr>
        <w:t>)</w:t>
      </w:r>
      <w:proofErr w:type="gramEnd"/>
    </w:p>
    <w:p w:rsidR="009F30C0" w:rsidRPr="009F30C0" w:rsidRDefault="009F30C0" w:rsidP="009F30C0">
      <w:pPr>
        <w:jc w:val="right"/>
        <w:rPr>
          <w:rFonts w:ascii="Times New Roman" w:hAnsi="Times New Roman"/>
          <w:sz w:val="24"/>
          <w:szCs w:val="24"/>
        </w:rPr>
      </w:pPr>
      <w:r w:rsidRPr="009F30C0">
        <w:rPr>
          <w:rFonts w:ascii="Times New Roman" w:hAnsi="Times New Roman"/>
          <w:sz w:val="24"/>
          <w:szCs w:val="24"/>
        </w:rPr>
        <w:t>solonildo1976@yahoo.com.br</w:t>
      </w:r>
    </w:p>
    <w:p w:rsidR="009F30C0" w:rsidRDefault="009F30C0" w:rsidP="00726130">
      <w:pPr>
        <w:pStyle w:val="JIEEMTitulo"/>
        <w:spacing w:line="240" w:lineRule="auto"/>
        <w:jc w:val="right"/>
        <w:rPr>
          <w:rFonts w:ascii="Times New Roman" w:hAnsi="Times New Roman" w:cs="Times New Roman"/>
          <w:b w:val="0"/>
          <w:caps w:val="0"/>
          <w:sz w:val="24"/>
          <w:szCs w:val="24"/>
        </w:rPr>
      </w:pPr>
    </w:p>
    <w:p w:rsidR="00731B21" w:rsidRPr="00CE719D" w:rsidRDefault="00731B21" w:rsidP="00731B21">
      <w:pPr>
        <w:pStyle w:val="JIEEMSubtitulo1"/>
        <w:rPr>
          <w:rFonts w:ascii="Times New Roman" w:hAnsi="Times New Roman" w:cs="Times New Roman"/>
        </w:rPr>
      </w:pPr>
      <w:r w:rsidRPr="00CE719D">
        <w:rPr>
          <w:rFonts w:ascii="Times New Roman" w:hAnsi="Times New Roman" w:cs="Times New Roman"/>
        </w:rPr>
        <w:t>Resumo</w:t>
      </w:r>
    </w:p>
    <w:p w:rsidR="009F30C0" w:rsidRPr="00973A9F" w:rsidRDefault="005746D0" w:rsidP="00973A9F">
      <w:pPr>
        <w:spacing w:line="240" w:lineRule="auto"/>
        <w:rPr>
          <w:rFonts w:ascii="Times New Roman" w:hAnsi="Times New Roman"/>
          <w:sz w:val="24"/>
          <w:szCs w:val="24"/>
        </w:rPr>
      </w:pPr>
      <w:r>
        <w:rPr>
          <w:rFonts w:ascii="Times New Roman" w:hAnsi="Times New Roman"/>
          <w:sz w:val="24"/>
          <w:szCs w:val="24"/>
        </w:rPr>
        <w:t>O presente trabalho</w:t>
      </w:r>
      <w:r w:rsidR="00AC0DFB">
        <w:rPr>
          <w:rFonts w:ascii="Times New Roman" w:hAnsi="Times New Roman"/>
          <w:sz w:val="24"/>
          <w:szCs w:val="24"/>
        </w:rPr>
        <w:t xml:space="preserve"> </w:t>
      </w:r>
      <w:r>
        <w:rPr>
          <w:rFonts w:ascii="Times New Roman" w:hAnsi="Times New Roman"/>
          <w:sz w:val="24"/>
          <w:szCs w:val="24"/>
        </w:rPr>
        <w:t>tem como objetivo</w:t>
      </w:r>
      <w:r w:rsidR="009F30C0" w:rsidRPr="00973A9F">
        <w:rPr>
          <w:rFonts w:ascii="Times New Roman" w:hAnsi="Times New Roman"/>
          <w:sz w:val="24"/>
          <w:szCs w:val="24"/>
        </w:rPr>
        <w:t xml:space="preserve"> desvelar a realidade social coadunada com os lineamentos e orientações dos marcos internacionais no âmbito do Movimento Educação para Todos e suas derivações no regime da atual gestão educacional no contexto da expansão dos </w:t>
      </w:r>
      <w:proofErr w:type="spellStart"/>
      <w:r w:rsidR="009F30C0" w:rsidRPr="00973A9F">
        <w:rPr>
          <w:rFonts w:ascii="Times New Roman" w:hAnsi="Times New Roman"/>
          <w:sz w:val="24"/>
          <w:szCs w:val="24"/>
        </w:rPr>
        <w:t>IFs</w:t>
      </w:r>
      <w:proofErr w:type="spellEnd"/>
      <w:r w:rsidR="009F30C0" w:rsidRPr="00973A9F">
        <w:rPr>
          <w:rFonts w:ascii="Times New Roman" w:hAnsi="Times New Roman"/>
          <w:sz w:val="24"/>
          <w:szCs w:val="24"/>
        </w:rPr>
        <w:t xml:space="preserve"> na perspectiva estratégica do PNE 2014-2024. Entendemos que a criação pelo Governo Federal de um novo modelo educativo institucional, isto é, dos Institutos Federais de Educação, Ciência e Tecnologia (</w:t>
      </w:r>
      <w:proofErr w:type="spellStart"/>
      <w:r w:rsidR="009F30C0" w:rsidRPr="00973A9F">
        <w:rPr>
          <w:rFonts w:ascii="Times New Roman" w:hAnsi="Times New Roman"/>
          <w:sz w:val="24"/>
          <w:szCs w:val="24"/>
        </w:rPr>
        <w:t>IFs</w:t>
      </w:r>
      <w:proofErr w:type="spellEnd"/>
      <w:r w:rsidR="009F30C0" w:rsidRPr="00973A9F">
        <w:rPr>
          <w:rFonts w:ascii="Times New Roman" w:hAnsi="Times New Roman"/>
          <w:sz w:val="24"/>
          <w:szCs w:val="24"/>
        </w:rPr>
        <w:t xml:space="preserve">), através da Lei 11.982, de 29/12/2008, faz emergir um debate crítico-dialético no âmbito das </w:t>
      </w:r>
      <w:proofErr w:type="spellStart"/>
      <w:r w:rsidR="00AA7740">
        <w:rPr>
          <w:rFonts w:ascii="Times New Roman" w:hAnsi="Times New Roman"/>
          <w:sz w:val="24"/>
          <w:szCs w:val="24"/>
        </w:rPr>
        <w:t>macro</w:t>
      </w:r>
      <w:r w:rsidR="00AA7740" w:rsidRPr="00973A9F">
        <w:rPr>
          <w:rFonts w:ascii="Times New Roman" w:hAnsi="Times New Roman"/>
          <w:sz w:val="24"/>
          <w:szCs w:val="24"/>
        </w:rPr>
        <w:t>políticas</w:t>
      </w:r>
      <w:proofErr w:type="spellEnd"/>
      <w:r w:rsidR="009F30C0" w:rsidRPr="00973A9F">
        <w:rPr>
          <w:rFonts w:ascii="Times New Roman" w:hAnsi="Times New Roman"/>
          <w:sz w:val="24"/>
          <w:szCs w:val="24"/>
        </w:rPr>
        <w:t xml:space="preserve"> educacionais voltadas para a classe trabalhadora. A seguinte inquirição suporta a problematização do arcabouço de planificação da presente pesquisa: os novos delineamentos relativos à administração no campo empresarial fornecem através do Movimento Educação para </w:t>
      </w:r>
      <w:proofErr w:type="gramStart"/>
      <w:r w:rsidR="009F30C0" w:rsidRPr="00973A9F">
        <w:rPr>
          <w:rFonts w:ascii="Times New Roman" w:hAnsi="Times New Roman"/>
          <w:sz w:val="24"/>
          <w:szCs w:val="24"/>
        </w:rPr>
        <w:t>Todos, as</w:t>
      </w:r>
      <w:proofErr w:type="gramEnd"/>
      <w:r w:rsidR="009F30C0" w:rsidRPr="00973A9F">
        <w:rPr>
          <w:rFonts w:ascii="Times New Roman" w:hAnsi="Times New Roman"/>
          <w:sz w:val="24"/>
          <w:szCs w:val="24"/>
        </w:rPr>
        <w:t xml:space="preserve"> bases para o atual modelo de gestão educacional pública adotado pelos Institutos Federais em expansão em nosso país? A presente pesquisa tem como propósito apresentar uma proposta de análise arraigada à luz da ontologia </w:t>
      </w:r>
      <w:proofErr w:type="spellStart"/>
      <w:r w:rsidR="009F30C0" w:rsidRPr="00973A9F">
        <w:rPr>
          <w:rFonts w:ascii="Times New Roman" w:hAnsi="Times New Roman"/>
          <w:sz w:val="24"/>
          <w:szCs w:val="24"/>
        </w:rPr>
        <w:t>marxiana</w:t>
      </w:r>
      <w:proofErr w:type="spellEnd"/>
      <w:r w:rsidR="009F30C0" w:rsidRPr="00973A9F">
        <w:rPr>
          <w:rFonts w:ascii="Times New Roman" w:hAnsi="Times New Roman"/>
          <w:sz w:val="24"/>
          <w:szCs w:val="24"/>
        </w:rPr>
        <w:t xml:space="preserve">, dos fundamentos e funcionalidades do novo modelo de gestão educacional adotado pelos </w:t>
      </w:r>
      <w:proofErr w:type="spellStart"/>
      <w:r w:rsidR="009F30C0" w:rsidRPr="00973A9F">
        <w:rPr>
          <w:rFonts w:ascii="Times New Roman" w:hAnsi="Times New Roman"/>
          <w:sz w:val="24"/>
          <w:szCs w:val="24"/>
        </w:rPr>
        <w:t>IFs</w:t>
      </w:r>
      <w:proofErr w:type="spellEnd"/>
      <w:r w:rsidR="009F30C0" w:rsidRPr="00973A9F">
        <w:rPr>
          <w:rFonts w:ascii="Times New Roman" w:hAnsi="Times New Roman"/>
          <w:sz w:val="24"/>
          <w:szCs w:val="24"/>
        </w:rPr>
        <w:t xml:space="preserve"> em expansão, no contexto da crise estrutural do capital, identificando vetores de influências de organismos internacionais, como o Projeto Regional de Educação para a América Latina e o Caribe - PRELAC, no âmbito do Projeto Educação para Todos (EPT), bem como descortinar elementos do aparato ideológico reprodutor capitalista na perspectiva das propostas pedagógicas modeladas pelo governo federal no formato de uma educação superior não universitária no contexto da execução do Pl</w:t>
      </w:r>
      <w:r w:rsidR="00AA7740">
        <w:rPr>
          <w:rFonts w:ascii="Times New Roman" w:hAnsi="Times New Roman"/>
          <w:sz w:val="24"/>
          <w:szCs w:val="24"/>
        </w:rPr>
        <w:t xml:space="preserve">ano Nacional de Educação (PNE) </w:t>
      </w:r>
      <w:r w:rsidR="009F30C0" w:rsidRPr="00973A9F">
        <w:rPr>
          <w:rFonts w:ascii="Times New Roman" w:hAnsi="Times New Roman"/>
          <w:sz w:val="24"/>
          <w:szCs w:val="24"/>
        </w:rPr>
        <w:t xml:space="preserve">2014-2024. </w:t>
      </w:r>
    </w:p>
    <w:p w:rsidR="009F30C0" w:rsidRPr="00731B21" w:rsidRDefault="009F30C0" w:rsidP="00731B21">
      <w:pPr>
        <w:pStyle w:val="NormalWeb"/>
        <w:spacing w:before="0" w:beforeAutospacing="0" w:after="0" w:afterAutospacing="0"/>
        <w:jc w:val="both"/>
        <w:textAlignment w:val="baseline"/>
        <w:rPr>
          <w:color w:val="000000"/>
        </w:rPr>
      </w:pPr>
    </w:p>
    <w:p w:rsidR="00731B21" w:rsidRPr="00025EA9" w:rsidRDefault="00731B21" w:rsidP="00973A9F">
      <w:pPr>
        <w:pStyle w:val="JIEEMCorpo"/>
        <w:spacing w:line="240" w:lineRule="auto"/>
        <w:ind w:firstLine="0"/>
        <w:rPr>
          <w:rFonts w:ascii="Times New Roman" w:hAnsi="Times New Roman" w:cs="Times New Roman"/>
        </w:rPr>
      </w:pPr>
      <w:r w:rsidRPr="00CE719D">
        <w:rPr>
          <w:rFonts w:ascii="Times New Roman" w:hAnsi="Times New Roman" w:cs="Times New Roman"/>
          <w:b/>
          <w:lang w:val="pt-PT"/>
        </w:rPr>
        <w:t>Palavras</w:t>
      </w:r>
      <w:r w:rsidR="00944DFC">
        <w:rPr>
          <w:rFonts w:ascii="Times New Roman" w:hAnsi="Times New Roman" w:cs="Times New Roman"/>
          <w:b/>
          <w:lang w:val="pt-PT"/>
        </w:rPr>
        <w:t>-</w:t>
      </w:r>
      <w:r w:rsidRPr="00CE719D">
        <w:rPr>
          <w:rFonts w:ascii="Times New Roman" w:hAnsi="Times New Roman" w:cs="Times New Roman"/>
          <w:b/>
          <w:lang w:val="pt-PT"/>
        </w:rPr>
        <w:t>chave:</w:t>
      </w:r>
      <w:r w:rsidRPr="00973A9F">
        <w:rPr>
          <w:rFonts w:ascii="Times New Roman" w:hAnsi="Times New Roman" w:cs="Times New Roman"/>
          <w:lang w:val="pt-PT"/>
        </w:rPr>
        <w:t xml:space="preserve"> </w:t>
      </w:r>
      <w:r w:rsidR="00973A9F" w:rsidRPr="00025EA9">
        <w:rPr>
          <w:rFonts w:ascii="Times New Roman" w:hAnsi="Times New Roman" w:cs="Times New Roman"/>
          <w:lang w:val="pt-PT"/>
        </w:rPr>
        <w:t>G</w:t>
      </w:r>
      <w:r w:rsidR="00973A9F" w:rsidRPr="00025EA9">
        <w:rPr>
          <w:rFonts w:ascii="Times New Roman" w:hAnsi="Times New Roman" w:cs="Times New Roman"/>
        </w:rPr>
        <w:t xml:space="preserve">estão educacional. Plano Nacional de Educação. Expansão dos </w:t>
      </w:r>
      <w:proofErr w:type="spellStart"/>
      <w:r w:rsidR="00973A9F" w:rsidRPr="00025EA9">
        <w:rPr>
          <w:rFonts w:ascii="Times New Roman" w:hAnsi="Times New Roman" w:cs="Times New Roman"/>
        </w:rPr>
        <w:t>IFs</w:t>
      </w:r>
      <w:proofErr w:type="spellEnd"/>
      <w:r w:rsidR="00973A9F" w:rsidRPr="00025EA9">
        <w:rPr>
          <w:rFonts w:ascii="Times New Roman" w:hAnsi="Times New Roman" w:cs="Times New Roman"/>
        </w:rPr>
        <w:t>.</w:t>
      </w:r>
    </w:p>
    <w:p w:rsidR="00973A9F" w:rsidRPr="00025EA9" w:rsidRDefault="00973A9F" w:rsidP="00973A9F">
      <w:pPr>
        <w:pStyle w:val="JIEEMCorpo"/>
        <w:spacing w:line="240" w:lineRule="auto"/>
        <w:ind w:firstLine="0"/>
        <w:rPr>
          <w:rFonts w:ascii="Times New Roman" w:hAnsi="Times New Roman" w:cs="Times New Roman"/>
        </w:rPr>
      </w:pPr>
    </w:p>
    <w:p w:rsidR="00731B21" w:rsidRPr="00731B21" w:rsidRDefault="00731B21" w:rsidP="00731B21">
      <w:pPr>
        <w:pStyle w:val="JIEEMCorpo"/>
        <w:ind w:firstLine="0"/>
        <w:jc w:val="left"/>
        <w:rPr>
          <w:rFonts w:ascii="Times New Roman" w:hAnsi="Times New Roman" w:cs="Times New Roman"/>
        </w:rPr>
      </w:pPr>
      <w:r>
        <w:rPr>
          <w:rFonts w:ascii="Times New Roman" w:hAnsi="Times New Roman" w:cs="Times New Roman"/>
          <w:b/>
          <w:bCs/>
        </w:rPr>
        <w:lastRenderedPageBreak/>
        <w:t>INTRODUÇÃO</w:t>
      </w:r>
    </w:p>
    <w:p w:rsidR="00973A9F" w:rsidRPr="00973A9F" w:rsidRDefault="00973A9F" w:rsidP="00973A9F">
      <w:pPr>
        <w:ind w:firstLine="1134"/>
        <w:rPr>
          <w:rFonts w:ascii="Times New Roman" w:hAnsi="Times New Roman"/>
          <w:sz w:val="24"/>
          <w:szCs w:val="24"/>
        </w:rPr>
      </w:pPr>
      <w:r w:rsidRPr="00973A9F">
        <w:rPr>
          <w:rFonts w:ascii="Times New Roman" w:hAnsi="Times New Roman"/>
          <w:sz w:val="24"/>
          <w:szCs w:val="24"/>
        </w:rPr>
        <w:t xml:space="preserve">A presente pesquisa apresenta o seguinte objetivo geral: desvelar à luz da crítica </w:t>
      </w:r>
      <w:proofErr w:type="spellStart"/>
      <w:r w:rsidRPr="00973A9F">
        <w:rPr>
          <w:rFonts w:ascii="Times New Roman" w:hAnsi="Times New Roman"/>
          <w:sz w:val="24"/>
          <w:szCs w:val="24"/>
        </w:rPr>
        <w:t>onto</w:t>
      </w:r>
      <w:proofErr w:type="spellEnd"/>
      <w:r w:rsidRPr="00973A9F">
        <w:rPr>
          <w:rFonts w:ascii="Times New Roman" w:hAnsi="Times New Roman"/>
          <w:sz w:val="24"/>
          <w:szCs w:val="24"/>
        </w:rPr>
        <w:t xml:space="preserve">-marxista a nova configuração da gestão educacional pública brasileira no âmbito dos Institutos Federais em expansão na perspectiva do Plano Nacional de Educação 2014-2024, analisando </w:t>
      </w:r>
      <w:proofErr w:type="gramStart"/>
      <w:r w:rsidRPr="00973A9F">
        <w:rPr>
          <w:rFonts w:ascii="Times New Roman" w:hAnsi="Times New Roman"/>
          <w:sz w:val="24"/>
          <w:szCs w:val="24"/>
        </w:rPr>
        <w:t>os marcos</w:t>
      </w:r>
      <w:proofErr w:type="gramEnd"/>
      <w:r w:rsidRPr="00973A9F">
        <w:rPr>
          <w:rFonts w:ascii="Times New Roman" w:hAnsi="Times New Roman"/>
          <w:sz w:val="24"/>
          <w:szCs w:val="24"/>
        </w:rPr>
        <w:t xml:space="preserve"> de influência do Projeto Educação para Todos a partir dos lineamentos e diretrizes do PRELAC (2002) - Projeto Regional de Educação para a América Latina e o Caribe que tem como um dos propósitos alcançar as metas adotadas no Marco de Ação de Educação para Todos de Dakar para 2015.</w:t>
      </w:r>
    </w:p>
    <w:p w:rsidR="00973A9F" w:rsidRPr="00973A9F" w:rsidRDefault="00973A9F" w:rsidP="00973A9F">
      <w:pPr>
        <w:ind w:firstLine="1134"/>
        <w:rPr>
          <w:rFonts w:ascii="Times New Roman" w:hAnsi="Times New Roman"/>
          <w:sz w:val="24"/>
          <w:szCs w:val="24"/>
        </w:rPr>
      </w:pPr>
      <w:r w:rsidRPr="00973A9F">
        <w:rPr>
          <w:rFonts w:ascii="Times New Roman" w:hAnsi="Times New Roman"/>
          <w:sz w:val="24"/>
          <w:szCs w:val="24"/>
        </w:rPr>
        <w:t xml:space="preserve">Compreende-se que o ciclo de reprodução capitalista fundado no individualismo e na exacerbada competitividade exerce forte influência nos sistemas de ensino em nosso país. O Estado fortalece o discurso de garantidor social das políticas educacionais que abrem oportunidades concretas para milhões de jovens e adultos da classe trabalhadora através da ampliação do acesso à educação. A grande questão é a existência de elementos de reprodução </w:t>
      </w:r>
      <w:proofErr w:type="spellStart"/>
      <w:r w:rsidRPr="00973A9F">
        <w:rPr>
          <w:rFonts w:ascii="Times New Roman" w:hAnsi="Times New Roman"/>
          <w:sz w:val="24"/>
          <w:szCs w:val="24"/>
        </w:rPr>
        <w:t>sociometabólica</w:t>
      </w:r>
      <w:proofErr w:type="spellEnd"/>
      <w:r w:rsidRPr="00973A9F">
        <w:rPr>
          <w:rFonts w:ascii="Times New Roman" w:hAnsi="Times New Roman"/>
          <w:sz w:val="24"/>
          <w:szCs w:val="24"/>
        </w:rPr>
        <w:t xml:space="preserve"> do capital no projeto expansionista e de vetores que evidenciam a submissão da educação à lógica mercantilista.</w:t>
      </w:r>
    </w:p>
    <w:p w:rsidR="00973A9F" w:rsidRPr="00973A9F" w:rsidRDefault="00973A9F" w:rsidP="00973A9F">
      <w:pPr>
        <w:ind w:firstLine="1134"/>
        <w:rPr>
          <w:rFonts w:ascii="Times New Roman" w:hAnsi="Times New Roman"/>
          <w:sz w:val="24"/>
          <w:szCs w:val="24"/>
        </w:rPr>
      </w:pPr>
      <w:r w:rsidRPr="00973A9F">
        <w:rPr>
          <w:rFonts w:ascii="Times New Roman" w:hAnsi="Times New Roman"/>
          <w:sz w:val="24"/>
          <w:szCs w:val="24"/>
        </w:rPr>
        <w:t xml:space="preserve">Temos o propósito de analisar </w:t>
      </w:r>
      <w:proofErr w:type="gramStart"/>
      <w:r w:rsidRPr="00973A9F">
        <w:rPr>
          <w:rFonts w:ascii="Times New Roman" w:hAnsi="Times New Roman"/>
          <w:sz w:val="24"/>
          <w:szCs w:val="24"/>
        </w:rPr>
        <w:t>à</w:t>
      </w:r>
      <w:proofErr w:type="gramEnd"/>
      <w:r w:rsidRPr="00973A9F">
        <w:rPr>
          <w:rFonts w:ascii="Times New Roman" w:hAnsi="Times New Roman"/>
          <w:sz w:val="24"/>
          <w:szCs w:val="24"/>
        </w:rPr>
        <w:t xml:space="preserve"> luz da ontologia </w:t>
      </w:r>
      <w:proofErr w:type="spellStart"/>
      <w:r w:rsidRPr="00973A9F">
        <w:rPr>
          <w:rFonts w:ascii="Times New Roman" w:hAnsi="Times New Roman"/>
          <w:sz w:val="24"/>
          <w:szCs w:val="24"/>
        </w:rPr>
        <w:t>marxiana</w:t>
      </w:r>
      <w:proofErr w:type="spellEnd"/>
      <w:r w:rsidRPr="00973A9F">
        <w:rPr>
          <w:rFonts w:ascii="Times New Roman" w:hAnsi="Times New Roman"/>
          <w:sz w:val="24"/>
          <w:szCs w:val="24"/>
        </w:rPr>
        <w:t xml:space="preserve">, a eficácia da proposta de gestão pedagógica delineada pelo novo modelo institucional da educação tecnológica, refletindo sobre os fundamentos a partir dos quais se </w:t>
      </w:r>
      <w:proofErr w:type="spellStart"/>
      <w:r w:rsidRPr="00973A9F">
        <w:rPr>
          <w:rFonts w:ascii="Times New Roman" w:hAnsi="Times New Roman"/>
          <w:sz w:val="24"/>
          <w:szCs w:val="24"/>
        </w:rPr>
        <w:t>entifica</w:t>
      </w:r>
      <w:proofErr w:type="spellEnd"/>
      <w:r w:rsidRPr="00973A9F">
        <w:rPr>
          <w:rFonts w:ascii="Times New Roman" w:hAnsi="Times New Roman"/>
          <w:sz w:val="24"/>
          <w:szCs w:val="24"/>
        </w:rPr>
        <w:t xml:space="preserve"> o fenômeno estudado. A questão central é se o modelo atual de gestão educacional delineado por marcos internacionais do Projeto Educação para todos no processo de expansão dos </w:t>
      </w:r>
      <w:proofErr w:type="spellStart"/>
      <w:r w:rsidRPr="00973A9F">
        <w:rPr>
          <w:rFonts w:ascii="Times New Roman" w:hAnsi="Times New Roman"/>
          <w:sz w:val="24"/>
          <w:szCs w:val="24"/>
        </w:rPr>
        <w:t>IFs</w:t>
      </w:r>
      <w:proofErr w:type="spellEnd"/>
      <w:r w:rsidRPr="00973A9F">
        <w:rPr>
          <w:rFonts w:ascii="Times New Roman" w:hAnsi="Times New Roman"/>
          <w:sz w:val="24"/>
          <w:szCs w:val="24"/>
        </w:rPr>
        <w:t>, sob</w:t>
      </w:r>
      <w:r w:rsidR="00AA7740">
        <w:rPr>
          <w:rFonts w:ascii="Times New Roman" w:hAnsi="Times New Roman"/>
          <w:sz w:val="24"/>
          <w:szCs w:val="24"/>
        </w:rPr>
        <w:t xml:space="preserve"> a</w:t>
      </w:r>
      <w:r w:rsidRPr="00973A9F">
        <w:rPr>
          <w:rFonts w:ascii="Times New Roman" w:hAnsi="Times New Roman"/>
          <w:sz w:val="24"/>
          <w:szCs w:val="24"/>
        </w:rPr>
        <w:t xml:space="preserve"> égide do PRELAC, no contexto do Plano Nacional de Educação 2014-2024, se caracteriza como forma limitante de sociabilidade (cujas raízes se encontram no capital) e em que </w:t>
      </w:r>
      <w:r w:rsidR="00AA7740" w:rsidRPr="00973A9F">
        <w:rPr>
          <w:rFonts w:ascii="Times New Roman" w:hAnsi="Times New Roman"/>
          <w:sz w:val="24"/>
          <w:szCs w:val="24"/>
        </w:rPr>
        <w:t>medidas se delineiam</w:t>
      </w:r>
      <w:r w:rsidRPr="00973A9F">
        <w:rPr>
          <w:rFonts w:ascii="Times New Roman" w:hAnsi="Times New Roman"/>
          <w:sz w:val="24"/>
          <w:szCs w:val="24"/>
        </w:rPr>
        <w:t xml:space="preserve"> propostas de emancipação humana e política (práticas educativas emancipadoras no âmbito das contradições)?</w:t>
      </w:r>
    </w:p>
    <w:p w:rsidR="00973A9F" w:rsidRPr="00973A9F" w:rsidRDefault="00973A9F" w:rsidP="00973A9F">
      <w:pPr>
        <w:autoSpaceDE w:val="0"/>
        <w:autoSpaceDN w:val="0"/>
        <w:adjustRightInd w:val="0"/>
        <w:ind w:firstLine="1134"/>
        <w:rPr>
          <w:rFonts w:ascii="Times New Roman" w:hAnsi="Times New Roman"/>
          <w:sz w:val="24"/>
          <w:szCs w:val="24"/>
        </w:rPr>
      </w:pPr>
      <w:r w:rsidRPr="00973A9F">
        <w:rPr>
          <w:rFonts w:ascii="Times New Roman" w:hAnsi="Times New Roman"/>
          <w:sz w:val="24"/>
          <w:szCs w:val="24"/>
        </w:rPr>
        <w:t xml:space="preserve">Para </w:t>
      </w:r>
      <w:proofErr w:type="spellStart"/>
      <w:r w:rsidRPr="00973A9F">
        <w:rPr>
          <w:rFonts w:ascii="Times New Roman" w:hAnsi="Times New Roman"/>
          <w:sz w:val="24"/>
          <w:szCs w:val="24"/>
        </w:rPr>
        <w:t>Mészáros</w:t>
      </w:r>
      <w:proofErr w:type="spellEnd"/>
      <w:r w:rsidRPr="00973A9F">
        <w:rPr>
          <w:rFonts w:ascii="Times New Roman" w:hAnsi="Times New Roman"/>
          <w:sz w:val="24"/>
          <w:szCs w:val="24"/>
        </w:rPr>
        <w:t xml:space="preserve"> (2003), no capitalismo atual em crise estrutural, todos os países, independente de sua história ou cultura, </w:t>
      </w:r>
      <w:proofErr w:type="gramStart"/>
      <w:r w:rsidRPr="00973A9F">
        <w:rPr>
          <w:rFonts w:ascii="Times New Roman" w:hAnsi="Times New Roman"/>
          <w:sz w:val="24"/>
          <w:szCs w:val="24"/>
        </w:rPr>
        <w:t>são</w:t>
      </w:r>
      <w:proofErr w:type="gramEnd"/>
      <w:r w:rsidRPr="00973A9F">
        <w:rPr>
          <w:rFonts w:ascii="Times New Roman" w:hAnsi="Times New Roman"/>
          <w:sz w:val="24"/>
          <w:szCs w:val="24"/>
        </w:rPr>
        <w:t xml:space="preserve"> submetidos a ajustes políticos, econômicos e educacionais similares, impetrados pela mão do Estado, aliado primordial do capital. No âmbito de conjunções de ajustes e reformas, o Banco Mundial assume o comando das políticas públicas dos países periféricos, particularmente a educação, </w:t>
      </w:r>
      <w:r w:rsidR="00CC4300">
        <w:rPr>
          <w:rFonts w:ascii="Times New Roman" w:hAnsi="Times New Roman"/>
          <w:sz w:val="24"/>
          <w:szCs w:val="24"/>
        </w:rPr>
        <w:t xml:space="preserve">colocando em prática </w:t>
      </w:r>
      <w:r w:rsidRPr="00973A9F">
        <w:rPr>
          <w:rFonts w:ascii="Times New Roman" w:hAnsi="Times New Roman"/>
          <w:sz w:val="24"/>
          <w:szCs w:val="24"/>
        </w:rPr>
        <w:t xml:space="preserve">um conjunto de reuniões denominadas, de forma eufemística, como conferências e fóruns mundiais de Educação para Todos, que passam a regular, </w:t>
      </w:r>
      <w:r w:rsidRPr="00973A9F">
        <w:rPr>
          <w:rFonts w:ascii="Times New Roman" w:hAnsi="Times New Roman"/>
          <w:sz w:val="24"/>
          <w:szCs w:val="24"/>
        </w:rPr>
        <w:lastRenderedPageBreak/>
        <w:t>sistematicamente, a agenda positiva do capital (RABELO, MENDES SEGUNDO e BARROSO, 2009).</w:t>
      </w:r>
    </w:p>
    <w:p w:rsidR="00973A9F" w:rsidRPr="00973A9F" w:rsidRDefault="00973A9F" w:rsidP="00973A9F">
      <w:pPr>
        <w:autoSpaceDE w:val="0"/>
        <w:autoSpaceDN w:val="0"/>
        <w:adjustRightInd w:val="0"/>
        <w:ind w:firstLine="1134"/>
        <w:rPr>
          <w:rFonts w:ascii="Times New Roman" w:hAnsi="Times New Roman"/>
          <w:sz w:val="24"/>
          <w:szCs w:val="24"/>
        </w:rPr>
      </w:pPr>
      <w:r w:rsidRPr="00973A9F">
        <w:rPr>
          <w:rFonts w:ascii="Times New Roman" w:hAnsi="Times New Roman"/>
          <w:sz w:val="24"/>
          <w:szCs w:val="24"/>
        </w:rPr>
        <w:t xml:space="preserve">Um dos primeiros grandes eventos dessa ordem, que marcam o Movimento de Educação para Todos, tomou corporeidade na Conferência de </w:t>
      </w:r>
      <w:proofErr w:type="spellStart"/>
      <w:r w:rsidRPr="00973A9F">
        <w:rPr>
          <w:rFonts w:ascii="Times New Roman" w:hAnsi="Times New Roman"/>
          <w:sz w:val="24"/>
          <w:szCs w:val="24"/>
        </w:rPr>
        <w:t>Jomtien</w:t>
      </w:r>
      <w:proofErr w:type="spellEnd"/>
      <w:r w:rsidRPr="00973A9F">
        <w:rPr>
          <w:rFonts w:ascii="Times New Roman" w:hAnsi="Times New Roman"/>
          <w:sz w:val="24"/>
          <w:szCs w:val="24"/>
        </w:rPr>
        <w:t>, em 1990, na Tailândia, patrocinada pelo Banco Mundial e promovida pela ONU, contando ainda com a parceria de outros Organismos internacionais, objetivando disseminar o debate em torno dos desafios e perspectivas de educação para o Século XXI.</w:t>
      </w:r>
    </w:p>
    <w:p w:rsidR="00973A9F" w:rsidRPr="00973A9F" w:rsidRDefault="00973A9F" w:rsidP="00973A9F">
      <w:pPr>
        <w:autoSpaceDE w:val="0"/>
        <w:autoSpaceDN w:val="0"/>
        <w:adjustRightInd w:val="0"/>
        <w:ind w:firstLine="1134"/>
        <w:rPr>
          <w:rFonts w:ascii="Times New Roman" w:hAnsi="Times New Roman"/>
          <w:sz w:val="24"/>
          <w:szCs w:val="24"/>
        </w:rPr>
      </w:pPr>
      <w:r w:rsidRPr="00973A9F">
        <w:rPr>
          <w:rFonts w:ascii="Times New Roman" w:hAnsi="Times New Roman"/>
          <w:sz w:val="24"/>
          <w:szCs w:val="24"/>
        </w:rPr>
        <w:t>No tocante à gestão educacional na América Latina, nas últimas décadas do século XX e princípios do século XXI, vem assumindo uma nova configuração, tendo como referência o modelo recomendado nas declarações elaboradas nas reuniões do Comitê Intergovernamental do Projeto Principal de Educação – PROMEDLAC, no âmbito do Projeto Principal de Educação – PPE. E, no início do século XXI, no Projeto Regional de Educação para a América Latina e o Caribe (PRELAC). Esses novos delineamentos têm influenciado a gestão educacional na região, trazendo uma noção de modernidade e a ideia de que é necessário superar os antigos paradigmas centralizadores de gestão, por não estarem mais adequados às novas configurações do mundo do trabalho. A gestão educacional gerencial proposta pelo PRELAC</w:t>
      </w:r>
      <w:r w:rsidR="00AA7740" w:rsidRPr="00973A9F">
        <w:rPr>
          <w:rFonts w:ascii="Times New Roman" w:hAnsi="Times New Roman"/>
          <w:sz w:val="24"/>
          <w:szCs w:val="24"/>
        </w:rPr>
        <w:t xml:space="preserve"> caracteriza-se</w:t>
      </w:r>
      <w:r w:rsidRPr="00973A9F">
        <w:rPr>
          <w:rFonts w:ascii="Times New Roman" w:hAnsi="Times New Roman"/>
          <w:sz w:val="24"/>
          <w:szCs w:val="24"/>
        </w:rPr>
        <w:t xml:space="preserve"> pela busca da eficiência, pela redução e pelo controle dos gastos públicos, pela demanda de melhor qualidade dos serviços públicos, pelos modelos de avaliação de desempenho, por suas novas formas de controlar o orçamento e os serviços públicos e pela descentralização administrativa, que dá maior autonomia às agências e aos departamentos. Percebe-se aspectos </w:t>
      </w:r>
      <w:proofErr w:type="spellStart"/>
      <w:r w:rsidRPr="00973A9F">
        <w:rPr>
          <w:rFonts w:ascii="Times New Roman" w:hAnsi="Times New Roman"/>
          <w:sz w:val="24"/>
          <w:szCs w:val="24"/>
        </w:rPr>
        <w:t>ideo</w:t>
      </w:r>
      <w:proofErr w:type="spellEnd"/>
      <w:r w:rsidRPr="00973A9F">
        <w:rPr>
          <w:rFonts w:ascii="Times New Roman" w:hAnsi="Times New Roman"/>
          <w:sz w:val="24"/>
          <w:szCs w:val="24"/>
        </w:rPr>
        <w:t xml:space="preserve">-políticos de reprodução do modelo </w:t>
      </w:r>
      <w:proofErr w:type="spellStart"/>
      <w:r w:rsidRPr="00973A9F">
        <w:rPr>
          <w:rFonts w:ascii="Times New Roman" w:hAnsi="Times New Roman"/>
          <w:sz w:val="24"/>
          <w:szCs w:val="24"/>
        </w:rPr>
        <w:t>sociometabólico</w:t>
      </w:r>
      <w:proofErr w:type="spellEnd"/>
      <w:r w:rsidRPr="00973A9F">
        <w:rPr>
          <w:rFonts w:ascii="Times New Roman" w:hAnsi="Times New Roman"/>
          <w:sz w:val="24"/>
          <w:szCs w:val="24"/>
        </w:rPr>
        <w:t xml:space="preserve"> do capital na nova proposta capitaneada por esta vertente do Projeto Educação para Todos. </w:t>
      </w:r>
    </w:p>
    <w:p w:rsidR="00731B21" w:rsidRPr="00973A9F" w:rsidRDefault="00973A9F" w:rsidP="00973A9F">
      <w:pPr>
        <w:pStyle w:val="JIEEMCorpo"/>
        <w:spacing w:after="0"/>
        <w:ind w:firstLine="0"/>
        <w:rPr>
          <w:rFonts w:ascii="Times New Roman" w:hAnsi="Times New Roman" w:cs="Times New Roman"/>
        </w:rPr>
      </w:pPr>
      <w:r w:rsidRPr="00973A9F">
        <w:rPr>
          <w:rFonts w:ascii="Times New Roman" w:hAnsi="Times New Roman" w:cs="Times New Roman"/>
        </w:rPr>
        <w:tab/>
        <w:t>O presente est</w:t>
      </w:r>
      <w:r w:rsidR="00627C7F">
        <w:rPr>
          <w:rFonts w:ascii="Times New Roman" w:hAnsi="Times New Roman" w:cs="Times New Roman"/>
        </w:rPr>
        <w:t xml:space="preserve">udo justifica-se pela vertente </w:t>
      </w:r>
      <w:proofErr w:type="spellStart"/>
      <w:r w:rsidR="00627C7F">
        <w:rPr>
          <w:rFonts w:ascii="Times New Roman" w:hAnsi="Times New Roman" w:cs="Times New Roman"/>
        </w:rPr>
        <w:t>i</w:t>
      </w:r>
      <w:r w:rsidRPr="00973A9F">
        <w:rPr>
          <w:rFonts w:ascii="Times New Roman" w:hAnsi="Times New Roman" w:cs="Times New Roman"/>
        </w:rPr>
        <w:t>deo</w:t>
      </w:r>
      <w:proofErr w:type="spellEnd"/>
      <w:r w:rsidRPr="00973A9F">
        <w:rPr>
          <w:rFonts w:ascii="Times New Roman" w:hAnsi="Times New Roman" w:cs="Times New Roman"/>
        </w:rPr>
        <w:t>-política que se delineia a partir da situação real da gestão educacional pública no Brasil que no contexto dos Institutos Federais vivencia um intenso processo de expansão no âmbito de uma nova institucionalização, muitas vezes engessada pela burocracia estatal. O esteio teórico que baliza a gestão educacional pública proposta pelo PRELAC no âmbito da nova institucionalização da educação de nível superior não universitária no Brasil</w:t>
      </w:r>
      <w:r w:rsidR="00AA7740" w:rsidRPr="00973A9F">
        <w:rPr>
          <w:rFonts w:ascii="Times New Roman" w:hAnsi="Times New Roman" w:cs="Times New Roman"/>
        </w:rPr>
        <w:t xml:space="preserve"> reflete</w:t>
      </w:r>
      <w:r w:rsidRPr="00973A9F">
        <w:rPr>
          <w:rFonts w:ascii="Times New Roman" w:hAnsi="Times New Roman" w:cs="Times New Roman"/>
        </w:rPr>
        <w:t xml:space="preserve"> a dissociação radical entre técnica e relação social. O desenvolvimento da educação tecnológica é realizado como fruto da síntese das práticas de negócios com o conhecimento científico numa perspectiva paradoxal. A exacerbação do aspecto tecnicista e do desenvolvimento de competências voltadas para as necessidades do </w:t>
      </w:r>
      <w:r w:rsidRPr="00973A9F">
        <w:rPr>
          <w:rFonts w:ascii="Times New Roman" w:hAnsi="Times New Roman" w:cs="Times New Roman"/>
        </w:rPr>
        <w:lastRenderedPageBreak/>
        <w:t xml:space="preserve">mercado no âmbito da educação tecnológica são vetores para reflexão das atuais práticas educacionais em nosso país. A nova institucionalização dos </w:t>
      </w:r>
      <w:proofErr w:type="spellStart"/>
      <w:r w:rsidRPr="00973A9F">
        <w:rPr>
          <w:rFonts w:ascii="Times New Roman" w:hAnsi="Times New Roman" w:cs="Times New Roman"/>
        </w:rPr>
        <w:t>IFs</w:t>
      </w:r>
      <w:proofErr w:type="spellEnd"/>
      <w:r w:rsidRPr="00973A9F">
        <w:rPr>
          <w:rFonts w:ascii="Times New Roman" w:hAnsi="Times New Roman" w:cs="Times New Roman"/>
        </w:rPr>
        <w:t xml:space="preserve"> configura-se como subsistema que acolhe de forma “indutora” os filhos da classe trabalhadora, historicamente apartados do acesso à universidade, uma releitura do atendimento aos desvalidos da sorte e da fortuna?</w:t>
      </w:r>
    </w:p>
    <w:p w:rsidR="00025EA9" w:rsidRDefault="00025EA9" w:rsidP="00731B21">
      <w:pPr>
        <w:pStyle w:val="JIEEMCorpo"/>
        <w:ind w:firstLine="0"/>
        <w:rPr>
          <w:rFonts w:ascii="Times New Roman" w:hAnsi="Times New Roman" w:cs="Times New Roman"/>
          <w:b/>
        </w:rPr>
      </w:pPr>
    </w:p>
    <w:p w:rsidR="00731B21" w:rsidRPr="00CE719D" w:rsidRDefault="00731B21" w:rsidP="00731B21">
      <w:pPr>
        <w:pStyle w:val="JIEEMCorpo"/>
        <w:ind w:firstLine="0"/>
        <w:rPr>
          <w:rFonts w:ascii="Times New Roman" w:hAnsi="Times New Roman" w:cs="Times New Roman"/>
          <w:b/>
        </w:rPr>
      </w:pPr>
      <w:r w:rsidRPr="00CE719D">
        <w:rPr>
          <w:rFonts w:ascii="Times New Roman" w:hAnsi="Times New Roman" w:cs="Times New Roman"/>
          <w:b/>
        </w:rPr>
        <w:t>METODOLOGIA</w:t>
      </w:r>
    </w:p>
    <w:p w:rsidR="00973A9F" w:rsidRPr="00973A9F" w:rsidRDefault="00973A9F" w:rsidP="00973A9F">
      <w:pPr>
        <w:ind w:firstLine="1134"/>
        <w:rPr>
          <w:rFonts w:ascii="Times New Roman" w:hAnsi="Times New Roman"/>
          <w:sz w:val="24"/>
          <w:szCs w:val="24"/>
        </w:rPr>
      </w:pPr>
      <w:r w:rsidRPr="00973A9F">
        <w:rPr>
          <w:rFonts w:ascii="Times New Roman" w:hAnsi="Times New Roman"/>
          <w:sz w:val="24"/>
          <w:szCs w:val="24"/>
        </w:rPr>
        <w:t xml:space="preserve">Os pressupostos metodológicos da presente pesquisa serão delineados a partir da compreensão dos efeitos da crise estrutural do capital na educação de nível superior em nosso país, seguindo ditames das políticas educacionais do Banco Mundial para os países da periferia do capital, a partir do início do terceiro milênio, tendo como marco-chave longitudinal inicial o período que referencia o processo de gestação do Movimento Educação para Todos a partir da Declaração de </w:t>
      </w:r>
      <w:proofErr w:type="spellStart"/>
      <w:r w:rsidRPr="00973A9F">
        <w:rPr>
          <w:rFonts w:ascii="Times New Roman" w:hAnsi="Times New Roman"/>
          <w:sz w:val="24"/>
          <w:szCs w:val="24"/>
        </w:rPr>
        <w:t>Jomtien</w:t>
      </w:r>
      <w:proofErr w:type="spellEnd"/>
      <w:r w:rsidRPr="00973A9F">
        <w:rPr>
          <w:rFonts w:ascii="Times New Roman" w:hAnsi="Times New Roman"/>
          <w:sz w:val="24"/>
          <w:szCs w:val="24"/>
        </w:rPr>
        <w:t xml:space="preserve"> (1990), o delineamento do PRELAC (2002) pela </w:t>
      </w:r>
      <w:proofErr w:type="gramStart"/>
      <w:r w:rsidRPr="00973A9F">
        <w:rPr>
          <w:rFonts w:ascii="Times New Roman" w:hAnsi="Times New Roman"/>
          <w:sz w:val="24"/>
          <w:szCs w:val="24"/>
        </w:rPr>
        <w:t>Unesco</w:t>
      </w:r>
      <w:proofErr w:type="gramEnd"/>
      <w:r w:rsidRPr="00973A9F">
        <w:rPr>
          <w:rFonts w:ascii="Times New Roman" w:hAnsi="Times New Roman"/>
          <w:sz w:val="24"/>
          <w:szCs w:val="24"/>
        </w:rPr>
        <w:t xml:space="preserve"> a partir da Declaração de Havana  e o processo de expansão dos Institutos Federais (a partir de 2008) no contexto atual do PNE 2014-2024, aportando elementos </w:t>
      </w:r>
      <w:proofErr w:type="spellStart"/>
      <w:r w:rsidRPr="00973A9F">
        <w:rPr>
          <w:rFonts w:ascii="Times New Roman" w:hAnsi="Times New Roman"/>
          <w:sz w:val="24"/>
          <w:szCs w:val="24"/>
        </w:rPr>
        <w:t>ideo</w:t>
      </w:r>
      <w:proofErr w:type="spellEnd"/>
      <w:r w:rsidRPr="00973A9F">
        <w:rPr>
          <w:rFonts w:ascii="Times New Roman" w:hAnsi="Times New Roman"/>
          <w:sz w:val="24"/>
          <w:szCs w:val="24"/>
        </w:rPr>
        <w:t xml:space="preserve">-políticos do porvir. Ressaltando que o pensamento categórico na epistemologia crítica </w:t>
      </w:r>
      <w:proofErr w:type="spellStart"/>
      <w:r w:rsidRPr="00973A9F">
        <w:rPr>
          <w:rFonts w:ascii="Times New Roman" w:hAnsi="Times New Roman"/>
          <w:sz w:val="24"/>
          <w:szCs w:val="24"/>
        </w:rPr>
        <w:t>marxiana</w:t>
      </w:r>
      <w:proofErr w:type="spellEnd"/>
      <w:r w:rsidRPr="00973A9F">
        <w:rPr>
          <w:rFonts w:ascii="Times New Roman" w:hAnsi="Times New Roman"/>
          <w:sz w:val="24"/>
          <w:szCs w:val="24"/>
        </w:rPr>
        <w:t xml:space="preserve"> se dá à luz de uma teoria e sua articulação dialética, sem a qual haveria esvaziamento do processo de investigação (LUKÁCS, 1982).</w:t>
      </w:r>
    </w:p>
    <w:p w:rsidR="00025EA9" w:rsidRDefault="00025EA9" w:rsidP="00731B21">
      <w:pPr>
        <w:pStyle w:val="JIEEMCorpo"/>
        <w:ind w:firstLine="0"/>
        <w:rPr>
          <w:rFonts w:ascii="Times New Roman" w:hAnsi="Times New Roman" w:cs="Times New Roman"/>
          <w:b/>
        </w:rPr>
      </w:pPr>
    </w:p>
    <w:p w:rsidR="00731B21" w:rsidRPr="00CE719D" w:rsidRDefault="00731B21" w:rsidP="00731B21">
      <w:pPr>
        <w:pStyle w:val="JIEEMCorpo"/>
        <w:ind w:firstLine="0"/>
        <w:rPr>
          <w:rFonts w:ascii="Times New Roman" w:hAnsi="Times New Roman" w:cs="Times New Roman"/>
          <w:b/>
        </w:rPr>
      </w:pPr>
      <w:r w:rsidRPr="00CE719D">
        <w:rPr>
          <w:rFonts w:ascii="Times New Roman" w:hAnsi="Times New Roman" w:cs="Times New Roman"/>
          <w:b/>
        </w:rPr>
        <w:t>ANÁLISE E DISCUSSÃO</w:t>
      </w:r>
    </w:p>
    <w:p w:rsidR="00973A9F" w:rsidRPr="00973A9F" w:rsidRDefault="00973A9F" w:rsidP="00973A9F">
      <w:pPr>
        <w:autoSpaceDE w:val="0"/>
        <w:autoSpaceDN w:val="0"/>
        <w:adjustRightInd w:val="0"/>
        <w:ind w:firstLine="1134"/>
        <w:rPr>
          <w:rFonts w:ascii="Times New Roman" w:hAnsi="Times New Roman"/>
          <w:sz w:val="24"/>
          <w:szCs w:val="24"/>
        </w:rPr>
      </w:pPr>
      <w:r w:rsidRPr="00973A9F">
        <w:rPr>
          <w:rFonts w:ascii="Times New Roman" w:hAnsi="Times New Roman"/>
          <w:sz w:val="24"/>
          <w:szCs w:val="24"/>
        </w:rPr>
        <w:t>O Projeto Regional de Educação para a América Latina (PRELAC) foi delineado pela UNESCO em 2002, cabendo ao PRELAC mobilizar e articular a cooperação multilateral e horizontal entre os países da região para promover mudanças substantivas nas políticas e práticas educativas a fim de alcançar as metas adotadas no Marco de Ação de Educação para Todos de Dakar para 2015.</w:t>
      </w:r>
    </w:p>
    <w:p w:rsidR="00973A9F" w:rsidRPr="00973A9F" w:rsidRDefault="00973A9F" w:rsidP="00973A9F">
      <w:pPr>
        <w:autoSpaceDE w:val="0"/>
        <w:autoSpaceDN w:val="0"/>
        <w:adjustRightInd w:val="0"/>
        <w:ind w:firstLine="1134"/>
        <w:rPr>
          <w:rFonts w:ascii="Times New Roman" w:hAnsi="Times New Roman"/>
          <w:sz w:val="24"/>
          <w:szCs w:val="24"/>
        </w:rPr>
      </w:pPr>
      <w:r w:rsidRPr="00973A9F">
        <w:rPr>
          <w:rFonts w:ascii="Times New Roman" w:hAnsi="Times New Roman"/>
          <w:sz w:val="24"/>
          <w:szCs w:val="24"/>
        </w:rPr>
        <w:t xml:space="preserve">Com duração de 15 anos, o projeto propõe estimular mudanças significativas nas políticas públicas para fazer efetiva a proposta de educação para todos e atender, assim, às demandas de desenvolvimento humano da região no século XXI. Nesse sentido, as mudanças educativas na região devem fundamentar-se nos seguintes princípios: dos insumos e das estruturas às pessoas; da mera transmissão de conteúdos ao desenvolvimento integral das pessoas; da homogeneidade à diversidade; e da educação escolar à sociedade educadora. </w:t>
      </w:r>
    </w:p>
    <w:p w:rsidR="00973A9F" w:rsidRPr="00973A9F" w:rsidRDefault="00973A9F" w:rsidP="00973A9F">
      <w:pPr>
        <w:autoSpaceDE w:val="0"/>
        <w:autoSpaceDN w:val="0"/>
        <w:adjustRightInd w:val="0"/>
        <w:ind w:firstLine="1134"/>
        <w:rPr>
          <w:rFonts w:ascii="Times New Roman" w:hAnsi="Times New Roman"/>
          <w:sz w:val="24"/>
          <w:szCs w:val="24"/>
        </w:rPr>
      </w:pPr>
      <w:r w:rsidRPr="00973A9F">
        <w:rPr>
          <w:rFonts w:ascii="Times New Roman" w:hAnsi="Times New Roman"/>
          <w:sz w:val="24"/>
          <w:szCs w:val="24"/>
        </w:rPr>
        <w:lastRenderedPageBreak/>
        <w:t>Em 2008, ano da criação dos Institutos Federais (</w:t>
      </w:r>
      <w:proofErr w:type="spellStart"/>
      <w:r w:rsidRPr="00973A9F">
        <w:rPr>
          <w:rFonts w:ascii="Times New Roman" w:hAnsi="Times New Roman"/>
          <w:sz w:val="24"/>
          <w:szCs w:val="24"/>
        </w:rPr>
        <w:t>IFs</w:t>
      </w:r>
      <w:proofErr w:type="spellEnd"/>
      <w:r w:rsidRPr="00973A9F">
        <w:rPr>
          <w:rFonts w:ascii="Times New Roman" w:hAnsi="Times New Roman"/>
          <w:sz w:val="24"/>
          <w:szCs w:val="24"/>
        </w:rPr>
        <w:t>) (seis anos após o lançamento do PRELAC-2002), após tecer elogios à administração do Governo Federal do então presidente Luís Inácio Lula da Silva pela ampliação da rede de instituições de educação técnica e tecnológica, o ministro da Educação na época, Fernando Haddad, exaltou as contribuições dos Institutos Federais (</w:t>
      </w:r>
      <w:proofErr w:type="spellStart"/>
      <w:r w:rsidRPr="00973A9F">
        <w:rPr>
          <w:rFonts w:ascii="Times New Roman" w:hAnsi="Times New Roman"/>
          <w:sz w:val="24"/>
          <w:szCs w:val="24"/>
        </w:rPr>
        <w:t>IFs</w:t>
      </w:r>
      <w:proofErr w:type="spellEnd"/>
      <w:r w:rsidRPr="00973A9F">
        <w:rPr>
          <w:rFonts w:ascii="Times New Roman" w:hAnsi="Times New Roman"/>
          <w:sz w:val="24"/>
          <w:szCs w:val="24"/>
        </w:rPr>
        <w:t xml:space="preserve">) como modelos institucionais em condições de promover “uma atuação integrada e referenciada regionalmente”, de acordo com alguns dos pilares do Plano Nacional de Desenvolvimento da Educação. No tocante à oferta de cursos, ressaltou a observância da “sintonia com a consolidação e o fortalecimento dos arranjos produtivos locais”, o estimulo “[à] pesquisa aplicada, [à] produção cultural, [ao] empreendedorismo e [ao] cooperativismo” e o apoio aos “processos educativos que levem a geração de trabalho e renda, especialmente a partir de processos de autogestão” (HADDAD, 2008, p. 18-19). </w:t>
      </w:r>
    </w:p>
    <w:p w:rsidR="00973A9F" w:rsidRPr="00973A9F" w:rsidRDefault="00973A9F" w:rsidP="00973A9F">
      <w:pPr>
        <w:pStyle w:val="NormalWeb"/>
        <w:shd w:val="clear" w:color="auto" w:fill="FFFFFF"/>
        <w:spacing w:before="0" w:beforeAutospacing="0" w:after="0" w:afterAutospacing="0" w:line="360" w:lineRule="auto"/>
        <w:ind w:firstLine="1134"/>
        <w:jc w:val="both"/>
        <w:textAlignment w:val="baseline"/>
      </w:pPr>
      <w:r w:rsidRPr="00973A9F">
        <w:t>A rede federal está vivenciando a maior ampliação de sua história e segue na gestão da sua expansão preceitos do PRELAC e do Movimento Educação para Todos. De 1909 a 2002, foram construídas 140 escolas técnicas no país. Entre 2003 e 2010, o Ministério da Educação entregou à população as 214 previstas no plano de expansão da rede federal de educação profissional. O MEC está investindo mais de R$ 1,1 bilhão na expansão da educação profissional. Atualmente, são 354 unidades e mais de 400 mil vagas em todo o país. Com outras 208 novas escolas previstas para serem entregues até o final de 2014 serão 562 unidades que, em pleno funcionamento, gerarão 600 mil vagas.</w:t>
      </w:r>
      <w:r w:rsidRPr="00973A9F">
        <w:rPr>
          <w:color w:val="7D7D7D"/>
          <w:shd w:val="clear" w:color="auto" w:fill="FFFFFF"/>
        </w:rPr>
        <w:t xml:space="preserve"> </w:t>
      </w:r>
      <w:r w:rsidRPr="00973A9F">
        <w:t>São 38 institutos federais presentes em todos estados, oferecendo ensino médio integrado, cursos superiores de tecnologia, bacharelados e licenciaturas.</w:t>
      </w:r>
    </w:p>
    <w:p w:rsidR="00973A9F" w:rsidRPr="00973A9F" w:rsidRDefault="00973A9F" w:rsidP="00973A9F">
      <w:pPr>
        <w:pStyle w:val="NormalWeb"/>
        <w:spacing w:before="0" w:beforeAutospacing="0" w:after="0" w:afterAutospacing="0" w:line="360" w:lineRule="auto"/>
        <w:ind w:firstLine="1134"/>
        <w:jc w:val="both"/>
      </w:pPr>
      <w:r w:rsidRPr="00973A9F">
        <w:t xml:space="preserve">As forças econômicas constituirão ponto de partida para analisar a nova configuração da gestão educacional pública, a partir da experiência da expansão dos </w:t>
      </w:r>
      <w:proofErr w:type="spellStart"/>
      <w:r w:rsidRPr="00973A9F">
        <w:t>IFs</w:t>
      </w:r>
      <w:proofErr w:type="spellEnd"/>
      <w:r w:rsidRPr="00973A9F">
        <w:t xml:space="preserve"> em nosso país. Na vertente </w:t>
      </w:r>
      <w:proofErr w:type="spellStart"/>
      <w:r w:rsidRPr="00973A9F">
        <w:t>marxiana</w:t>
      </w:r>
      <w:proofErr w:type="spellEnd"/>
      <w:r w:rsidRPr="00973A9F">
        <w:t>, no estudo da realidade social, a compreensão do organismo como um todo subsidia processo de investigação científica na qual a abstração responde às questões particularizadas (Marx, 2008). As seguintes metas do PNE 2014-2024 serão contextualizadas na perspectiva da presente investigação em processo:</w:t>
      </w:r>
    </w:p>
    <w:p w:rsidR="00973A9F" w:rsidRPr="00973A9F" w:rsidRDefault="00973A9F" w:rsidP="00973A9F">
      <w:pPr>
        <w:shd w:val="clear" w:color="auto" w:fill="FFFFFF"/>
        <w:rPr>
          <w:rFonts w:ascii="Times New Roman" w:hAnsi="Times New Roman"/>
          <w:sz w:val="24"/>
          <w:szCs w:val="24"/>
        </w:rPr>
      </w:pPr>
      <w:r w:rsidRPr="00973A9F">
        <w:rPr>
          <w:rFonts w:ascii="Times New Roman" w:hAnsi="Times New Roman"/>
          <w:sz w:val="24"/>
          <w:szCs w:val="24"/>
        </w:rPr>
        <w:t>- Meta 11: triplicar as matrículas da educação profissional técnica de nível médio, assegurando a qualidade da oferta e pelo menos 50% (cinquenta por cento) da expansão no segmento público.</w:t>
      </w:r>
      <w:r w:rsidRPr="00973A9F">
        <w:rPr>
          <w:rFonts w:ascii="Times New Roman" w:hAnsi="Times New Roman"/>
          <w:sz w:val="24"/>
          <w:szCs w:val="24"/>
        </w:rPr>
        <w:br/>
        <w:t xml:space="preserve">- Meta 12: elevar a taxa bruta de matrícula na educação superior para 50% (cinquenta por cento) e a taxa líquida para 33% (trinta e três por cento) da população de 18 </w:t>
      </w:r>
      <w:r w:rsidRPr="00973A9F">
        <w:rPr>
          <w:rFonts w:ascii="Times New Roman" w:hAnsi="Times New Roman"/>
          <w:sz w:val="24"/>
          <w:szCs w:val="24"/>
        </w:rPr>
        <w:lastRenderedPageBreak/>
        <w:t>(dezoito) a 24 (vinte e quatro) anos, assegurada a qualidade da oferta e expansão para, pelo menos, 40% (quarenta por cento) das novas matrículas, no segmento público;</w:t>
      </w:r>
      <w:r w:rsidRPr="00973A9F">
        <w:rPr>
          <w:rFonts w:ascii="Times New Roman" w:hAnsi="Times New Roman"/>
          <w:sz w:val="24"/>
          <w:szCs w:val="24"/>
        </w:rPr>
        <w:br/>
        <w:t>- Meta 13: elevar a qualidade da educação superior e ampliar a proporção de mestres e doutores do corpo docente em efetivo exercício no conjunto do sistema de educação superior para 75% (setenta e cinco por cento), sendo, do total, no mínimo, 35% (trinta e cinco por cento) doutores;</w:t>
      </w:r>
    </w:p>
    <w:p w:rsidR="00973A9F" w:rsidRPr="00973A9F" w:rsidRDefault="00973A9F" w:rsidP="00973A9F">
      <w:pPr>
        <w:shd w:val="clear" w:color="auto" w:fill="FFFFFF"/>
        <w:rPr>
          <w:rFonts w:ascii="Times New Roman" w:hAnsi="Times New Roman"/>
          <w:sz w:val="24"/>
          <w:szCs w:val="24"/>
        </w:rPr>
      </w:pPr>
      <w:r w:rsidRPr="00973A9F">
        <w:rPr>
          <w:rFonts w:ascii="Times New Roman" w:hAnsi="Times New Roman"/>
          <w:sz w:val="24"/>
          <w:szCs w:val="24"/>
        </w:rPr>
        <w:t xml:space="preserve">- Meta 19: assegurar condições, no prazo de </w:t>
      </w:r>
      <w:proofErr w:type="gramStart"/>
      <w:r w:rsidRPr="00973A9F">
        <w:rPr>
          <w:rFonts w:ascii="Times New Roman" w:hAnsi="Times New Roman"/>
          <w:sz w:val="24"/>
          <w:szCs w:val="24"/>
        </w:rPr>
        <w:t>2</w:t>
      </w:r>
      <w:proofErr w:type="gramEnd"/>
      <w:r w:rsidRPr="00973A9F">
        <w:rPr>
          <w:rFonts w:ascii="Times New Roman" w:hAnsi="Times New Roman"/>
          <w:sz w:val="24"/>
          <w:szCs w:val="24"/>
        </w:rPr>
        <w:t xml:space="preserve"> (dois) anos, para a efetivação da gestão democrática da educação, associada a critérios técnicos de mérito e desempenho e à consulta pública à comunidade escolar, no âmbito das escolas públicas, prevendo recursos e apoio técnico da União para tanto.</w:t>
      </w:r>
    </w:p>
    <w:p w:rsidR="00973A9F" w:rsidRPr="00973A9F" w:rsidRDefault="00973A9F" w:rsidP="00973A9F">
      <w:pPr>
        <w:shd w:val="clear" w:color="auto" w:fill="FFFFFF"/>
        <w:rPr>
          <w:rFonts w:ascii="Times New Roman" w:hAnsi="Times New Roman"/>
          <w:sz w:val="24"/>
          <w:szCs w:val="24"/>
        </w:rPr>
      </w:pPr>
      <w:r w:rsidRPr="00973A9F">
        <w:rPr>
          <w:rFonts w:ascii="Times New Roman" w:hAnsi="Times New Roman"/>
          <w:sz w:val="24"/>
          <w:szCs w:val="24"/>
        </w:rPr>
        <w:t xml:space="preserve">- Meta 20: ampliar o investimento público em educação pública de forma a atingir, no </w:t>
      </w:r>
      <w:r w:rsidR="00BB6E73" w:rsidRPr="00973A9F">
        <w:rPr>
          <w:rFonts w:ascii="Times New Roman" w:hAnsi="Times New Roman"/>
          <w:sz w:val="24"/>
          <w:szCs w:val="24"/>
        </w:rPr>
        <w:t>mínimo, o</w:t>
      </w:r>
      <w:r w:rsidRPr="00973A9F">
        <w:rPr>
          <w:rFonts w:ascii="Times New Roman" w:hAnsi="Times New Roman"/>
          <w:sz w:val="24"/>
          <w:szCs w:val="24"/>
        </w:rPr>
        <w:t xml:space="preserve"> patamar de 7% (sete por cento) do Produto Interno Bruto (PIB) do País no 5º (quinto) ano de vigência desta Lei e, no mínimo, o equivalente a 10% (dez por cento) do PIB ao final do decênio.</w:t>
      </w:r>
    </w:p>
    <w:p w:rsidR="00973A9F" w:rsidRPr="00973A9F" w:rsidRDefault="00973A9F" w:rsidP="00973A9F">
      <w:pPr>
        <w:shd w:val="clear" w:color="auto" w:fill="FFFFFF"/>
        <w:ind w:firstLine="1134"/>
        <w:rPr>
          <w:rFonts w:ascii="Times New Roman" w:hAnsi="Times New Roman"/>
          <w:sz w:val="24"/>
          <w:szCs w:val="24"/>
        </w:rPr>
      </w:pPr>
      <w:r w:rsidRPr="00973A9F">
        <w:rPr>
          <w:rFonts w:ascii="Times New Roman" w:hAnsi="Times New Roman"/>
          <w:sz w:val="24"/>
          <w:szCs w:val="24"/>
        </w:rPr>
        <w:t xml:space="preserve">A questão central da crise civilizatória que o mundo atual vivencia, particularizada no âmbito da sociedade brasileira, perpassa pelos vetores de </w:t>
      </w:r>
      <w:proofErr w:type="spellStart"/>
      <w:r w:rsidRPr="00973A9F">
        <w:rPr>
          <w:rFonts w:ascii="Times New Roman" w:hAnsi="Times New Roman"/>
          <w:sz w:val="24"/>
          <w:szCs w:val="24"/>
        </w:rPr>
        <w:t>reificação</w:t>
      </w:r>
      <w:proofErr w:type="spellEnd"/>
      <w:r w:rsidRPr="00973A9F">
        <w:rPr>
          <w:rFonts w:ascii="Times New Roman" w:hAnsi="Times New Roman"/>
          <w:sz w:val="24"/>
          <w:szCs w:val="24"/>
        </w:rPr>
        <w:t xml:space="preserve"> impetrados também pelo sistema político hegemônico no âmbito das políticas públicas educacionais de vertente tecnológica. A crítica marxista clássica da política econômica capitalista visou à emancipação da classe trabalhadora ao desmascarar as forças ideológicas e materiais que oprimiam o proletariado. Nas sociedades contemporâneas políticas que se justificam como sendo de interesse público frequentemente distribuem benefícios às classes dominantes.</w:t>
      </w:r>
    </w:p>
    <w:p w:rsidR="00973A9F" w:rsidRPr="00973A9F" w:rsidRDefault="00973A9F" w:rsidP="00973A9F">
      <w:pPr>
        <w:ind w:firstLine="1134"/>
        <w:rPr>
          <w:rFonts w:ascii="Times New Roman" w:hAnsi="Times New Roman"/>
          <w:sz w:val="24"/>
          <w:szCs w:val="24"/>
        </w:rPr>
      </w:pPr>
      <w:r w:rsidRPr="00973A9F">
        <w:rPr>
          <w:rFonts w:ascii="Times New Roman" w:hAnsi="Times New Roman"/>
          <w:sz w:val="24"/>
          <w:szCs w:val="24"/>
        </w:rPr>
        <w:t xml:space="preserve">A atual pesquisa tem como ponto de partida a análise </w:t>
      </w:r>
      <w:proofErr w:type="gramStart"/>
      <w:r w:rsidRPr="00973A9F">
        <w:rPr>
          <w:rFonts w:ascii="Times New Roman" w:hAnsi="Times New Roman"/>
          <w:sz w:val="24"/>
          <w:szCs w:val="24"/>
        </w:rPr>
        <w:t xml:space="preserve">crítica do </w:t>
      </w:r>
      <w:r w:rsidR="00BB6E73" w:rsidRPr="00973A9F">
        <w:rPr>
          <w:rFonts w:ascii="Times New Roman" w:hAnsi="Times New Roman"/>
          <w:sz w:val="24"/>
          <w:szCs w:val="24"/>
        </w:rPr>
        <w:t>macro sistema</w:t>
      </w:r>
      <w:r w:rsidRPr="00973A9F">
        <w:rPr>
          <w:rFonts w:ascii="Times New Roman" w:hAnsi="Times New Roman"/>
          <w:sz w:val="24"/>
          <w:szCs w:val="24"/>
        </w:rPr>
        <w:t xml:space="preserve"> político</w:t>
      </w:r>
      <w:proofErr w:type="gramEnd"/>
      <w:r w:rsidRPr="00973A9F">
        <w:rPr>
          <w:rFonts w:ascii="Times New Roman" w:hAnsi="Times New Roman"/>
          <w:sz w:val="24"/>
          <w:szCs w:val="24"/>
        </w:rPr>
        <w:t xml:space="preserve"> do qual emerge as políticas educacionais em nosso país na perspectiva do Plano Nacional de Educação 2014-2024, influenciadas por protocolos internacionais gestados no âmbito do Projeto Educação para Todos, desvelando o nível de convergência das mesmas com as reais aspirações da sociedade, avaliando sob óptica </w:t>
      </w:r>
      <w:proofErr w:type="spellStart"/>
      <w:r w:rsidRPr="00973A9F">
        <w:rPr>
          <w:rFonts w:ascii="Times New Roman" w:hAnsi="Times New Roman"/>
          <w:sz w:val="24"/>
          <w:szCs w:val="24"/>
        </w:rPr>
        <w:t>onto-marxiana</w:t>
      </w:r>
      <w:proofErr w:type="spellEnd"/>
      <w:r w:rsidRPr="00973A9F">
        <w:rPr>
          <w:rFonts w:ascii="Times New Roman" w:hAnsi="Times New Roman"/>
          <w:sz w:val="24"/>
          <w:szCs w:val="24"/>
        </w:rPr>
        <w:t xml:space="preserve"> os processos de gestão, execução, articulação, mobilização, controle social e efetividade social, identificando o teor ideológico da proposta educacional da nova institucionalização dos Institutos Federais no âmbito da realidade brasileira. Outro aspecto do presente estudo tem conexão investigativa com os aparatos de reprodução social da nova configuração da gestão pública educacional praticada no âmbito da nova institucionalização dos </w:t>
      </w:r>
      <w:proofErr w:type="spellStart"/>
      <w:r w:rsidRPr="00973A9F">
        <w:rPr>
          <w:rFonts w:ascii="Times New Roman" w:hAnsi="Times New Roman"/>
          <w:sz w:val="24"/>
          <w:szCs w:val="24"/>
        </w:rPr>
        <w:t>IFs</w:t>
      </w:r>
      <w:proofErr w:type="spellEnd"/>
      <w:r w:rsidRPr="00973A9F">
        <w:rPr>
          <w:rFonts w:ascii="Times New Roman" w:hAnsi="Times New Roman"/>
          <w:sz w:val="24"/>
          <w:szCs w:val="24"/>
        </w:rPr>
        <w:t xml:space="preserve"> em expansão. </w:t>
      </w:r>
      <w:bookmarkStart w:id="0" w:name="_GoBack"/>
      <w:bookmarkEnd w:id="0"/>
    </w:p>
    <w:p w:rsidR="00973A9F" w:rsidRPr="00973A9F" w:rsidRDefault="00973A9F" w:rsidP="00973A9F">
      <w:pPr>
        <w:ind w:firstLine="1134"/>
        <w:rPr>
          <w:rFonts w:ascii="Times New Roman" w:hAnsi="Times New Roman"/>
          <w:sz w:val="24"/>
          <w:szCs w:val="24"/>
        </w:rPr>
      </w:pPr>
      <w:r w:rsidRPr="00973A9F">
        <w:rPr>
          <w:rFonts w:ascii="Times New Roman" w:hAnsi="Times New Roman"/>
          <w:sz w:val="24"/>
          <w:szCs w:val="24"/>
        </w:rPr>
        <w:lastRenderedPageBreak/>
        <w:t>O Plano Nacional de Educação (PNE), Lei nº 13.005/2014, é um instrumento de planejamento do Estado que orienta a execução e o aprimoramento de políticas públicas com o objetivo de garantir a equidade e qualidade da educação, sendo direcionado para enfrentar as barreiras do acesso e a permanência; as desigualdades educacionais em cada território com foco nas especificidades de sua população; a formação para o trabalho e o exercício da cidadania (</w:t>
      </w:r>
      <w:r w:rsidR="00BB6E73" w:rsidRPr="00973A9F">
        <w:rPr>
          <w:rFonts w:ascii="Times New Roman" w:hAnsi="Times New Roman"/>
          <w:sz w:val="24"/>
          <w:szCs w:val="24"/>
        </w:rPr>
        <w:t xml:space="preserve">BRASIL, </w:t>
      </w:r>
      <w:r w:rsidRPr="00973A9F">
        <w:rPr>
          <w:rFonts w:ascii="Times New Roman" w:hAnsi="Times New Roman"/>
          <w:sz w:val="24"/>
          <w:szCs w:val="24"/>
        </w:rPr>
        <w:t xml:space="preserve">2014). </w:t>
      </w:r>
    </w:p>
    <w:p w:rsidR="00973A9F" w:rsidRPr="00973A9F" w:rsidRDefault="00973A9F" w:rsidP="00973A9F">
      <w:pPr>
        <w:ind w:firstLine="1134"/>
        <w:rPr>
          <w:rFonts w:ascii="Times New Roman" w:hAnsi="Times New Roman"/>
          <w:sz w:val="24"/>
          <w:szCs w:val="24"/>
        </w:rPr>
      </w:pPr>
      <w:r w:rsidRPr="00973A9F">
        <w:rPr>
          <w:rFonts w:ascii="Times New Roman" w:hAnsi="Times New Roman"/>
          <w:sz w:val="24"/>
          <w:szCs w:val="24"/>
        </w:rPr>
        <w:t>São diretrizes do PNE: I – erradicação do analfabetismo; II – universalização do atendimento escolar; III – superação das desigualdades educacionais, com ênfase na promoção da cidadania e na erradicação de todas as formas de discriminação; IV – melhoria da qualidade da educação; V – formação para o trabalho e para a cidadania, com ênfase nos valores morais e éticos em que se fundamenta a sociedade; VI – promoção do princípio da gestão democrática da educação pública; VII – promoção humanística, científica, cultural e tecnológica do País; VIII – estabelecimento de meta de aplicação de recursos públicos em educação como proporção do Produto Interno Bruto - PIB, que assegure atendimento às necessidades de expansão, com padrão de qualidade e equidade; IX - valorização dos (as) profissionais da educação; X – promoção dos princípios do respeito aos direitos humanos, à diversidade e à sustentabilidade socioambiental (</w:t>
      </w:r>
      <w:r w:rsidR="00BB6E73" w:rsidRPr="00973A9F">
        <w:rPr>
          <w:rFonts w:ascii="Times New Roman" w:hAnsi="Times New Roman"/>
          <w:sz w:val="24"/>
          <w:szCs w:val="24"/>
        </w:rPr>
        <w:t xml:space="preserve">BRASIL, </w:t>
      </w:r>
      <w:r w:rsidRPr="00973A9F">
        <w:rPr>
          <w:rFonts w:ascii="Times New Roman" w:hAnsi="Times New Roman"/>
          <w:sz w:val="24"/>
          <w:szCs w:val="24"/>
        </w:rPr>
        <w:t>2014).</w:t>
      </w:r>
    </w:p>
    <w:p w:rsidR="00973A9F" w:rsidRPr="00973A9F" w:rsidRDefault="00973A9F" w:rsidP="00973A9F">
      <w:pPr>
        <w:ind w:firstLine="1134"/>
        <w:rPr>
          <w:rFonts w:ascii="Times New Roman" w:hAnsi="Times New Roman"/>
          <w:sz w:val="24"/>
          <w:szCs w:val="24"/>
        </w:rPr>
      </w:pPr>
      <w:r w:rsidRPr="00973A9F">
        <w:rPr>
          <w:rFonts w:ascii="Times New Roman" w:hAnsi="Times New Roman"/>
          <w:sz w:val="24"/>
          <w:szCs w:val="24"/>
        </w:rPr>
        <w:t xml:space="preserve">Em conformidade com as diretrizes definidas, o Plano estabelece um total de 20 metas, às quais são associadas 254 estratégias, a serem cumpridas no prazo de vigência do PNE, desde que não haja prazo inferior definido para metas e estratégias específicas. As metas são voltadas para a educação básica, a educação superior, a valorização, formação e remuneração de profissionais da educação, além da meta de investimento em educação como proporção do PIB </w:t>
      </w:r>
      <w:r w:rsidR="00761DE9" w:rsidRPr="00973A9F">
        <w:rPr>
          <w:rFonts w:ascii="Times New Roman" w:hAnsi="Times New Roman"/>
          <w:sz w:val="24"/>
          <w:szCs w:val="24"/>
        </w:rPr>
        <w:t xml:space="preserve">(BRASIL, </w:t>
      </w:r>
      <w:r w:rsidRPr="00973A9F">
        <w:rPr>
          <w:rFonts w:ascii="Times New Roman" w:hAnsi="Times New Roman"/>
          <w:sz w:val="24"/>
          <w:szCs w:val="24"/>
        </w:rPr>
        <w:t>2014).</w:t>
      </w:r>
    </w:p>
    <w:p w:rsidR="00973A9F" w:rsidRPr="00973A9F" w:rsidRDefault="00973A9F" w:rsidP="00973A9F">
      <w:pPr>
        <w:shd w:val="clear" w:color="auto" w:fill="FFFFFF"/>
        <w:ind w:firstLine="1134"/>
        <w:rPr>
          <w:rFonts w:ascii="Times New Roman" w:hAnsi="Times New Roman"/>
          <w:sz w:val="24"/>
          <w:szCs w:val="24"/>
        </w:rPr>
      </w:pPr>
      <w:r w:rsidRPr="00973A9F">
        <w:rPr>
          <w:rFonts w:ascii="Times New Roman" w:hAnsi="Times New Roman"/>
          <w:sz w:val="24"/>
          <w:szCs w:val="24"/>
        </w:rPr>
        <w:t xml:space="preserve">Santos (2009) </w:t>
      </w:r>
      <w:proofErr w:type="gramStart"/>
      <w:r w:rsidRPr="00973A9F">
        <w:rPr>
          <w:rFonts w:ascii="Times New Roman" w:hAnsi="Times New Roman"/>
          <w:sz w:val="24"/>
          <w:szCs w:val="24"/>
        </w:rPr>
        <w:t>discorre</w:t>
      </w:r>
      <w:proofErr w:type="gramEnd"/>
      <w:r w:rsidRPr="00973A9F">
        <w:rPr>
          <w:rFonts w:ascii="Times New Roman" w:hAnsi="Times New Roman"/>
          <w:sz w:val="24"/>
          <w:szCs w:val="24"/>
        </w:rPr>
        <w:t xml:space="preserve"> em sua tese de doutorado sobre a categoria tecnológico no âmbito da educação superior, enquadrando-a como perspectiva de um neologismo, demarcando duas trajetórias formativas: a universitária para a elite e a não universitária para a classe subalterna. O autor questiona a eficácia da graduação tecnológica, enquadrando-a em um subsistema de educação não universitária, e seu atrelamento social e funcional reservado ao “atendimento” das demandas educacionais da classe trabalhadora numa perspectiva reducionista, e comenta a divisão de classes existente na instância do ensino superior em nosso país seguindo ditames da</w:t>
      </w:r>
      <w:r w:rsidR="00BB6E73">
        <w:rPr>
          <w:rFonts w:ascii="Times New Roman" w:hAnsi="Times New Roman"/>
          <w:sz w:val="24"/>
          <w:szCs w:val="24"/>
        </w:rPr>
        <w:t>s</w:t>
      </w:r>
      <w:r w:rsidRPr="00973A9F">
        <w:rPr>
          <w:rFonts w:ascii="Times New Roman" w:hAnsi="Times New Roman"/>
          <w:sz w:val="24"/>
          <w:szCs w:val="24"/>
        </w:rPr>
        <w:t xml:space="preserve"> políticas educacionais neoliberais.</w:t>
      </w:r>
    </w:p>
    <w:p w:rsidR="00973A9F" w:rsidRPr="00973A9F" w:rsidRDefault="00973A9F" w:rsidP="00973A9F">
      <w:pPr>
        <w:shd w:val="clear" w:color="auto" w:fill="FFFFFF"/>
        <w:ind w:firstLine="1134"/>
        <w:rPr>
          <w:rFonts w:ascii="Times New Roman" w:hAnsi="Times New Roman"/>
          <w:sz w:val="24"/>
          <w:szCs w:val="24"/>
        </w:rPr>
      </w:pPr>
      <w:proofErr w:type="spellStart"/>
      <w:r w:rsidRPr="00973A9F">
        <w:rPr>
          <w:rFonts w:ascii="Times New Roman" w:hAnsi="Times New Roman"/>
          <w:sz w:val="24"/>
          <w:szCs w:val="24"/>
        </w:rPr>
        <w:lastRenderedPageBreak/>
        <w:t>István</w:t>
      </w:r>
      <w:proofErr w:type="spellEnd"/>
      <w:r w:rsidRPr="00973A9F">
        <w:rPr>
          <w:rFonts w:ascii="Times New Roman" w:hAnsi="Times New Roman"/>
          <w:sz w:val="24"/>
          <w:szCs w:val="24"/>
        </w:rPr>
        <w:t xml:space="preserve"> </w:t>
      </w:r>
      <w:proofErr w:type="spellStart"/>
      <w:r w:rsidRPr="00973A9F">
        <w:rPr>
          <w:rFonts w:ascii="Times New Roman" w:hAnsi="Times New Roman"/>
          <w:sz w:val="24"/>
          <w:szCs w:val="24"/>
        </w:rPr>
        <w:t>Mészáros</w:t>
      </w:r>
      <w:proofErr w:type="spellEnd"/>
      <w:r w:rsidRPr="00973A9F">
        <w:rPr>
          <w:rFonts w:ascii="Times New Roman" w:hAnsi="Times New Roman"/>
          <w:sz w:val="24"/>
          <w:szCs w:val="24"/>
        </w:rPr>
        <w:t xml:space="preserve"> (2003) em sua obra “O Século XXI – socialismo ou barbárie?” evidência aspectos estruturais do tecido social globalizado quando discorre sobre a impossibilidade de existir universalidade no mundo social sem igualdade substantiva. Discorre, ainda, que o sistema do capital é totalmente incompatível com suas próprias projeções de universalidade globalizante e que a potencialidade da tendência </w:t>
      </w:r>
      <w:proofErr w:type="spellStart"/>
      <w:r w:rsidRPr="00973A9F">
        <w:rPr>
          <w:rFonts w:ascii="Times New Roman" w:hAnsi="Times New Roman"/>
          <w:sz w:val="24"/>
          <w:szCs w:val="24"/>
        </w:rPr>
        <w:t>universalizante</w:t>
      </w:r>
      <w:proofErr w:type="spellEnd"/>
      <w:r w:rsidRPr="00973A9F">
        <w:rPr>
          <w:rFonts w:ascii="Times New Roman" w:hAnsi="Times New Roman"/>
          <w:sz w:val="24"/>
          <w:szCs w:val="24"/>
        </w:rPr>
        <w:t xml:space="preserve"> do capital, se transforma na realidade da alienação desumanizante e </w:t>
      </w:r>
      <w:proofErr w:type="spellStart"/>
      <w:r w:rsidRPr="00973A9F">
        <w:rPr>
          <w:rFonts w:ascii="Times New Roman" w:hAnsi="Times New Roman"/>
          <w:sz w:val="24"/>
          <w:szCs w:val="24"/>
        </w:rPr>
        <w:t>reificação</w:t>
      </w:r>
      <w:proofErr w:type="spellEnd"/>
      <w:r w:rsidRPr="00973A9F">
        <w:rPr>
          <w:rFonts w:ascii="Times New Roman" w:hAnsi="Times New Roman"/>
          <w:sz w:val="24"/>
          <w:szCs w:val="24"/>
        </w:rPr>
        <w:t>. A educação da classe trabalhadora vivencia mudanças estruturais em seu arcabouço fundante. A educação tecnológica no âmbito das contradições do capitalismo possui tensões e conflitos singulares. A educação serve aos interesses de conservação societária</w:t>
      </w:r>
      <w:r w:rsidR="00BB6E73" w:rsidRPr="00973A9F">
        <w:rPr>
          <w:rFonts w:ascii="Times New Roman" w:hAnsi="Times New Roman"/>
          <w:sz w:val="24"/>
          <w:szCs w:val="24"/>
        </w:rPr>
        <w:t>, mas</w:t>
      </w:r>
      <w:r w:rsidRPr="00973A9F">
        <w:rPr>
          <w:rFonts w:ascii="Times New Roman" w:hAnsi="Times New Roman"/>
          <w:sz w:val="24"/>
          <w:szCs w:val="24"/>
        </w:rPr>
        <w:t xml:space="preserve"> também explicita, em certa medida, as contradições e os conflitos do processo de manutenção da ordem vigente. Logo, a expansão dos Institutos Federais, entes que executam a política pública de educação tecnológica, expressa a disputa de interesses das classes dominantes pelo projeto de formação dos trabalhadores no Brasil.</w:t>
      </w:r>
      <w:r w:rsidR="00C23BBB">
        <w:rPr>
          <w:rFonts w:ascii="Times New Roman" w:hAnsi="Times New Roman"/>
          <w:sz w:val="24"/>
          <w:szCs w:val="24"/>
        </w:rPr>
        <w:t xml:space="preserve">   </w:t>
      </w:r>
      <w:r w:rsidRPr="00973A9F">
        <w:rPr>
          <w:rFonts w:ascii="Times New Roman" w:hAnsi="Times New Roman"/>
          <w:sz w:val="24"/>
          <w:szCs w:val="24"/>
        </w:rPr>
        <w:t xml:space="preserve">   </w:t>
      </w:r>
      <w:r w:rsidR="00C23BBB">
        <w:rPr>
          <w:rFonts w:ascii="Times New Roman" w:hAnsi="Times New Roman"/>
          <w:sz w:val="24"/>
          <w:szCs w:val="24"/>
        </w:rPr>
        <w:t xml:space="preserve"> </w:t>
      </w:r>
    </w:p>
    <w:p w:rsidR="00973A9F" w:rsidRPr="00973A9F" w:rsidRDefault="00973A9F" w:rsidP="00973A9F">
      <w:pPr>
        <w:shd w:val="clear" w:color="auto" w:fill="FFFFFF"/>
        <w:ind w:firstLine="1134"/>
        <w:rPr>
          <w:rFonts w:ascii="Times New Roman" w:hAnsi="Times New Roman"/>
          <w:sz w:val="24"/>
          <w:szCs w:val="24"/>
        </w:rPr>
      </w:pPr>
      <w:r w:rsidRPr="00973A9F">
        <w:rPr>
          <w:rFonts w:ascii="Times New Roman" w:hAnsi="Times New Roman"/>
          <w:sz w:val="24"/>
          <w:szCs w:val="24"/>
        </w:rPr>
        <w:t>Marx (2002, p.22) afirma que “a produção das ideias, representações da consciência, está a princípio entrelaçada com a atividade material e o intercâmbio material dos homens, linguagem da vida real”. Lessa (2007) evidencia a perspectiva primária do agir humano na categoria trabalho que se consubstancia em fundamento ontológico das diferentes possibilidades de práxis social.</w:t>
      </w:r>
    </w:p>
    <w:p w:rsidR="00973A9F" w:rsidRPr="00973A9F" w:rsidRDefault="00973A9F" w:rsidP="00973A9F">
      <w:pPr>
        <w:shd w:val="clear" w:color="auto" w:fill="FFFFFF"/>
        <w:ind w:firstLine="1134"/>
        <w:rPr>
          <w:rFonts w:ascii="Times New Roman" w:hAnsi="Times New Roman"/>
          <w:sz w:val="24"/>
          <w:szCs w:val="24"/>
        </w:rPr>
      </w:pPr>
      <w:r w:rsidRPr="00973A9F">
        <w:rPr>
          <w:rFonts w:ascii="Times New Roman" w:hAnsi="Times New Roman"/>
          <w:sz w:val="24"/>
          <w:szCs w:val="24"/>
        </w:rPr>
        <w:t>O debate sobre educação e emancipação perpassa pela discussão sobre o resgate do sentido ontológico do trabalho, fazendo emergir a perspectiva libertária do trabalhador. O novo modelo institucional de gestão educacional pública que está sendo desenvolvido no Brasil está comprometido com processo sócio-político de conformação cognitiva e comportamental ao projeto de sociabilidade burguesa, no esforço articulado de reversão das taxas de lucros decrescentes no âmbito da crise estrutural do capital. E compreende-se que a educação na perspectiva da luta de classes, busca as conexões entre educação e trabalho – “digam-me onde está o trabalho em um tipo de sociedade e eu te direi onde está a educação” (MÉSZÁROS, 2008, p.17).</w:t>
      </w:r>
    </w:p>
    <w:p w:rsidR="00973A9F" w:rsidRPr="00973A9F" w:rsidRDefault="00973A9F" w:rsidP="00973A9F">
      <w:pPr>
        <w:shd w:val="clear" w:color="auto" w:fill="FFFFFF"/>
        <w:ind w:firstLine="1134"/>
        <w:rPr>
          <w:rFonts w:ascii="Times New Roman" w:hAnsi="Times New Roman"/>
          <w:sz w:val="24"/>
          <w:szCs w:val="24"/>
        </w:rPr>
      </w:pPr>
      <w:r w:rsidRPr="00973A9F">
        <w:rPr>
          <w:rFonts w:ascii="Times New Roman" w:hAnsi="Times New Roman"/>
          <w:sz w:val="24"/>
          <w:szCs w:val="24"/>
        </w:rPr>
        <w:t xml:space="preserve">Antunes (2005), em sua obra Os Sentidos do Trabalho, faz emergir a expressão classe-que-vive-do-trabalho validando de forma contemporânea o conceito </w:t>
      </w:r>
      <w:proofErr w:type="spellStart"/>
      <w:r w:rsidRPr="00973A9F">
        <w:rPr>
          <w:rFonts w:ascii="Times New Roman" w:hAnsi="Times New Roman"/>
          <w:sz w:val="24"/>
          <w:szCs w:val="24"/>
        </w:rPr>
        <w:t>marxiano</w:t>
      </w:r>
      <w:proofErr w:type="spellEnd"/>
      <w:r w:rsidRPr="00973A9F">
        <w:rPr>
          <w:rFonts w:ascii="Times New Roman" w:hAnsi="Times New Roman"/>
          <w:sz w:val="24"/>
          <w:szCs w:val="24"/>
        </w:rPr>
        <w:t xml:space="preserve"> de classe trabalhadora. Para o autor, a classe trabalhadora hoje inclui a totalidade daqueles que vendem sua força de trabalho, tendo como núcleo central os trabalhadores produtivos. Ela não se restringe ao trabalho manual direto, mas incorpora a totalidade do trabalho social, a totalidade do trabalho coletivo assalariado. Sendo o </w:t>
      </w:r>
      <w:r w:rsidRPr="00973A9F">
        <w:rPr>
          <w:rFonts w:ascii="Times New Roman" w:hAnsi="Times New Roman"/>
          <w:sz w:val="24"/>
          <w:szCs w:val="24"/>
        </w:rPr>
        <w:lastRenderedPageBreak/>
        <w:t>trabalhador produtivo aquele que produz diretamente mais-valia e que participa diretamente do processo de valorização do capital, ele detém por isso, um papel de centralidade no interior da classe trabalhadora encontrando no proletariado industrial o seu núcleo principal.</w:t>
      </w:r>
    </w:p>
    <w:p w:rsidR="00973A9F" w:rsidRPr="00973A9F" w:rsidRDefault="00973A9F" w:rsidP="00973A9F">
      <w:pPr>
        <w:shd w:val="clear" w:color="auto" w:fill="FFFFFF"/>
        <w:ind w:firstLine="1134"/>
        <w:rPr>
          <w:rFonts w:ascii="Times New Roman" w:hAnsi="Times New Roman"/>
          <w:sz w:val="24"/>
          <w:szCs w:val="24"/>
        </w:rPr>
      </w:pPr>
      <w:r w:rsidRPr="00973A9F">
        <w:rPr>
          <w:rFonts w:ascii="Times New Roman" w:hAnsi="Times New Roman"/>
          <w:sz w:val="24"/>
          <w:szCs w:val="24"/>
        </w:rPr>
        <w:t>A inter-relação entre Educação e crescimento econômico com a finalidade de obter ganhos em produtividade encontra respaldo na teoria do capital humano, elaborada por Theodore S</w:t>
      </w:r>
      <w:r w:rsidR="00C23BBB">
        <w:rPr>
          <w:rFonts w:ascii="Times New Roman" w:hAnsi="Times New Roman"/>
          <w:sz w:val="24"/>
          <w:szCs w:val="24"/>
        </w:rPr>
        <w:t>c</w:t>
      </w:r>
      <w:r w:rsidRPr="00973A9F">
        <w:rPr>
          <w:rFonts w:ascii="Times New Roman" w:hAnsi="Times New Roman"/>
          <w:sz w:val="24"/>
          <w:szCs w:val="24"/>
        </w:rPr>
        <w:t xml:space="preserve">hultz, que postula, no nível macroeconômico, a possibilidade da igualdade entre nações, dos grupos sociais, mediante produtividade. Nesta perspectiva, a contribuição da educação é de melhorar a capacidade de os indivíduos utilizarem os recursos disponíveis para produzir bens e serviços; solucionar a problemática da desigualdade econômica e promover a mobilidade social e o combate à pobreza, perspectiva ideológica que coaduna com o novo modelo gestão educacional pública dos </w:t>
      </w:r>
      <w:proofErr w:type="spellStart"/>
      <w:r w:rsidRPr="00973A9F">
        <w:rPr>
          <w:rFonts w:ascii="Times New Roman" w:hAnsi="Times New Roman"/>
          <w:sz w:val="24"/>
          <w:szCs w:val="24"/>
        </w:rPr>
        <w:t>IFs</w:t>
      </w:r>
      <w:proofErr w:type="spellEnd"/>
      <w:r w:rsidRPr="00973A9F">
        <w:rPr>
          <w:rFonts w:ascii="Times New Roman" w:hAnsi="Times New Roman"/>
          <w:sz w:val="24"/>
          <w:szCs w:val="24"/>
        </w:rPr>
        <w:t xml:space="preserve"> em expansão (</w:t>
      </w:r>
      <w:r w:rsidR="00C23BBB" w:rsidRPr="00973A9F">
        <w:rPr>
          <w:rFonts w:ascii="Times New Roman" w:hAnsi="Times New Roman"/>
          <w:sz w:val="24"/>
          <w:szCs w:val="24"/>
        </w:rPr>
        <w:t xml:space="preserve">SCHULTZ, </w:t>
      </w:r>
      <w:r w:rsidRPr="00973A9F">
        <w:rPr>
          <w:rFonts w:ascii="Times New Roman" w:hAnsi="Times New Roman"/>
          <w:sz w:val="24"/>
          <w:szCs w:val="24"/>
        </w:rPr>
        <w:t xml:space="preserve">1973). </w:t>
      </w:r>
    </w:p>
    <w:p w:rsidR="00973A9F" w:rsidRPr="00973A9F" w:rsidRDefault="00973A9F" w:rsidP="00973A9F">
      <w:pPr>
        <w:shd w:val="clear" w:color="auto" w:fill="FFFFFF"/>
        <w:ind w:firstLine="1134"/>
        <w:rPr>
          <w:rFonts w:ascii="Times New Roman" w:hAnsi="Times New Roman"/>
          <w:sz w:val="24"/>
          <w:szCs w:val="24"/>
        </w:rPr>
      </w:pPr>
      <w:r w:rsidRPr="00973A9F">
        <w:rPr>
          <w:rFonts w:ascii="Times New Roman" w:hAnsi="Times New Roman"/>
          <w:sz w:val="24"/>
          <w:szCs w:val="24"/>
        </w:rPr>
        <w:t xml:space="preserve">Tonet (2005) retoma a gênese aristotélica do conceito de homem ressaltando a sua singularidade racional em detrimento de outros animais e na perspectiva </w:t>
      </w:r>
      <w:proofErr w:type="spellStart"/>
      <w:r w:rsidRPr="00973A9F">
        <w:rPr>
          <w:rFonts w:ascii="Times New Roman" w:hAnsi="Times New Roman"/>
          <w:sz w:val="24"/>
          <w:szCs w:val="24"/>
        </w:rPr>
        <w:t>onto</w:t>
      </w:r>
      <w:proofErr w:type="spellEnd"/>
      <w:r w:rsidRPr="00973A9F">
        <w:rPr>
          <w:rFonts w:ascii="Times New Roman" w:hAnsi="Times New Roman"/>
          <w:sz w:val="24"/>
          <w:szCs w:val="24"/>
        </w:rPr>
        <w:t xml:space="preserve">-social reflete que a formação humana e cultural na sociedade capitalista está subordinada aos imperativos do capital e da produção de riquezas. Em escritos que faz a interface entre educação e perspectiva </w:t>
      </w:r>
      <w:proofErr w:type="spellStart"/>
      <w:r w:rsidRPr="00973A9F">
        <w:rPr>
          <w:rFonts w:ascii="Times New Roman" w:hAnsi="Times New Roman"/>
          <w:sz w:val="24"/>
          <w:szCs w:val="24"/>
        </w:rPr>
        <w:t>marxiana</w:t>
      </w:r>
      <w:proofErr w:type="spellEnd"/>
      <w:r w:rsidRPr="00973A9F">
        <w:rPr>
          <w:rFonts w:ascii="Times New Roman" w:hAnsi="Times New Roman"/>
          <w:sz w:val="24"/>
          <w:szCs w:val="24"/>
        </w:rPr>
        <w:t xml:space="preserve"> radicalmente crítica e revolucionária no contexto moderno do padrão científico-filosófico do viver em sociedade, o autor delibera que a vertente que mais se aproxima do pensamento sobre educação é a visão ontológica do ser, isto é, a identificação da natureza própria do ser social qu</w:t>
      </w:r>
      <w:r w:rsidR="00BB6E73">
        <w:rPr>
          <w:rFonts w:ascii="Times New Roman" w:hAnsi="Times New Roman"/>
          <w:sz w:val="24"/>
          <w:szCs w:val="24"/>
        </w:rPr>
        <w:t xml:space="preserve">e lhe permite alcançar a razão </w:t>
      </w:r>
      <w:r w:rsidRPr="00973A9F">
        <w:rPr>
          <w:rFonts w:ascii="Times New Roman" w:hAnsi="Times New Roman"/>
          <w:sz w:val="24"/>
          <w:szCs w:val="24"/>
        </w:rPr>
        <w:t>do mesmo ser, compreendendo aos sentidos do processo sócio histórico, fazendo a crítica do capital vislumbrando perspectiva não volitiva, mas real, de uma nova forma de sociabilidade para além dele e humanamente superior a ele. Educação enquanto momento do ser social em seu conjunto. O ser social fundado pelo ato do trabalho, síntese entre consciência e realidade objetiva natural. Para Tonet (2003), a educação como outros complexos sociais no âmbito da crise do capital, também se encontra em crise, pois segue a vertente da mercantilização em detrimento da humanização.</w:t>
      </w:r>
    </w:p>
    <w:p w:rsidR="00973A9F" w:rsidRPr="00973A9F" w:rsidRDefault="00973A9F" w:rsidP="00973A9F">
      <w:pPr>
        <w:pStyle w:val="NormalWeb"/>
        <w:spacing w:before="0" w:beforeAutospacing="0" w:after="0" w:afterAutospacing="0" w:line="360" w:lineRule="auto"/>
        <w:ind w:firstLine="1134"/>
        <w:jc w:val="both"/>
      </w:pPr>
      <w:r w:rsidRPr="00973A9F">
        <w:t xml:space="preserve">Para os defensores do Projeto Educação para </w:t>
      </w:r>
      <w:proofErr w:type="gramStart"/>
      <w:r w:rsidRPr="00973A9F">
        <w:t>Todos, o</w:t>
      </w:r>
      <w:proofErr w:type="gramEnd"/>
      <w:r w:rsidRPr="00973A9F">
        <w:t xml:space="preserve"> ano 2000 constituiu um marco no reconhecimento do direito de todos à educação e à aprendizagem ao longo de toda a vida. Em Dakar, Senegal, reuniram-se governos de 164 países para avaliar os progressos realizados desde a Conferência Mundial de Educação para Todos, organizada pela UNESCO, em </w:t>
      </w:r>
      <w:proofErr w:type="spellStart"/>
      <w:r w:rsidRPr="00973A9F">
        <w:t>Jomtien</w:t>
      </w:r>
      <w:proofErr w:type="spellEnd"/>
      <w:r w:rsidRPr="00973A9F">
        <w:t xml:space="preserve">, no ano de 1990. Os países firmaram acordo de </w:t>
      </w:r>
      <w:r w:rsidRPr="00973A9F">
        <w:lastRenderedPageBreak/>
        <w:t>expandir significativamente as oportunidades educacionais para as crianças, jovens e adultos até 2015. Reconhecendo que as desigualdades educacionais eram inaceitáveis, comprometeram-se com a efetiva inclusão dos que estavam em desvantagem, entre eles as mulheres, os mais pobres, os mais vulneráveis e outros grupos socialmente desfavorecidos.</w:t>
      </w:r>
    </w:p>
    <w:p w:rsidR="00731B21" w:rsidRPr="00973A9F" w:rsidRDefault="00BB6E73" w:rsidP="00973A9F">
      <w:pPr>
        <w:pStyle w:val="JIEEMCorpo"/>
        <w:spacing w:after="0"/>
        <w:ind w:firstLine="0"/>
        <w:rPr>
          <w:rFonts w:ascii="Times New Roman" w:hAnsi="Times New Roman" w:cs="Times New Roman"/>
        </w:rPr>
      </w:pPr>
      <w:r>
        <w:rPr>
          <w:rFonts w:ascii="Times New Roman" w:hAnsi="Times New Roman" w:cs="Times New Roman"/>
        </w:rPr>
        <w:t xml:space="preserve">                   </w:t>
      </w:r>
      <w:r w:rsidR="00973A9F" w:rsidRPr="00973A9F">
        <w:rPr>
          <w:rFonts w:ascii="Times New Roman" w:hAnsi="Times New Roman" w:cs="Times New Roman"/>
        </w:rPr>
        <w:t xml:space="preserve">O compromisso estabelecido, ação estratégica de reprodução capitalista com foco na reversão das taxas de lucros decrescentes, já que a meta prioritária é a acumulação privada, foi expresso em seis objetivos no chamado Marco de Ação de Educação para Todos (EPT), os quais abrangem: a expansão da educação e o cuidado na primeira infância, a universalização da educação elementar gratuita e obrigatória, a aprendizagem de jovens e adultos, a redução das taxas de analfabetismo, a igualdade entre homens e mulheres nas oportunidades educacionais e a qualidade da educação em todos os seus aspectos. Desde então, a Educação para Todos está no cerne das atividades da UNESCO na área da educação. Promover mudanças substantivas nas políticas e práticas educativas nos países da periferia do capital para alcançar os objetivos do Marco de Ação de Educação para Todos exige de acordo com a </w:t>
      </w:r>
      <w:proofErr w:type="gramStart"/>
      <w:r w:rsidR="00973A9F" w:rsidRPr="00973A9F">
        <w:rPr>
          <w:rFonts w:ascii="Times New Roman" w:hAnsi="Times New Roman" w:cs="Times New Roman"/>
        </w:rPr>
        <w:t>Unesco</w:t>
      </w:r>
      <w:proofErr w:type="gramEnd"/>
      <w:r w:rsidR="00973A9F" w:rsidRPr="00973A9F">
        <w:rPr>
          <w:rFonts w:ascii="Times New Roman" w:hAnsi="Times New Roman" w:cs="Times New Roman"/>
        </w:rPr>
        <w:t>, órgão aliado do capital, a construção de conhecimentos e o diálogo entre os gestores dos sistemas educativos, professores e profissionais da educação e os diversos atores da sociedade.</w:t>
      </w:r>
    </w:p>
    <w:p w:rsidR="00025EA9" w:rsidRDefault="00025EA9" w:rsidP="00731B21">
      <w:pPr>
        <w:pStyle w:val="JIEEMCorpo"/>
        <w:ind w:firstLine="0"/>
        <w:rPr>
          <w:rFonts w:ascii="Times New Roman" w:hAnsi="Times New Roman" w:cs="Times New Roman"/>
          <w:b/>
        </w:rPr>
      </w:pPr>
    </w:p>
    <w:p w:rsidR="00731B21" w:rsidRPr="00973A9F" w:rsidRDefault="00731B21" w:rsidP="00731B21">
      <w:pPr>
        <w:pStyle w:val="JIEEMCorpo"/>
        <w:ind w:firstLine="0"/>
        <w:rPr>
          <w:rFonts w:ascii="Times New Roman" w:hAnsi="Times New Roman" w:cs="Times New Roman"/>
          <w:b/>
        </w:rPr>
      </w:pPr>
      <w:r w:rsidRPr="00CE719D">
        <w:rPr>
          <w:rFonts w:ascii="Times New Roman" w:hAnsi="Times New Roman" w:cs="Times New Roman"/>
          <w:b/>
        </w:rPr>
        <w:t>CONSIDERAÇÕES FINAIS</w:t>
      </w:r>
    </w:p>
    <w:p w:rsidR="00973A9F" w:rsidRDefault="00973A9F" w:rsidP="00973A9F">
      <w:pPr>
        <w:ind w:firstLine="1134"/>
        <w:rPr>
          <w:rFonts w:ascii="Times New Roman" w:hAnsi="Times New Roman"/>
          <w:sz w:val="24"/>
          <w:szCs w:val="24"/>
        </w:rPr>
      </w:pPr>
      <w:r w:rsidRPr="00973A9F">
        <w:rPr>
          <w:rFonts w:ascii="Times New Roman" w:hAnsi="Times New Roman"/>
          <w:sz w:val="24"/>
          <w:szCs w:val="24"/>
        </w:rPr>
        <w:t xml:space="preserve">A vertente hegemônica da orientação por resultados e a prática operacional de processos gerenciais na educação refletem uma modelagem subjugada aos ditames do capitalismo que aparta dos aspectos da identidade de base social, os ideários de emancipação. A proposição metodológica de estudo </w:t>
      </w:r>
      <w:proofErr w:type="spellStart"/>
      <w:r w:rsidRPr="00973A9F">
        <w:rPr>
          <w:rFonts w:ascii="Times New Roman" w:hAnsi="Times New Roman"/>
          <w:sz w:val="24"/>
          <w:szCs w:val="24"/>
        </w:rPr>
        <w:t>onto</w:t>
      </w:r>
      <w:proofErr w:type="spellEnd"/>
      <w:r w:rsidR="00CC4300">
        <w:rPr>
          <w:rFonts w:ascii="Times New Roman" w:hAnsi="Times New Roman"/>
          <w:sz w:val="24"/>
          <w:szCs w:val="24"/>
        </w:rPr>
        <w:t>-</w:t>
      </w:r>
      <w:r w:rsidRPr="00973A9F">
        <w:rPr>
          <w:rFonts w:ascii="Times New Roman" w:hAnsi="Times New Roman"/>
          <w:sz w:val="24"/>
          <w:szCs w:val="24"/>
        </w:rPr>
        <w:t xml:space="preserve">marxista possibilitará adentrar os ditames da crise do capital, identificando os lineamentos de sua reprodução </w:t>
      </w:r>
      <w:proofErr w:type="spellStart"/>
      <w:r w:rsidRPr="00973A9F">
        <w:rPr>
          <w:rFonts w:ascii="Times New Roman" w:hAnsi="Times New Roman"/>
          <w:sz w:val="24"/>
          <w:szCs w:val="24"/>
        </w:rPr>
        <w:t>sociometabólica</w:t>
      </w:r>
      <w:proofErr w:type="spellEnd"/>
      <w:r w:rsidRPr="00973A9F">
        <w:rPr>
          <w:rFonts w:ascii="Times New Roman" w:hAnsi="Times New Roman"/>
          <w:sz w:val="24"/>
          <w:szCs w:val="24"/>
        </w:rPr>
        <w:t xml:space="preserve"> na configuração do modelo de gestão educacional dos </w:t>
      </w:r>
      <w:proofErr w:type="spellStart"/>
      <w:r w:rsidRPr="00973A9F">
        <w:rPr>
          <w:rFonts w:ascii="Times New Roman" w:hAnsi="Times New Roman"/>
          <w:sz w:val="24"/>
          <w:szCs w:val="24"/>
        </w:rPr>
        <w:t>IFs</w:t>
      </w:r>
      <w:proofErr w:type="spellEnd"/>
      <w:r w:rsidRPr="00973A9F">
        <w:rPr>
          <w:rFonts w:ascii="Times New Roman" w:hAnsi="Times New Roman"/>
          <w:sz w:val="24"/>
          <w:szCs w:val="24"/>
        </w:rPr>
        <w:t xml:space="preserve"> em expansão.</w:t>
      </w:r>
    </w:p>
    <w:p w:rsidR="00973A9F" w:rsidRPr="00973A9F" w:rsidRDefault="00973A9F" w:rsidP="00973A9F">
      <w:pPr>
        <w:ind w:firstLine="1134"/>
        <w:rPr>
          <w:rFonts w:ascii="Times New Roman" w:hAnsi="Times New Roman"/>
          <w:sz w:val="24"/>
          <w:szCs w:val="24"/>
        </w:rPr>
      </w:pPr>
      <w:r w:rsidRPr="00973A9F">
        <w:rPr>
          <w:rFonts w:ascii="Times New Roman" w:hAnsi="Times New Roman"/>
          <w:sz w:val="24"/>
          <w:szCs w:val="24"/>
        </w:rPr>
        <w:t xml:space="preserve">Outro aspecto fundante a ser considerado é o processo de exposição e análise, à luz do campo polissêmico marxista, de como está sendo realizada a </w:t>
      </w:r>
      <w:r w:rsidR="00761DE9">
        <w:rPr>
          <w:rFonts w:ascii="Times New Roman" w:hAnsi="Times New Roman"/>
          <w:sz w:val="24"/>
          <w:szCs w:val="24"/>
        </w:rPr>
        <w:t xml:space="preserve">gestão da política de educação </w:t>
      </w:r>
      <w:r w:rsidRPr="00973A9F">
        <w:rPr>
          <w:rFonts w:ascii="Times New Roman" w:hAnsi="Times New Roman"/>
          <w:sz w:val="24"/>
          <w:szCs w:val="24"/>
        </w:rPr>
        <w:t xml:space="preserve">tecnológica de nível superior no Brasil. A dialogia entre o arcabouço teórico crítico e a práxis educativa proposta pelo PNE 2014-2024 fará emergir reflexões epistemológicas sobre Educação no início do Século XXI em nosso </w:t>
      </w:r>
      <w:r w:rsidRPr="00973A9F">
        <w:rPr>
          <w:rFonts w:ascii="Times New Roman" w:hAnsi="Times New Roman"/>
          <w:sz w:val="24"/>
          <w:szCs w:val="24"/>
        </w:rPr>
        <w:lastRenderedPageBreak/>
        <w:t xml:space="preserve">país, evidenciando proposições de ideações para a construção de uma nova </w:t>
      </w:r>
      <w:proofErr w:type="spellStart"/>
      <w:r w:rsidRPr="00973A9F">
        <w:rPr>
          <w:rFonts w:ascii="Times New Roman" w:hAnsi="Times New Roman"/>
          <w:sz w:val="24"/>
          <w:szCs w:val="24"/>
        </w:rPr>
        <w:t>episteme</w:t>
      </w:r>
      <w:proofErr w:type="spellEnd"/>
      <w:r w:rsidRPr="00973A9F">
        <w:rPr>
          <w:rFonts w:ascii="Times New Roman" w:hAnsi="Times New Roman"/>
          <w:sz w:val="24"/>
          <w:szCs w:val="24"/>
        </w:rPr>
        <w:t xml:space="preserve"> no âmbito da educação tecnológica brasileira de nível superior, radicalmente crítica ao </w:t>
      </w:r>
      <w:proofErr w:type="spellStart"/>
      <w:proofErr w:type="gramStart"/>
      <w:r w:rsidRPr="00973A9F">
        <w:rPr>
          <w:rFonts w:ascii="Times New Roman" w:hAnsi="Times New Roman"/>
          <w:sz w:val="24"/>
          <w:szCs w:val="24"/>
        </w:rPr>
        <w:t>pseudo</w:t>
      </w:r>
      <w:r w:rsidR="00C23BBB">
        <w:rPr>
          <w:rFonts w:ascii="Times New Roman" w:hAnsi="Times New Roman"/>
          <w:sz w:val="24"/>
          <w:szCs w:val="24"/>
        </w:rPr>
        <w:t>-</w:t>
      </w:r>
      <w:r w:rsidRPr="00973A9F">
        <w:rPr>
          <w:rFonts w:ascii="Times New Roman" w:hAnsi="Times New Roman"/>
          <w:sz w:val="24"/>
          <w:szCs w:val="24"/>
        </w:rPr>
        <w:t>universalismo</w:t>
      </w:r>
      <w:proofErr w:type="spellEnd"/>
      <w:proofErr w:type="gramEnd"/>
      <w:r w:rsidRPr="00973A9F">
        <w:rPr>
          <w:rFonts w:ascii="Times New Roman" w:hAnsi="Times New Roman"/>
          <w:sz w:val="24"/>
          <w:szCs w:val="24"/>
        </w:rPr>
        <w:t xml:space="preserve"> liberal, confrontando óbices não emancipatórias, rompendo com marcos e lógicas neoliberais.</w:t>
      </w:r>
    </w:p>
    <w:p w:rsidR="00973A9F" w:rsidRPr="00973A9F" w:rsidRDefault="00973A9F" w:rsidP="00973A9F">
      <w:pPr>
        <w:pStyle w:val="Corpodetexto"/>
        <w:ind w:firstLine="1134"/>
        <w:rPr>
          <w:rFonts w:ascii="Times New Roman" w:hAnsi="Times New Roman"/>
          <w:sz w:val="24"/>
          <w:szCs w:val="24"/>
        </w:rPr>
      </w:pPr>
      <w:r w:rsidRPr="00973A9F">
        <w:rPr>
          <w:rFonts w:ascii="Times New Roman" w:hAnsi="Times New Roman"/>
          <w:sz w:val="24"/>
          <w:szCs w:val="24"/>
        </w:rPr>
        <w:t xml:space="preserve">E perceber no exercício de viver e conviver a educação sendo efetivada, experimentando a participação num nível onde se resgata e se valoriza o sujeito, respeitando seus pensamentos, seus sentimentos, suas ideias, favorecendo a construção em conjunto, </w:t>
      </w:r>
      <w:r w:rsidR="00CC4300" w:rsidRPr="00973A9F">
        <w:rPr>
          <w:rFonts w:ascii="Times New Roman" w:hAnsi="Times New Roman"/>
          <w:sz w:val="24"/>
          <w:szCs w:val="24"/>
        </w:rPr>
        <w:t>requerem</w:t>
      </w:r>
      <w:r w:rsidRPr="00973A9F">
        <w:rPr>
          <w:rFonts w:ascii="Times New Roman" w:hAnsi="Times New Roman"/>
          <w:sz w:val="24"/>
          <w:szCs w:val="24"/>
        </w:rPr>
        <w:t>, muitas vezes, uma ampliação do olhar, e consequente mudança de postura. É sair da estagnação, romper com a cristalização do papel. Ora, se dispondo a atuar, ora, assumindo a autoria do espetáculo chamado vida. Resgata-se aqui o conceito de </w:t>
      </w:r>
      <w:proofErr w:type="spellStart"/>
      <w:r w:rsidR="00D76F38">
        <w:fldChar w:fldCharType="begin"/>
      </w:r>
      <w:r w:rsidR="00D76F38">
        <w:instrText xml:space="preserve"> HYPERLINK "http://www.epsjv.fiocruz.br/dicionario/verbetes/omn.html" \o "Próprio verbete [1º ocorrência] - clique para voltar ao topo" </w:instrText>
      </w:r>
      <w:r w:rsidR="00D76F38">
        <w:fldChar w:fldCharType="separate"/>
      </w:r>
      <w:r w:rsidRPr="00973A9F">
        <w:rPr>
          <w:rFonts w:ascii="Times New Roman" w:hAnsi="Times New Roman"/>
          <w:sz w:val="24"/>
          <w:szCs w:val="24"/>
        </w:rPr>
        <w:t>omnilateralidade</w:t>
      </w:r>
      <w:proofErr w:type="spellEnd"/>
      <w:r w:rsidR="00D76F38">
        <w:rPr>
          <w:rFonts w:ascii="Times New Roman" w:hAnsi="Times New Roman"/>
          <w:sz w:val="24"/>
          <w:szCs w:val="24"/>
        </w:rPr>
        <w:fldChar w:fldCharType="end"/>
      </w:r>
      <w:r w:rsidRPr="00973A9F">
        <w:rPr>
          <w:rFonts w:ascii="Times New Roman" w:hAnsi="Times New Roman"/>
          <w:sz w:val="24"/>
          <w:szCs w:val="24"/>
        </w:rPr>
        <w:t xml:space="preserve"> que é de grande importância para a reflexão em torno do problema da </w:t>
      </w:r>
      <w:bookmarkStart w:id="1" w:name="edu"/>
      <w:r w:rsidRPr="00973A9F">
        <w:rPr>
          <w:rFonts w:ascii="Times New Roman" w:hAnsi="Times New Roman"/>
          <w:sz w:val="24"/>
          <w:szCs w:val="24"/>
        </w:rPr>
        <w:fldChar w:fldCharType="begin"/>
      </w:r>
      <w:r w:rsidRPr="00973A9F">
        <w:rPr>
          <w:rFonts w:ascii="Times New Roman" w:hAnsi="Times New Roman"/>
          <w:sz w:val="24"/>
          <w:szCs w:val="24"/>
        </w:rPr>
        <w:instrText xml:space="preserve"> HYPERLINK "http://www.epsjv.fiocruz.br/dicionario/verbetes/edu.html" \o "Verbete: Educação [primeira ocorrência]" </w:instrText>
      </w:r>
      <w:r w:rsidRPr="00973A9F">
        <w:rPr>
          <w:rFonts w:ascii="Times New Roman" w:hAnsi="Times New Roman"/>
          <w:sz w:val="24"/>
          <w:szCs w:val="24"/>
        </w:rPr>
        <w:fldChar w:fldCharType="separate"/>
      </w:r>
      <w:r w:rsidRPr="00973A9F">
        <w:rPr>
          <w:rFonts w:ascii="Times New Roman" w:hAnsi="Times New Roman"/>
          <w:sz w:val="24"/>
          <w:szCs w:val="24"/>
        </w:rPr>
        <w:t>educação</w:t>
      </w:r>
      <w:r w:rsidRPr="00973A9F">
        <w:rPr>
          <w:rFonts w:ascii="Times New Roman" w:hAnsi="Times New Roman"/>
          <w:sz w:val="24"/>
          <w:szCs w:val="24"/>
        </w:rPr>
        <w:fldChar w:fldCharType="end"/>
      </w:r>
      <w:bookmarkEnd w:id="1"/>
      <w:r w:rsidRPr="00973A9F">
        <w:rPr>
          <w:rFonts w:ascii="Times New Roman" w:hAnsi="Times New Roman"/>
          <w:sz w:val="24"/>
          <w:szCs w:val="24"/>
        </w:rPr>
        <w:t> em Marx. Ele se refere a uma formação humana oposta à formação unilateral provocada pelo </w:t>
      </w:r>
      <w:bookmarkStart w:id="2" w:name="tra"/>
      <w:r w:rsidRPr="00973A9F">
        <w:rPr>
          <w:rFonts w:ascii="Times New Roman" w:hAnsi="Times New Roman"/>
          <w:sz w:val="24"/>
          <w:szCs w:val="24"/>
        </w:rPr>
        <w:fldChar w:fldCharType="begin"/>
      </w:r>
      <w:r w:rsidRPr="00973A9F">
        <w:rPr>
          <w:rFonts w:ascii="Times New Roman" w:hAnsi="Times New Roman"/>
          <w:sz w:val="24"/>
          <w:szCs w:val="24"/>
        </w:rPr>
        <w:instrText xml:space="preserve"> HYPERLINK "http://www.epsjv.fiocruz.br/dicionario/verbetes/tra.html" \o "Verbete: Trabalho [primeira ocorrência]" </w:instrText>
      </w:r>
      <w:r w:rsidRPr="00973A9F">
        <w:rPr>
          <w:rFonts w:ascii="Times New Roman" w:hAnsi="Times New Roman"/>
          <w:sz w:val="24"/>
          <w:szCs w:val="24"/>
        </w:rPr>
        <w:fldChar w:fldCharType="separate"/>
      </w:r>
      <w:r w:rsidRPr="00973A9F">
        <w:rPr>
          <w:rFonts w:ascii="Times New Roman" w:hAnsi="Times New Roman"/>
          <w:sz w:val="24"/>
          <w:szCs w:val="24"/>
        </w:rPr>
        <w:t>trabalho</w:t>
      </w:r>
      <w:r w:rsidRPr="00973A9F">
        <w:rPr>
          <w:rFonts w:ascii="Times New Roman" w:hAnsi="Times New Roman"/>
          <w:sz w:val="24"/>
          <w:szCs w:val="24"/>
        </w:rPr>
        <w:fldChar w:fldCharType="end"/>
      </w:r>
      <w:bookmarkEnd w:id="2"/>
      <w:r w:rsidRPr="00973A9F">
        <w:rPr>
          <w:rFonts w:ascii="Times New Roman" w:hAnsi="Times New Roman"/>
          <w:sz w:val="24"/>
          <w:szCs w:val="24"/>
        </w:rPr>
        <w:t> alienado, pela </w:t>
      </w:r>
      <w:bookmarkStart w:id="3" w:name="divsoctra"/>
      <w:r w:rsidRPr="00973A9F">
        <w:rPr>
          <w:rFonts w:ascii="Times New Roman" w:hAnsi="Times New Roman"/>
          <w:sz w:val="24"/>
          <w:szCs w:val="24"/>
        </w:rPr>
        <w:fldChar w:fldCharType="begin"/>
      </w:r>
      <w:r w:rsidRPr="00973A9F">
        <w:rPr>
          <w:rFonts w:ascii="Times New Roman" w:hAnsi="Times New Roman"/>
          <w:sz w:val="24"/>
          <w:szCs w:val="24"/>
        </w:rPr>
        <w:instrText xml:space="preserve"> HYPERLINK "http://www.epsjv.fiocruz.br/dicionario/verbetes/divsoctra.html" \o "Verbete: Divisão Social do Trabalho [primeira ocorrência]" </w:instrText>
      </w:r>
      <w:r w:rsidRPr="00973A9F">
        <w:rPr>
          <w:rFonts w:ascii="Times New Roman" w:hAnsi="Times New Roman"/>
          <w:sz w:val="24"/>
          <w:szCs w:val="24"/>
        </w:rPr>
        <w:fldChar w:fldCharType="separate"/>
      </w:r>
      <w:r w:rsidRPr="00973A9F">
        <w:rPr>
          <w:rFonts w:ascii="Times New Roman" w:hAnsi="Times New Roman"/>
          <w:sz w:val="24"/>
          <w:szCs w:val="24"/>
        </w:rPr>
        <w:t>divisão social do trabalho</w:t>
      </w:r>
      <w:r w:rsidRPr="00973A9F">
        <w:rPr>
          <w:rFonts w:ascii="Times New Roman" w:hAnsi="Times New Roman"/>
          <w:sz w:val="24"/>
          <w:szCs w:val="24"/>
        </w:rPr>
        <w:fldChar w:fldCharType="end"/>
      </w:r>
      <w:bookmarkEnd w:id="3"/>
      <w:r w:rsidRPr="00973A9F">
        <w:rPr>
          <w:rFonts w:ascii="Times New Roman" w:hAnsi="Times New Roman"/>
          <w:sz w:val="24"/>
          <w:szCs w:val="24"/>
        </w:rPr>
        <w:t xml:space="preserve">, pela </w:t>
      </w:r>
      <w:proofErr w:type="spellStart"/>
      <w:r w:rsidRPr="00973A9F">
        <w:rPr>
          <w:rFonts w:ascii="Times New Roman" w:hAnsi="Times New Roman"/>
          <w:sz w:val="24"/>
          <w:szCs w:val="24"/>
        </w:rPr>
        <w:t>reificação</w:t>
      </w:r>
      <w:proofErr w:type="spellEnd"/>
      <w:r w:rsidRPr="00973A9F">
        <w:rPr>
          <w:rFonts w:ascii="Times New Roman" w:hAnsi="Times New Roman"/>
          <w:sz w:val="24"/>
          <w:szCs w:val="24"/>
        </w:rPr>
        <w:t>, pelas relações burguesas estranhadas. A educação ampla propõe uma formação crítica do educando, baseada na consciência política, social e ecológica do momento histórico atual.</w:t>
      </w:r>
    </w:p>
    <w:p w:rsidR="00761DE9" w:rsidRDefault="00761DE9" w:rsidP="00731B21">
      <w:pPr>
        <w:pStyle w:val="JIEEMSubtitulo1"/>
        <w:jc w:val="both"/>
        <w:rPr>
          <w:rFonts w:ascii="Times New Roman" w:hAnsi="Times New Roman" w:cs="Times New Roman"/>
        </w:rPr>
      </w:pPr>
    </w:p>
    <w:p w:rsidR="00731B21" w:rsidRDefault="00731B21" w:rsidP="00731B21">
      <w:pPr>
        <w:pStyle w:val="JIEEMSubtitulo1"/>
        <w:jc w:val="both"/>
        <w:rPr>
          <w:rFonts w:ascii="Times New Roman" w:hAnsi="Times New Roman" w:cs="Times New Roman"/>
        </w:rPr>
      </w:pPr>
      <w:r w:rsidRPr="00CE719D">
        <w:rPr>
          <w:rFonts w:ascii="Times New Roman" w:hAnsi="Times New Roman" w:cs="Times New Roman"/>
        </w:rPr>
        <w:t xml:space="preserve">Referências </w:t>
      </w:r>
    </w:p>
    <w:p w:rsidR="00973A9F" w:rsidRPr="00973A9F" w:rsidRDefault="00973A9F" w:rsidP="00973A9F">
      <w:pPr>
        <w:rPr>
          <w:rFonts w:ascii="Times New Roman" w:hAnsi="Times New Roman"/>
          <w:sz w:val="24"/>
          <w:szCs w:val="24"/>
        </w:rPr>
      </w:pPr>
      <w:r w:rsidRPr="00973A9F">
        <w:rPr>
          <w:rFonts w:ascii="Times New Roman" w:hAnsi="Times New Roman"/>
          <w:sz w:val="24"/>
          <w:szCs w:val="24"/>
        </w:rPr>
        <w:t xml:space="preserve">ANTUNES, Ricardo. </w:t>
      </w:r>
      <w:r w:rsidRPr="00973A9F">
        <w:rPr>
          <w:rFonts w:ascii="Times New Roman" w:hAnsi="Times New Roman"/>
          <w:b/>
          <w:sz w:val="24"/>
          <w:szCs w:val="24"/>
        </w:rPr>
        <w:t xml:space="preserve">Os sentidos do trabalho: ensaio sobre a afirmação e a negação do </w:t>
      </w:r>
      <w:r w:rsidR="00761DE9" w:rsidRPr="00973A9F">
        <w:rPr>
          <w:rFonts w:ascii="Times New Roman" w:hAnsi="Times New Roman"/>
          <w:b/>
          <w:sz w:val="24"/>
          <w:szCs w:val="24"/>
        </w:rPr>
        <w:t>trabalho</w:t>
      </w:r>
      <w:r w:rsidR="00761DE9" w:rsidRPr="00973A9F">
        <w:rPr>
          <w:rFonts w:ascii="Times New Roman" w:hAnsi="Times New Roman"/>
          <w:sz w:val="24"/>
          <w:szCs w:val="24"/>
        </w:rPr>
        <w:t>. São</w:t>
      </w:r>
      <w:r w:rsidRPr="00973A9F">
        <w:rPr>
          <w:rFonts w:ascii="Times New Roman" w:hAnsi="Times New Roman"/>
          <w:sz w:val="24"/>
          <w:szCs w:val="24"/>
        </w:rPr>
        <w:t xml:space="preserve"> Paulo, </w:t>
      </w:r>
      <w:proofErr w:type="spellStart"/>
      <w:r w:rsidRPr="00973A9F">
        <w:rPr>
          <w:rFonts w:ascii="Times New Roman" w:hAnsi="Times New Roman"/>
          <w:sz w:val="24"/>
          <w:szCs w:val="24"/>
        </w:rPr>
        <w:t>Boitempo</w:t>
      </w:r>
      <w:proofErr w:type="spellEnd"/>
      <w:r w:rsidRPr="00973A9F">
        <w:rPr>
          <w:rFonts w:ascii="Times New Roman" w:hAnsi="Times New Roman"/>
          <w:sz w:val="24"/>
          <w:szCs w:val="24"/>
        </w:rPr>
        <w:t>, 2005.</w:t>
      </w:r>
    </w:p>
    <w:p w:rsidR="00973A9F" w:rsidRPr="00973A9F" w:rsidRDefault="00973A9F" w:rsidP="00973A9F">
      <w:pPr>
        <w:pStyle w:val="Default"/>
        <w:spacing w:line="360" w:lineRule="auto"/>
        <w:jc w:val="both"/>
      </w:pPr>
      <w:r w:rsidRPr="00973A9F">
        <w:t xml:space="preserve">ANTUNES, Ricardo. Trabalho e precarização numa ordem neoliberal. In: GENTILLI, Pablo e FRIGOTTO, Gaudêncio (Org.) </w:t>
      </w:r>
      <w:r w:rsidRPr="00973A9F">
        <w:rPr>
          <w:b/>
          <w:bCs/>
        </w:rPr>
        <w:t>A cidadania negada</w:t>
      </w:r>
      <w:r w:rsidRPr="00973A9F">
        <w:t xml:space="preserve">: política de exclusão na educação e no trabalho. São Paulo: Cortez, 2001. </w:t>
      </w:r>
    </w:p>
    <w:p w:rsidR="00973A9F" w:rsidRPr="00973A9F" w:rsidRDefault="00973A9F" w:rsidP="00973A9F">
      <w:pPr>
        <w:pStyle w:val="Default"/>
        <w:spacing w:line="360" w:lineRule="auto"/>
        <w:jc w:val="both"/>
      </w:pPr>
      <w:r w:rsidRPr="00973A9F">
        <w:t xml:space="preserve">Brasil. [Plano Nacional de Educação (PNE)]. </w:t>
      </w:r>
      <w:r w:rsidRPr="00973A9F">
        <w:rPr>
          <w:b/>
        </w:rPr>
        <w:t xml:space="preserve">Plano Nacional de Educação 2014-2024 </w:t>
      </w:r>
      <w:r w:rsidRPr="00973A9F">
        <w:t>[recurso eletrônico</w:t>
      </w:r>
      <w:proofErr w:type="gramStart"/>
      <w:r w:rsidRPr="00973A9F">
        <w:t>] :</w:t>
      </w:r>
      <w:proofErr w:type="gramEnd"/>
      <w:r w:rsidRPr="00973A9F">
        <w:t xml:space="preserve"> Lei nº 13.005, de 25 de junho de 2014, que aprova o Plano Nacional de Educação (PNE) e dá outras providências. – </w:t>
      </w:r>
      <w:proofErr w:type="gramStart"/>
      <w:r w:rsidRPr="00973A9F">
        <w:t>Brasília :</w:t>
      </w:r>
      <w:proofErr w:type="gramEnd"/>
      <w:r w:rsidRPr="00973A9F">
        <w:t xml:space="preserve"> Câmara dos Deputados, Edições Câmara, 2014.</w:t>
      </w:r>
    </w:p>
    <w:p w:rsidR="00973A9F" w:rsidRPr="00973A9F" w:rsidRDefault="00973A9F" w:rsidP="00973A9F">
      <w:pPr>
        <w:rPr>
          <w:rFonts w:ascii="Times New Roman" w:hAnsi="Times New Roman"/>
          <w:sz w:val="24"/>
          <w:szCs w:val="24"/>
        </w:rPr>
      </w:pPr>
      <w:r w:rsidRPr="00973A9F">
        <w:rPr>
          <w:rFonts w:ascii="Times New Roman" w:hAnsi="Times New Roman"/>
          <w:sz w:val="24"/>
          <w:szCs w:val="24"/>
        </w:rPr>
        <w:t>JURACY, CAETANA</w:t>
      </w:r>
      <w:r w:rsidRPr="00973A9F">
        <w:rPr>
          <w:rFonts w:ascii="Times New Roman" w:hAnsi="Times New Roman"/>
          <w:b/>
          <w:sz w:val="24"/>
          <w:szCs w:val="24"/>
        </w:rPr>
        <w:t xml:space="preserve">. Institutos Federais lei 11.892, de 29/11/2008: comentários e reflexões. </w:t>
      </w:r>
      <w:r w:rsidRPr="00973A9F">
        <w:rPr>
          <w:rFonts w:ascii="Times New Roman" w:hAnsi="Times New Roman"/>
          <w:sz w:val="24"/>
          <w:szCs w:val="24"/>
        </w:rPr>
        <w:t>Natal: IFRN, 2009.</w:t>
      </w:r>
    </w:p>
    <w:p w:rsidR="00973A9F" w:rsidRPr="00973A9F" w:rsidRDefault="00973A9F" w:rsidP="00973A9F">
      <w:pPr>
        <w:rPr>
          <w:rFonts w:ascii="Times New Roman" w:hAnsi="Times New Roman"/>
          <w:sz w:val="24"/>
          <w:szCs w:val="24"/>
        </w:rPr>
      </w:pPr>
      <w:r w:rsidRPr="00973A9F">
        <w:rPr>
          <w:rFonts w:ascii="Times New Roman" w:hAnsi="Times New Roman"/>
          <w:sz w:val="24"/>
          <w:szCs w:val="24"/>
        </w:rPr>
        <w:t xml:space="preserve">LESSA, Sérgio. </w:t>
      </w:r>
      <w:r w:rsidRPr="00973A9F">
        <w:rPr>
          <w:rFonts w:ascii="Times New Roman" w:hAnsi="Times New Roman"/>
          <w:b/>
          <w:sz w:val="24"/>
          <w:szCs w:val="24"/>
        </w:rPr>
        <w:t xml:space="preserve">Para compreender a Ontologia de </w:t>
      </w:r>
      <w:proofErr w:type="spellStart"/>
      <w:r w:rsidRPr="00973A9F">
        <w:rPr>
          <w:rFonts w:ascii="Times New Roman" w:hAnsi="Times New Roman"/>
          <w:b/>
          <w:sz w:val="24"/>
          <w:szCs w:val="24"/>
        </w:rPr>
        <w:t>Lukács</w:t>
      </w:r>
      <w:proofErr w:type="spellEnd"/>
      <w:r w:rsidRPr="00973A9F">
        <w:rPr>
          <w:rFonts w:ascii="Times New Roman" w:hAnsi="Times New Roman"/>
          <w:sz w:val="24"/>
          <w:szCs w:val="24"/>
        </w:rPr>
        <w:t xml:space="preserve">. 3ª edição. Ijuí: Ed. </w:t>
      </w:r>
      <w:proofErr w:type="spellStart"/>
      <w:r w:rsidRPr="00973A9F">
        <w:rPr>
          <w:rFonts w:ascii="Times New Roman" w:hAnsi="Times New Roman"/>
          <w:sz w:val="24"/>
          <w:szCs w:val="24"/>
        </w:rPr>
        <w:t>Unijuí</w:t>
      </w:r>
      <w:proofErr w:type="spellEnd"/>
      <w:r w:rsidRPr="00973A9F">
        <w:rPr>
          <w:rFonts w:ascii="Times New Roman" w:hAnsi="Times New Roman"/>
          <w:sz w:val="24"/>
          <w:szCs w:val="24"/>
        </w:rPr>
        <w:t>, 2007.</w:t>
      </w:r>
    </w:p>
    <w:p w:rsidR="00973A9F" w:rsidRPr="00973A9F" w:rsidRDefault="00973A9F" w:rsidP="00973A9F">
      <w:pPr>
        <w:rPr>
          <w:rFonts w:ascii="Times New Roman" w:hAnsi="Times New Roman"/>
          <w:sz w:val="24"/>
          <w:szCs w:val="24"/>
        </w:rPr>
      </w:pPr>
      <w:r w:rsidRPr="00973A9F">
        <w:rPr>
          <w:rFonts w:ascii="Times New Roman" w:hAnsi="Times New Roman"/>
          <w:sz w:val="24"/>
          <w:szCs w:val="24"/>
        </w:rPr>
        <w:t xml:space="preserve">LUKÁCS, Georg. </w:t>
      </w:r>
      <w:r w:rsidRPr="00973A9F">
        <w:rPr>
          <w:rFonts w:ascii="Times New Roman" w:hAnsi="Times New Roman"/>
          <w:b/>
          <w:sz w:val="24"/>
          <w:szCs w:val="24"/>
        </w:rPr>
        <w:t xml:space="preserve">Estética </w:t>
      </w:r>
      <w:proofErr w:type="gramStart"/>
      <w:r w:rsidRPr="00973A9F">
        <w:rPr>
          <w:rFonts w:ascii="Times New Roman" w:hAnsi="Times New Roman"/>
          <w:b/>
          <w:sz w:val="24"/>
          <w:szCs w:val="24"/>
        </w:rPr>
        <w:t>1</w:t>
      </w:r>
      <w:proofErr w:type="gramEnd"/>
      <w:r w:rsidRPr="00973A9F">
        <w:rPr>
          <w:rFonts w:ascii="Times New Roman" w:hAnsi="Times New Roman"/>
          <w:b/>
          <w:sz w:val="24"/>
          <w:szCs w:val="24"/>
        </w:rPr>
        <w:t>:</w:t>
      </w:r>
      <w:r w:rsidRPr="00973A9F">
        <w:rPr>
          <w:rFonts w:ascii="Times New Roman" w:hAnsi="Times New Roman"/>
          <w:sz w:val="24"/>
          <w:szCs w:val="24"/>
        </w:rPr>
        <w:t xml:space="preserve"> La </w:t>
      </w:r>
      <w:proofErr w:type="spellStart"/>
      <w:r w:rsidRPr="00973A9F">
        <w:rPr>
          <w:rFonts w:ascii="Times New Roman" w:hAnsi="Times New Roman"/>
          <w:sz w:val="24"/>
          <w:szCs w:val="24"/>
        </w:rPr>
        <w:t>peculiaridad</w:t>
      </w:r>
      <w:proofErr w:type="spellEnd"/>
      <w:r w:rsidRPr="00973A9F">
        <w:rPr>
          <w:rFonts w:ascii="Times New Roman" w:hAnsi="Times New Roman"/>
          <w:sz w:val="24"/>
          <w:szCs w:val="24"/>
        </w:rPr>
        <w:t xml:space="preserve"> do </w:t>
      </w:r>
      <w:proofErr w:type="spellStart"/>
      <w:r w:rsidRPr="00973A9F">
        <w:rPr>
          <w:rFonts w:ascii="Times New Roman" w:hAnsi="Times New Roman"/>
          <w:sz w:val="24"/>
          <w:szCs w:val="24"/>
        </w:rPr>
        <w:t>lo</w:t>
      </w:r>
      <w:proofErr w:type="spellEnd"/>
      <w:r w:rsidRPr="00973A9F">
        <w:rPr>
          <w:rFonts w:ascii="Times New Roman" w:hAnsi="Times New Roman"/>
          <w:sz w:val="24"/>
          <w:szCs w:val="24"/>
        </w:rPr>
        <w:t xml:space="preserve"> estético. Barcelona: </w:t>
      </w:r>
      <w:proofErr w:type="spellStart"/>
      <w:r w:rsidRPr="00973A9F">
        <w:rPr>
          <w:rFonts w:ascii="Times New Roman" w:hAnsi="Times New Roman"/>
          <w:sz w:val="24"/>
          <w:szCs w:val="24"/>
        </w:rPr>
        <w:t>Grijalbo</w:t>
      </w:r>
      <w:proofErr w:type="spellEnd"/>
      <w:r w:rsidRPr="00973A9F">
        <w:rPr>
          <w:rFonts w:ascii="Times New Roman" w:hAnsi="Times New Roman"/>
          <w:sz w:val="24"/>
          <w:szCs w:val="24"/>
        </w:rPr>
        <w:t>, 1982.</w:t>
      </w:r>
    </w:p>
    <w:p w:rsidR="00973A9F" w:rsidRPr="00973A9F" w:rsidRDefault="00973A9F" w:rsidP="00973A9F">
      <w:pPr>
        <w:rPr>
          <w:rFonts w:ascii="Times New Roman" w:hAnsi="Times New Roman"/>
          <w:sz w:val="24"/>
          <w:szCs w:val="24"/>
        </w:rPr>
      </w:pPr>
      <w:r w:rsidRPr="00973A9F">
        <w:rPr>
          <w:rFonts w:ascii="Times New Roman" w:hAnsi="Times New Roman"/>
          <w:sz w:val="24"/>
          <w:szCs w:val="24"/>
        </w:rPr>
        <w:lastRenderedPageBreak/>
        <w:t xml:space="preserve">MARX, Karl. </w:t>
      </w:r>
      <w:r w:rsidRPr="00973A9F">
        <w:rPr>
          <w:rFonts w:ascii="Times New Roman" w:hAnsi="Times New Roman"/>
          <w:b/>
          <w:sz w:val="24"/>
          <w:szCs w:val="24"/>
        </w:rPr>
        <w:t>O Capital: crítica da economia política: livro I</w:t>
      </w:r>
      <w:r w:rsidRPr="00973A9F">
        <w:rPr>
          <w:rFonts w:ascii="Times New Roman" w:hAnsi="Times New Roman"/>
          <w:sz w:val="24"/>
          <w:szCs w:val="24"/>
        </w:rPr>
        <w:t>. Tradução de Reginaldo Sant´Anna. 25ª Ed. Rio de Janeiro: Civilização Brasileira, 2008.</w:t>
      </w:r>
    </w:p>
    <w:p w:rsidR="00973A9F" w:rsidRPr="00973A9F" w:rsidRDefault="00973A9F" w:rsidP="00973A9F">
      <w:pPr>
        <w:rPr>
          <w:rFonts w:ascii="Times New Roman" w:hAnsi="Times New Roman"/>
          <w:sz w:val="24"/>
          <w:szCs w:val="24"/>
        </w:rPr>
      </w:pPr>
      <w:r w:rsidRPr="00973A9F">
        <w:rPr>
          <w:rFonts w:ascii="Times New Roman" w:hAnsi="Times New Roman"/>
          <w:sz w:val="24"/>
          <w:szCs w:val="24"/>
        </w:rPr>
        <w:t xml:space="preserve">MARX, Karl. </w:t>
      </w:r>
      <w:r w:rsidRPr="00973A9F">
        <w:rPr>
          <w:rFonts w:ascii="Times New Roman" w:hAnsi="Times New Roman"/>
          <w:b/>
          <w:sz w:val="24"/>
          <w:szCs w:val="24"/>
        </w:rPr>
        <w:t xml:space="preserve">Trabalho Assalariado e Capital. </w:t>
      </w:r>
      <w:r w:rsidRPr="00973A9F">
        <w:rPr>
          <w:rFonts w:ascii="Times New Roman" w:hAnsi="Times New Roman"/>
          <w:sz w:val="24"/>
          <w:szCs w:val="24"/>
        </w:rPr>
        <w:t>São Paulo: Ed. Acadêmica, 1987.</w:t>
      </w:r>
    </w:p>
    <w:p w:rsidR="00973A9F" w:rsidRPr="00973A9F" w:rsidRDefault="00973A9F" w:rsidP="00973A9F">
      <w:pPr>
        <w:rPr>
          <w:rFonts w:ascii="Times New Roman" w:hAnsi="Times New Roman"/>
          <w:sz w:val="24"/>
          <w:szCs w:val="24"/>
        </w:rPr>
      </w:pPr>
      <w:r w:rsidRPr="00973A9F">
        <w:rPr>
          <w:rFonts w:ascii="Times New Roman" w:hAnsi="Times New Roman"/>
          <w:sz w:val="24"/>
          <w:szCs w:val="24"/>
        </w:rPr>
        <w:t xml:space="preserve">MÉSZÁROS, </w:t>
      </w:r>
      <w:proofErr w:type="spellStart"/>
      <w:r w:rsidRPr="00973A9F">
        <w:rPr>
          <w:rFonts w:ascii="Times New Roman" w:hAnsi="Times New Roman"/>
          <w:sz w:val="24"/>
          <w:szCs w:val="24"/>
        </w:rPr>
        <w:t>István</w:t>
      </w:r>
      <w:proofErr w:type="spellEnd"/>
      <w:r w:rsidRPr="00973A9F">
        <w:rPr>
          <w:rFonts w:ascii="Times New Roman" w:hAnsi="Times New Roman"/>
          <w:sz w:val="24"/>
          <w:szCs w:val="24"/>
        </w:rPr>
        <w:t xml:space="preserve">. </w:t>
      </w:r>
      <w:r w:rsidRPr="00973A9F">
        <w:rPr>
          <w:rFonts w:ascii="Times New Roman" w:hAnsi="Times New Roman"/>
          <w:b/>
          <w:sz w:val="24"/>
          <w:szCs w:val="24"/>
        </w:rPr>
        <w:t xml:space="preserve">O Século XXI – socialismo ou barbárie. </w:t>
      </w:r>
      <w:r w:rsidRPr="00973A9F">
        <w:rPr>
          <w:rFonts w:ascii="Times New Roman" w:hAnsi="Times New Roman"/>
          <w:sz w:val="24"/>
          <w:szCs w:val="24"/>
        </w:rPr>
        <w:t xml:space="preserve">São Paulo: </w:t>
      </w:r>
      <w:proofErr w:type="spellStart"/>
      <w:r w:rsidRPr="00973A9F">
        <w:rPr>
          <w:rFonts w:ascii="Times New Roman" w:hAnsi="Times New Roman"/>
          <w:sz w:val="24"/>
          <w:szCs w:val="24"/>
        </w:rPr>
        <w:t>Boitempo</w:t>
      </w:r>
      <w:proofErr w:type="spellEnd"/>
      <w:r w:rsidRPr="00973A9F">
        <w:rPr>
          <w:rFonts w:ascii="Times New Roman" w:hAnsi="Times New Roman"/>
          <w:sz w:val="24"/>
          <w:szCs w:val="24"/>
        </w:rPr>
        <w:t>, 2003.</w:t>
      </w:r>
    </w:p>
    <w:p w:rsidR="00973A9F" w:rsidRPr="00973A9F" w:rsidRDefault="00973A9F" w:rsidP="00973A9F">
      <w:pPr>
        <w:pStyle w:val="Default"/>
        <w:spacing w:line="360" w:lineRule="auto"/>
        <w:jc w:val="both"/>
      </w:pPr>
      <w:r w:rsidRPr="00973A9F">
        <w:t xml:space="preserve">________________. </w:t>
      </w:r>
      <w:r w:rsidRPr="00973A9F">
        <w:rPr>
          <w:b/>
          <w:bCs/>
        </w:rPr>
        <w:t>A educação para além do capital</w:t>
      </w:r>
      <w:r w:rsidRPr="00973A9F">
        <w:t xml:space="preserve">. São Paulo: Campinas </w:t>
      </w:r>
      <w:proofErr w:type="spellStart"/>
      <w:r w:rsidRPr="00973A9F">
        <w:t>Boitempo</w:t>
      </w:r>
      <w:proofErr w:type="spellEnd"/>
      <w:r w:rsidRPr="00973A9F">
        <w:t xml:space="preserve">, 2008. </w:t>
      </w:r>
    </w:p>
    <w:p w:rsidR="00973A9F" w:rsidRPr="00973A9F" w:rsidRDefault="00973A9F" w:rsidP="00973A9F">
      <w:pPr>
        <w:rPr>
          <w:rFonts w:ascii="Times New Roman" w:hAnsi="Times New Roman"/>
          <w:sz w:val="24"/>
          <w:szCs w:val="24"/>
        </w:rPr>
      </w:pPr>
      <w:r w:rsidRPr="00973A9F">
        <w:rPr>
          <w:rFonts w:ascii="Times New Roman" w:hAnsi="Times New Roman"/>
          <w:sz w:val="24"/>
          <w:szCs w:val="24"/>
        </w:rPr>
        <w:t xml:space="preserve">________________. PROJETO TÓPICOS UTÓPICOS, 2011, Fortaleza. </w:t>
      </w:r>
      <w:r w:rsidRPr="00973A9F">
        <w:rPr>
          <w:rFonts w:ascii="Times New Roman" w:hAnsi="Times New Roman"/>
          <w:b/>
          <w:bCs/>
          <w:sz w:val="24"/>
          <w:szCs w:val="24"/>
        </w:rPr>
        <w:t>Anais</w:t>
      </w:r>
      <w:r w:rsidRPr="00973A9F">
        <w:rPr>
          <w:rFonts w:ascii="Times New Roman" w:hAnsi="Times New Roman"/>
          <w:sz w:val="24"/>
          <w:szCs w:val="24"/>
        </w:rPr>
        <w:t xml:space="preserve">. Prefeitura Municipal de Fortaleza, 2011, 5. </w:t>
      </w:r>
      <w:proofErr w:type="gramStart"/>
      <w:r w:rsidRPr="00973A9F">
        <w:rPr>
          <w:rFonts w:ascii="Times New Roman" w:hAnsi="Times New Roman"/>
          <w:sz w:val="24"/>
          <w:szCs w:val="24"/>
        </w:rPr>
        <w:t>ed.</w:t>
      </w:r>
      <w:proofErr w:type="gramEnd"/>
    </w:p>
    <w:p w:rsidR="00973A9F" w:rsidRPr="00973A9F" w:rsidRDefault="00973A9F" w:rsidP="00973A9F">
      <w:pPr>
        <w:autoSpaceDE w:val="0"/>
        <w:autoSpaceDN w:val="0"/>
        <w:adjustRightInd w:val="0"/>
        <w:rPr>
          <w:rFonts w:ascii="Times New Roman" w:hAnsi="Times New Roman"/>
          <w:b/>
          <w:sz w:val="24"/>
          <w:szCs w:val="24"/>
        </w:rPr>
      </w:pPr>
      <w:r w:rsidRPr="00973A9F">
        <w:rPr>
          <w:rFonts w:ascii="Times New Roman" w:hAnsi="Times New Roman"/>
          <w:sz w:val="24"/>
          <w:szCs w:val="24"/>
        </w:rPr>
        <w:t xml:space="preserve">ORGANIZAÇÕES DAS NAÇÕES UNIDAS PARA A EDUCAÇÃO, CIÊNCIA E CULTURA - </w:t>
      </w:r>
      <w:proofErr w:type="gramStart"/>
      <w:r w:rsidRPr="00973A9F">
        <w:rPr>
          <w:rFonts w:ascii="Times New Roman" w:hAnsi="Times New Roman"/>
          <w:sz w:val="24"/>
          <w:szCs w:val="24"/>
        </w:rPr>
        <w:t>Unesco</w:t>
      </w:r>
      <w:proofErr w:type="gramEnd"/>
      <w:r w:rsidRPr="00973A9F">
        <w:rPr>
          <w:rFonts w:ascii="Times New Roman" w:hAnsi="Times New Roman"/>
          <w:sz w:val="24"/>
          <w:szCs w:val="24"/>
        </w:rPr>
        <w:t>.</w:t>
      </w:r>
      <w:r w:rsidRPr="00973A9F">
        <w:rPr>
          <w:rFonts w:ascii="Times New Roman" w:hAnsi="Times New Roman"/>
          <w:i/>
          <w:iCs/>
          <w:sz w:val="24"/>
          <w:szCs w:val="24"/>
        </w:rPr>
        <w:t xml:space="preserve"> </w:t>
      </w:r>
      <w:r w:rsidRPr="00973A9F">
        <w:rPr>
          <w:rFonts w:ascii="Times New Roman" w:hAnsi="Times New Roman"/>
          <w:b/>
          <w:sz w:val="24"/>
          <w:szCs w:val="24"/>
        </w:rPr>
        <w:t>O Marco de Ação de Dakar Educação Para Todos: atendendo</w:t>
      </w:r>
    </w:p>
    <w:p w:rsidR="00973A9F" w:rsidRPr="00973A9F" w:rsidRDefault="00973A9F" w:rsidP="00973A9F">
      <w:pPr>
        <w:autoSpaceDE w:val="0"/>
        <w:autoSpaceDN w:val="0"/>
        <w:adjustRightInd w:val="0"/>
        <w:rPr>
          <w:rFonts w:ascii="Times New Roman" w:hAnsi="Times New Roman"/>
          <w:sz w:val="24"/>
          <w:szCs w:val="24"/>
        </w:rPr>
      </w:pPr>
      <w:proofErr w:type="gramStart"/>
      <w:r w:rsidRPr="00973A9F">
        <w:rPr>
          <w:rFonts w:ascii="Times New Roman" w:hAnsi="Times New Roman"/>
          <w:b/>
          <w:sz w:val="24"/>
          <w:szCs w:val="24"/>
        </w:rPr>
        <w:t>nossos</w:t>
      </w:r>
      <w:proofErr w:type="gramEnd"/>
      <w:r w:rsidRPr="00973A9F">
        <w:rPr>
          <w:rFonts w:ascii="Times New Roman" w:hAnsi="Times New Roman"/>
          <w:b/>
          <w:sz w:val="24"/>
          <w:szCs w:val="24"/>
        </w:rPr>
        <w:t xml:space="preserve"> Compromissos Coletivos</w:t>
      </w:r>
      <w:r w:rsidRPr="00973A9F">
        <w:rPr>
          <w:rFonts w:ascii="Times New Roman" w:hAnsi="Times New Roman"/>
          <w:sz w:val="24"/>
          <w:szCs w:val="24"/>
        </w:rPr>
        <w:t>. Dakar, Senegal: Cúpula Mundial de Educação, 2000. Disponível em: &lt;www.unesco.org.br/publicação/</w:t>
      </w:r>
      <w:proofErr w:type="spellStart"/>
      <w:r w:rsidRPr="00973A9F">
        <w:rPr>
          <w:rFonts w:ascii="Times New Roman" w:hAnsi="Times New Roman"/>
          <w:sz w:val="24"/>
          <w:szCs w:val="24"/>
        </w:rPr>
        <w:t>docinernacionais</w:t>
      </w:r>
      <w:proofErr w:type="spellEnd"/>
      <w:r w:rsidRPr="00973A9F">
        <w:rPr>
          <w:rFonts w:ascii="Times New Roman" w:hAnsi="Times New Roman"/>
          <w:sz w:val="24"/>
          <w:szCs w:val="24"/>
        </w:rPr>
        <w:t>/</w:t>
      </w:r>
      <w:proofErr w:type="spellStart"/>
      <w:proofErr w:type="gramStart"/>
      <w:r w:rsidRPr="00973A9F">
        <w:rPr>
          <w:rFonts w:ascii="Times New Roman" w:hAnsi="Times New Roman"/>
          <w:sz w:val="24"/>
          <w:szCs w:val="24"/>
        </w:rPr>
        <w:t>marcoDakar</w:t>
      </w:r>
      <w:proofErr w:type="spellEnd"/>
      <w:proofErr w:type="gramEnd"/>
      <w:r w:rsidRPr="00973A9F">
        <w:rPr>
          <w:rFonts w:ascii="Times New Roman" w:hAnsi="Times New Roman"/>
          <w:sz w:val="24"/>
          <w:szCs w:val="24"/>
        </w:rPr>
        <w:t xml:space="preserve">&gt;. Acesso em: </w:t>
      </w:r>
      <w:proofErr w:type="gramStart"/>
      <w:r w:rsidR="00761DE9">
        <w:rPr>
          <w:rFonts w:ascii="Times New Roman" w:hAnsi="Times New Roman"/>
          <w:sz w:val="24"/>
          <w:szCs w:val="24"/>
        </w:rPr>
        <w:t>15.</w:t>
      </w:r>
      <w:proofErr w:type="gramEnd"/>
      <w:r w:rsidRPr="00973A9F">
        <w:rPr>
          <w:rFonts w:ascii="Times New Roman" w:hAnsi="Times New Roman"/>
          <w:sz w:val="24"/>
          <w:szCs w:val="24"/>
        </w:rPr>
        <w:t>abr.2014.</w:t>
      </w:r>
    </w:p>
    <w:p w:rsidR="00973A9F" w:rsidRPr="00973A9F" w:rsidRDefault="00973A9F" w:rsidP="00973A9F">
      <w:pPr>
        <w:autoSpaceDE w:val="0"/>
        <w:autoSpaceDN w:val="0"/>
        <w:adjustRightInd w:val="0"/>
        <w:rPr>
          <w:rFonts w:ascii="Times New Roman" w:hAnsi="Times New Roman"/>
          <w:sz w:val="24"/>
          <w:szCs w:val="24"/>
        </w:rPr>
      </w:pPr>
      <w:r>
        <w:rPr>
          <w:rFonts w:ascii="Times New Roman" w:hAnsi="Times New Roman"/>
          <w:sz w:val="24"/>
          <w:szCs w:val="24"/>
        </w:rPr>
        <w:t xml:space="preserve">__________________ </w:t>
      </w:r>
      <w:r w:rsidRPr="00973A9F">
        <w:rPr>
          <w:rFonts w:ascii="Times New Roman" w:hAnsi="Times New Roman"/>
          <w:b/>
          <w:sz w:val="24"/>
          <w:szCs w:val="24"/>
        </w:rPr>
        <w:t>PRELAC- Uma trajetória regional em direção à Educação para todos.</w:t>
      </w:r>
      <w:r w:rsidRPr="00973A9F">
        <w:rPr>
          <w:rFonts w:ascii="Times New Roman" w:hAnsi="Times New Roman"/>
          <w:sz w:val="24"/>
          <w:szCs w:val="24"/>
        </w:rPr>
        <w:t xml:space="preserve"> Revista </w:t>
      </w:r>
      <w:proofErr w:type="spellStart"/>
      <w:r w:rsidRPr="00973A9F">
        <w:rPr>
          <w:rFonts w:ascii="Times New Roman" w:hAnsi="Times New Roman"/>
          <w:sz w:val="24"/>
          <w:szCs w:val="24"/>
        </w:rPr>
        <w:t>prelac</w:t>
      </w:r>
      <w:proofErr w:type="spellEnd"/>
      <w:r w:rsidRPr="00973A9F">
        <w:rPr>
          <w:rFonts w:ascii="Times New Roman" w:hAnsi="Times New Roman"/>
          <w:sz w:val="24"/>
          <w:szCs w:val="24"/>
        </w:rPr>
        <w:t xml:space="preserve">, Ano </w:t>
      </w:r>
      <w:proofErr w:type="gramStart"/>
      <w:r w:rsidRPr="00973A9F">
        <w:rPr>
          <w:rFonts w:ascii="Times New Roman" w:hAnsi="Times New Roman"/>
          <w:sz w:val="24"/>
          <w:szCs w:val="24"/>
        </w:rPr>
        <w:t>1</w:t>
      </w:r>
      <w:proofErr w:type="gramEnd"/>
      <w:r w:rsidRPr="00973A9F">
        <w:rPr>
          <w:rFonts w:ascii="Times New Roman" w:hAnsi="Times New Roman"/>
          <w:sz w:val="24"/>
          <w:szCs w:val="24"/>
        </w:rPr>
        <w:t>, N° 0, Agosto de 2004. Disponível em: &lt; http://unesdoc.unesco.org/images/0013/001372/137293por.pdf&gt;</w:t>
      </w:r>
      <w:proofErr w:type="gramStart"/>
      <w:r w:rsidRPr="00973A9F">
        <w:rPr>
          <w:rFonts w:ascii="Times New Roman" w:hAnsi="Times New Roman"/>
          <w:sz w:val="24"/>
          <w:szCs w:val="24"/>
        </w:rPr>
        <w:t>.</w:t>
      </w:r>
      <w:proofErr w:type="gramEnd"/>
      <w:r w:rsidRPr="00973A9F">
        <w:rPr>
          <w:rFonts w:ascii="Times New Roman" w:hAnsi="Times New Roman"/>
          <w:sz w:val="24"/>
          <w:szCs w:val="24"/>
        </w:rPr>
        <w:t>Acesso em: 15.abr.2014.</w:t>
      </w:r>
    </w:p>
    <w:p w:rsidR="00973A9F" w:rsidRPr="00973A9F" w:rsidRDefault="00973A9F" w:rsidP="00973A9F">
      <w:pPr>
        <w:widowControl w:val="0"/>
        <w:tabs>
          <w:tab w:val="left" w:pos="0"/>
        </w:tabs>
        <w:autoSpaceDE w:val="0"/>
        <w:autoSpaceDN w:val="0"/>
        <w:adjustRightInd w:val="0"/>
        <w:rPr>
          <w:rFonts w:ascii="Times New Roman" w:hAnsi="Times New Roman"/>
          <w:sz w:val="24"/>
          <w:szCs w:val="24"/>
        </w:rPr>
      </w:pPr>
      <w:proofErr w:type="gramStart"/>
      <w:r w:rsidRPr="00973A9F">
        <w:rPr>
          <w:rFonts w:ascii="Times New Roman" w:hAnsi="Times New Roman"/>
          <w:sz w:val="24"/>
          <w:szCs w:val="24"/>
        </w:rPr>
        <w:t>RABELO.</w:t>
      </w:r>
      <w:proofErr w:type="gramEnd"/>
      <w:r w:rsidRPr="00973A9F">
        <w:rPr>
          <w:rFonts w:ascii="Times New Roman" w:hAnsi="Times New Roman"/>
          <w:sz w:val="24"/>
          <w:szCs w:val="24"/>
        </w:rPr>
        <w:t>J.;</w:t>
      </w:r>
      <w:r>
        <w:rPr>
          <w:rFonts w:ascii="Times New Roman" w:hAnsi="Times New Roman"/>
          <w:sz w:val="24"/>
          <w:szCs w:val="24"/>
        </w:rPr>
        <w:t xml:space="preserve"> </w:t>
      </w:r>
      <w:r w:rsidRPr="00973A9F">
        <w:rPr>
          <w:rFonts w:ascii="Times New Roman" w:hAnsi="Times New Roman"/>
          <w:sz w:val="24"/>
          <w:szCs w:val="24"/>
        </w:rPr>
        <w:t>MENDES SEGUNDO,M.D; JIMENEZ,S.V.</w:t>
      </w:r>
      <w:r w:rsidR="00761DE9">
        <w:rPr>
          <w:rFonts w:ascii="Times New Roman" w:hAnsi="Times New Roman"/>
          <w:sz w:val="24"/>
          <w:szCs w:val="24"/>
        </w:rPr>
        <w:t xml:space="preserve"> </w:t>
      </w:r>
      <w:r w:rsidRPr="00973A9F">
        <w:rPr>
          <w:rFonts w:ascii="Times New Roman" w:hAnsi="Times New Roman"/>
          <w:b/>
          <w:sz w:val="24"/>
          <w:szCs w:val="24"/>
        </w:rPr>
        <w:t xml:space="preserve">Educação para Todos e Reprodução do Capital. </w:t>
      </w:r>
      <w:r w:rsidRPr="00973A9F">
        <w:rPr>
          <w:rFonts w:ascii="Times New Roman" w:hAnsi="Times New Roman"/>
          <w:sz w:val="24"/>
          <w:szCs w:val="24"/>
        </w:rPr>
        <w:t>Revista Trabalho Necessário (Online</w:t>
      </w:r>
      <w:proofErr w:type="gramStart"/>
      <w:r w:rsidRPr="00973A9F">
        <w:rPr>
          <w:rFonts w:ascii="Times New Roman" w:hAnsi="Times New Roman"/>
          <w:sz w:val="24"/>
          <w:szCs w:val="24"/>
        </w:rPr>
        <w:t>).</w:t>
      </w:r>
      <w:proofErr w:type="gramEnd"/>
      <w:r w:rsidRPr="00973A9F">
        <w:rPr>
          <w:rFonts w:ascii="Times New Roman" w:hAnsi="Times New Roman"/>
          <w:sz w:val="24"/>
          <w:szCs w:val="24"/>
        </w:rPr>
        <w:t>ano 7,número 9, 2009.Disponível em &lt;</w:t>
      </w:r>
      <w:hyperlink w:history="1">
        <w:r w:rsidRPr="00973A9F">
          <w:rPr>
            <w:rStyle w:val="Hyperlink"/>
            <w:rFonts w:ascii="Times New Roman" w:hAnsi="Times New Roman"/>
            <w:sz w:val="24"/>
            <w:szCs w:val="24"/>
          </w:rPr>
          <w:t>http://www. uff.br/trabalhonecessario/images/TN09%20JIMENEZ,%20S.%20et%20al.pdf</w:t>
        </w:r>
      </w:hyperlink>
      <w:r w:rsidRPr="00973A9F">
        <w:rPr>
          <w:rFonts w:ascii="Times New Roman" w:hAnsi="Times New Roman"/>
          <w:sz w:val="24"/>
          <w:szCs w:val="24"/>
        </w:rPr>
        <w:t xml:space="preserve">&gt;.    Acesso </w:t>
      </w:r>
      <w:r w:rsidR="00761DE9">
        <w:rPr>
          <w:rFonts w:ascii="Times New Roman" w:hAnsi="Times New Roman"/>
          <w:sz w:val="24"/>
          <w:szCs w:val="24"/>
        </w:rPr>
        <w:t xml:space="preserve">em: </w:t>
      </w:r>
      <w:proofErr w:type="gramStart"/>
      <w:r w:rsidR="00761DE9">
        <w:rPr>
          <w:rFonts w:ascii="Times New Roman" w:hAnsi="Times New Roman"/>
          <w:sz w:val="24"/>
          <w:szCs w:val="24"/>
        </w:rPr>
        <w:t>16.</w:t>
      </w:r>
      <w:proofErr w:type="gramEnd"/>
      <w:r w:rsidRPr="00973A9F">
        <w:rPr>
          <w:rFonts w:ascii="Times New Roman" w:hAnsi="Times New Roman"/>
          <w:sz w:val="24"/>
          <w:szCs w:val="24"/>
        </w:rPr>
        <w:t>abr.2014.</w:t>
      </w:r>
    </w:p>
    <w:p w:rsidR="00973A9F" w:rsidRPr="00973A9F" w:rsidRDefault="00973A9F" w:rsidP="00973A9F">
      <w:pPr>
        <w:tabs>
          <w:tab w:val="left" w:pos="3970"/>
        </w:tabs>
        <w:rPr>
          <w:rFonts w:ascii="Times New Roman" w:hAnsi="Times New Roman"/>
          <w:sz w:val="24"/>
          <w:szCs w:val="24"/>
        </w:rPr>
      </w:pPr>
      <w:r w:rsidRPr="00973A9F">
        <w:rPr>
          <w:rFonts w:ascii="Times New Roman" w:hAnsi="Times New Roman"/>
          <w:sz w:val="24"/>
          <w:szCs w:val="24"/>
        </w:rPr>
        <w:t xml:space="preserve">SANTOS, José </w:t>
      </w:r>
      <w:proofErr w:type="spellStart"/>
      <w:r w:rsidRPr="00973A9F">
        <w:rPr>
          <w:rFonts w:ascii="Times New Roman" w:hAnsi="Times New Roman"/>
          <w:sz w:val="24"/>
          <w:szCs w:val="24"/>
        </w:rPr>
        <w:t>Deribaldo</w:t>
      </w:r>
      <w:proofErr w:type="spellEnd"/>
      <w:r w:rsidRPr="00973A9F">
        <w:rPr>
          <w:rFonts w:ascii="Times New Roman" w:hAnsi="Times New Roman"/>
          <w:sz w:val="24"/>
          <w:szCs w:val="24"/>
        </w:rPr>
        <w:t xml:space="preserve"> Santos dos. </w:t>
      </w:r>
      <w:r w:rsidRPr="00973A9F">
        <w:rPr>
          <w:rFonts w:ascii="Times New Roman" w:hAnsi="Times New Roman"/>
          <w:b/>
          <w:sz w:val="24"/>
          <w:szCs w:val="24"/>
        </w:rPr>
        <w:t>Graduação tecnológica no Brasil: crítica à expansão de vagas no ensino superior não universitário</w:t>
      </w:r>
      <w:r w:rsidRPr="00973A9F">
        <w:rPr>
          <w:rFonts w:ascii="Times New Roman" w:hAnsi="Times New Roman"/>
          <w:sz w:val="24"/>
          <w:szCs w:val="24"/>
        </w:rPr>
        <w:t xml:space="preserve">. 2009. 263f. Tese (Doutorado em Educação) – Universidade Federal do Ceará, Faculdade de Educação, Programa de Pós-Graduação em Educação Brasileira, </w:t>
      </w:r>
      <w:proofErr w:type="spellStart"/>
      <w:r w:rsidRPr="00973A9F">
        <w:rPr>
          <w:rFonts w:ascii="Times New Roman" w:hAnsi="Times New Roman"/>
          <w:sz w:val="24"/>
          <w:szCs w:val="24"/>
        </w:rPr>
        <w:t>Fortaleza-CE</w:t>
      </w:r>
      <w:proofErr w:type="spellEnd"/>
      <w:r w:rsidRPr="00973A9F">
        <w:rPr>
          <w:rFonts w:ascii="Times New Roman" w:hAnsi="Times New Roman"/>
          <w:sz w:val="24"/>
          <w:szCs w:val="24"/>
        </w:rPr>
        <w:t>, 2009.</w:t>
      </w:r>
    </w:p>
    <w:p w:rsidR="00973A9F" w:rsidRPr="00973A9F" w:rsidRDefault="00973A9F" w:rsidP="00973A9F">
      <w:pPr>
        <w:rPr>
          <w:rFonts w:ascii="Times New Roman" w:hAnsi="Times New Roman"/>
          <w:sz w:val="24"/>
          <w:szCs w:val="24"/>
        </w:rPr>
      </w:pPr>
      <w:r w:rsidRPr="00973A9F">
        <w:rPr>
          <w:rFonts w:ascii="Times New Roman" w:hAnsi="Times New Roman"/>
          <w:sz w:val="24"/>
          <w:szCs w:val="24"/>
        </w:rPr>
        <w:t>S</w:t>
      </w:r>
      <w:r w:rsidR="00C23BBB">
        <w:rPr>
          <w:rFonts w:ascii="Times New Roman" w:hAnsi="Times New Roman"/>
          <w:sz w:val="24"/>
          <w:szCs w:val="24"/>
        </w:rPr>
        <w:t>C</w:t>
      </w:r>
      <w:r w:rsidRPr="00973A9F">
        <w:rPr>
          <w:rFonts w:ascii="Times New Roman" w:hAnsi="Times New Roman"/>
          <w:sz w:val="24"/>
          <w:szCs w:val="24"/>
        </w:rPr>
        <w:t xml:space="preserve">HULTZ, Theodore. </w:t>
      </w:r>
      <w:r w:rsidRPr="00973A9F">
        <w:rPr>
          <w:rFonts w:ascii="Times New Roman" w:hAnsi="Times New Roman"/>
          <w:b/>
          <w:sz w:val="24"/>
          <w:szCs w:val="24"/>
        </w:rPr>
        <w:t>O valor econômico da educação</w:t>
      </w:r>
      <w:r w:rsidRPr="00973A9F">
        <w:rPr>
          <w:rFonts w:ascii="Times New Roman" w:hAnsi="Times New Roman"/>
          <w:sz w:val="24"/>
          <w:szCs w:val="24"/>
        </w:rPr>
        <w:t>. Rio de Janeiro: Zahar Editores, 1973.</w:t>
      </w:r>
    </w:p>
    <w:p w:rsidR="00973A9F" w:rsidRPr="00973A9F" w:rsidRDefault="00973A9F" w:rsidP="00973A9F">
      <w:pPr>
        <w:rPr>
          <w:rFonts w:ascii="Times New Roman" w:hAnsi="Times New Roman"/>
          <w:sz w:val="24"/>
          <w:szCs w:val="24"/>
        </w:rPr>
      </w:pPr>
      <w:r w:rsidRPr="00973A9F">
        <w:rPr>
          <w:rFonts w:ascii="Times New Roman" w:hAnsi="Times New Roman"/>
          <w:sz w:val="24"/>
          <w:szCs w:val="24"/>
        </w:rPr>
        <w:t xml:space="preserve">TONET, Ivo. A Educação numa Encruzilhada. In: MENEZES, Ana Maria Dorta; </w:t>
      </w:r>
    </w:p>
    <w:p w:rsidR="00973A9F" w:rsidRPr="00973A9F" w:rsidRDefault="00973A9F" w:rsidP="00973A9F">
      <w:pPr>
        <w:rPr>
          <w:rFonts w:ascii="Times New Roman" w:hAnsi="Times New Roman"/>
          <w:sz w:val="24"/>
          <w:szCs w:val="24"/>
        </w:rPr>
      </w:pPr>
      <w:r w:rsidRPr="00973A9F">
        <w:rPr>
          <w:rFonts w:ascii="Times New Roman" w:hAnsi="Times New Roman"/>
          <w:sz w:val="24"/>
          <w:szCs w:val="24"/>
        </w:rPr>
        <w:t xml:space="preserve">_____. </w:t>
      </w:r>
      <w:r w:rsidRPr="00973A9F">
        <w:rPr>
          <w:rFonts w:ascii="Times New Roman" w:hAnsi="Times New Roman"/>
          <w:b/>
          <w:sz w:val="24"/>
          <w:szCs w:val="24"/>
        </w:rPr>
        <w:t xml:space="preserve">Educação, Cidadania e Emancipação Humana. </w:t>
      </w:r>
      <w:r w:rsidRPr="00973A9F">
        <w:rPr>
          <w:rFonts w:ascii="Times New Roman" w:hAnsi="Times New Roman"/>
          <w:sz w:val="24"/>
          <w:szCs w:val="24"/>
        </w:rPr>
        <w:t xml:space="preserve">Ijuí: Ed. </w:t>
      </w:r>
      <w:proofErr w:type="spellStart"/>
      <w:r w:rsidRPr="00973A9F">
        <w:rPr>
          <w:rFonts w:ascii="Times New Roman" w:hAnsi="Times New Roman"/>
          <w:sz w:val="24"/>
          <w:szCs w:val="24"/>
        </w:rPr>
        <w:t>Unijuí</w:t>
      </w:r>
      <w:proofErr w:type="spellEnd"/>
      <w:r w:rsidRPr="00973A9F">
        <w:rPr>
          <w:rFonts w:ascii="Times New Roman" w:hAnsi="Times New Roman"/>
          <w:sz w:val="24"/>
          <w:szCs w:val="24"/>
        </w:rPr>
        <w:t>, 2005.</w:t>
      </w:r>
    </w:p>
    <w:p w:rsidR="00973A9F" w:rsidRPr="00973A9F" w:rsidRDefault="00973A9F" w:rsidP="00973A9F">
      <w:pPr>
        <w:pStyle w:val="Corpodetexto"/>
        <w:spacing w:after="0"/>
        <w:rPr>
          <w:rFonts w:ascii="Times New Roman" w:hAnsi="Times New Roman"/>
          <w:sz w:val="24"/>
          <w:szCs w:val="24"/>
        </w:rPr>
      </w:pPr>
      <w:r w:rsidRPr="00973A9F">
        <w:rPr>
          <w:rFonts w:ascii="Times New Roman" w:hAnsi="Times New Roman"/>
          <w:sz w:val="24"/>
          <w:szCs w:val="24"/>
        </w:rPr>
        <w:t>_____</w:t>
      </w:r>
      <w:proofErr w:type="gramStart"/>
      <w:r w:rsidRPr="00973A9F">
        <w:rPr>
          <w:rFonts w:ascii="Times New Roman" w:hAnsi="Times New Roman"/>
          <w:sz w:val="24"/>
          <w:szCs w:val="24"/>
        </w:rPr>
        <w:t>.</w:t>
      </w:r>
      <w:proofErr w:type="gramEnd"/>
      <w:r w:rsidRPr="00973A9F">
        <w:rPr>
          <w:rFonts w:ascii="Times New Roman" w:hAnsi="Times New Roman"/>
          <w:b/>
          <w:sz w:val="24"/>
          <w:szCs w:val="24"/>
        </w:rPr>
        <w:t>Método Científico: uma abordagem ontológica.</w:t>
      </w:r>
      <w:r w:rsidR="00761DE9">
        <w:rPr>
          <w:rFonts w:ascii="Times New Roman" w:hAnsi="Times New Roman"/>
          <w:b/>
          <w:sz w:val="24"/>
          <w:szCs w:val="24"/>
        </w:rPr>
        <w:t xml:space="preserve"> </w:t>
      </w:r>
      <w:proofErr w:type="spellStart"/>
      <w:proofErr w:type="gramStart"/>
      <w:r w:rsidRPr="00973A9F">
        <w:rPr>
          <w:rFonts w:ascii="Times New Roman" w:hAnsi="Times New Roman"/>
          <w:sz w:val="24"/>
          <w:szCs w:val="24"/>
        </w:rPr>
        <w:t>Maceió:</w:t>
      </w:r>
      <w:proofErr w:type="gramEnd"/>
      <w:r w:rsidRPr="00973A9F">
        <w:rPr>
          <w:rFonts w:ascii="Times New Roman" w:hAnsi="Times New Roman"/>
          <w:sz w:val="24"/>
          <w:szCs w:val="24"/>
        </w:rPr>
        <w:t>Instituto</w:t>
      </w:r>
      <w:proofErr w:type="spellEnd"/>
      <w:r w:rsidRPr="00973A9F">
        <w:rPr>
          <w:rFonts w:ascii="Times New Roman" w:hAnsi="Times New Roman"/>
          <w:sz w:val="24"/>
          <w:szCs w:val="24"/>
        </w:rPr>
        <w:t xml:space="preserve"> Lukács,2013.</w:t>
      </w:r>
    </w:p>
    <w:sectPr w:rsidR="00973A9F" w:rsidRPr="00973A9F" w:rsidSect="00731B21">
      <w:headerReference w:type="first" r:id="rId10"/>
      <w:pgSz w:w="11906" w:h="16838"/>
      <w:pgMar w:top="1417" w:right="1701" w:bottom="1417" w:left="1701" w:header="708" w:footer="79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36DE" w:rsidRDefault="005236DE" w:rsidP="00731B21">
      <w:pPr>
        <w:spacing w:line="240" w:lineRule="auto"/>
      </w:pPr>
      <w:r>
        <w:separator/>
      </w:r>
    </w:p>
  </w:endnote>
  <w:endnote w:type="continuationSeparator" w:id="0">
    <w:p w:rsidR="005236DE" w:rsidRDefault="005236DE" w:rsidP="00731B2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36DE" w:rsidRDefault="005236DE" w:rsidP="00731B21">
      <w:pPr>
        <w:spacing w:line="240" w:lineRule="auto"/>
      </w:pPr>
      <w:r>
        <w:separator/>
      </w:r>
    </w:p>
  </w:footnote>
  <w:footnote w:type="continuationSeparator" w:id="0">
    <w:p w:rsidR="005236DE" w:rsidRDefault="005236DE" w:rsidP="00731B2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B21" w:rsidRDefault="00731B21" w:rsidP="00731B21">
    <w:pPr>
      <w:pStyle w:val="Cabealho"/>
      <w:tabs>
        <w:tab w:val="clear" w:pos="8504"/>
        <w:tab w:val="center" w:pos="5589"/>
        <w:tab w:val="right" w:pos="8931"/>
      </w:tabs>
      <w:snapToGrid w:val="0"/>
      <w:ind w:left="-851"/>
      <w:jc w:val="left"/>
      <w:rPr>
        <w:rFonts w:ascii="Comic Sans MS" w:hAnsi="Comic Sans MS" w:cs="Comic Sans MS"/>
        <w:sz w:val="20"/>
        <w:szCs w:val="20"/>
      </w:rPr>
    </w:pPr>
    <w:r>
      <w:rPr>
        <w:rFonts w:ascii="Comic Sans MS" w:hAnsi="Comic Sans MS" w:cs="Comic Sans MS"/>
        <w:noProof/>
        <w:sz w:val="20"/>
        <w:szCs w:val="20"/>
        <w:lang w:eastAsia="pt-BR"/>
      </w:rPr>
      <w:drawing>
        <wp:inline distT="0" distB="0" distL="0" distR="0">
          <wp:extent cx="819150" cy="492528"/>
          <wp:effectExtent l="19050" t="0" r="0" b="0"/>
          <wp:docPr id="4" name="Imagem 3" descr="11101259_849138905140430_367017162330376729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01259_849138905140430_3670171623303767299_n.jpg"/>
                  <pic:cNvPicPr/>
                </pic:nvPicPr>
                <pic:blipFill>
                  <a:blip r:embed="rId1"/>
                  <a:stretch>
                    <a:fillRect/>
                  </a:stretch>
                </pic:blipFill>
                <pic:spPr>
                  <a:xfrm>
                    <a:off x="0" y="0"/>
                    <a:ext cx="818505" cy="492140"/>
                  </a:xfrm>
                  <a:prstGeom prst="rect">
                    <a:avLst/>
                  </a:prstGeom>
                </pic:spPr>
              </pic:pic>
            </a:graphicData>
          </a:graphic>
        </wp:inline>
      </w:drawing>
    </w:r>
    <w:r>
      <w:rPr>
        <w:rFonts w:ascii="Comic Sans MS" w:hAnsi="Comic Sans MS" w:cs="Comic Sans MS"/>
        <w:sz w:val="20"/>
        <w:szCs w:val="20"/>
      </w:rPr>
      <w:t xml:space="preserve">           XXII Semana de Educação da Universidade Estadual do Ceará           </w:t>
    </w:r>
    <w:r>
      <w:rPr>
        <w:noProof/>
        <w:lang w:eastAsia="pt-BR"/>
      </w:rPr>
      <w:drawing>
        <wp:inline distT="0" distB="0" distL="0" distR="0">
          <wp:extent cx="495300" cy="619125"/>
          <wp:effectExtent l="19050" t="0" r="0" b="0"/>
          <wp:docPr id="5" name="Imagem 1" descr="imagesCA164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sCA164626"/>
                  <pic:cNvPicPr>
                    <a:picLocks noChangeAspect="1" noChangeArrowheads="1"/>
                  </pic:cNvPicPr>
                </pic:nvPicPr>
                <pic:blipFill>
                  <a:blip r:embed="rId2"/>
                  <a:srcRect/>
                  <a:stretch>
                    <a:fillRect/>
                  </a:stretch>
                </pic:blipFill>
                <pic:spPr bwMode="auto">
                  <a:xfrm>
                    <a:off x="0" y="0"/>
                    <a:ext cx="495300" cy="619125"/>
                  </a:xfrm>
                  <a:prstGeom prst="rect">
                    <a:avLst/>
                  </a:prstGeom>
                  <a:noFill/>
                  <a:ln w="9525">
                    <a:noFill/>
                    <a:miter lim="800000"/>
                    <a:headEnd/>
                    <a:tailEnd/>
                  </a:ln>
                </pic:spPr>
              </pic:pic>
            </a:graphicData>
          </a:graphic>
        </wp:inline>
      </w:drawing>
    </w:r>
  </w:p>
  <w:p w:rsidR="00731B21" w:rsidRDefault="00731B21" w:rsidP="00731B21">
    <w:pPr>
      <w:pStyle w:val="Cabealho"/>
      <w:tabs>
        <w:tab w:val="clear" w:pos="8504"/>
        <w:tab w:val="left" w:pos="1830"/>
        <w:tab w:val="center" w:pos="3755"/>
        <w:tab w:val="center" w:pos="5589"/>
        <w:tab w:val="right" w:pos="8789"/>
      </w:tabs>
      <w:snapToGrid w:val="0"/>
      <w:ind w:left="-993"/>
      <w:jc w:val="left"/>
      <w:rPr>
        <w:rFonts w:ascii="Comic Sans MS" w:hAnsi="Comic Sans MS" w:cs="Comic Sans MS"/>
        <w:sz w:val="20"/>
        <w:szCs w:val="20"/>
      </w:rPr>
    </w:pPr>
    <w:r>
      <w:rPr>
        <w:rFonts w:ascii="Comic Sans MS" w:hAnsi="Comic Sans MS" w:cs="Comic Sans MS"/>
        <w:sz w:val="20"/>
        <w:szCs w:val="20"/>
      </w:rPr>
      <w:tab/>
      <w:t xml:space="preserve">       </w:t>
    </w:r>
    <w:r>
      <w:rPr>
        <w:rFonts w:ascii="Comic Sans MS" w:hAnsi="Comic Sans MS" w:cs="Comic Sans MS"/>
        <w:sz w:val="20"/>
        <w:szCs w:val="20"/>
      </w:rPr>
      <w:tab/>
      <w:t>31 de agosto a 04 de setembro de 2015</w:t>
    </w:r>
  </w:p>
  <w:p w:rsidR="00731B21" w:rsidRDefault="00973A9F" w:rsidP="00731B21">
    <w:pPr>
      <w:pStyle w:val="Cabealho"/>
      <w:ind w:left="-993"/>
      <w:jc w:val="center"/>
    </w:pPr>
    <w:r>
      <w:rPr>
        <w:noProof/>
        <w:lang w:eastAsia="pt-BR"/>
      </w:rPr>
      <mc:AlternateContent>
        <mc:Choice Requires="wps">
          <w:drawing>
            <wp:anchor distT="0" distB="0" distL="114300" distR="114300" simplePos="0" relativeHeight="251658240" behindDoc="0" locked="0" layoutInCell="1" allowOverlap="1">
              <wp:simplePos x="0" y="0"/>
              <wp:positionH relativeFrom="column">
                <wp:posOffset>-603885</wp:posOffset>
              </wp:positionH>
              <wp:positionV relativeFrom="paragraph">
                <wp:posOffset>79375</wp:posOffset>
              </wp:positionV>
              <wp:extent cx="6210300" cy="0"/>
              <wp:effectExtent l="5715" t="12700" r="13335" b="635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0300" cy="0"/>
                      </a:xfrm>
                      <a:prstGeom prst="straightConnector1">
                        <a:avLst/>
                      </a:prstGeom>
                      <a:noFill/>
                      <a:ln w="6350">
                        <a:solidFill>
                          <a:schemeClr val="tx2">
                            <a:lumMod val="60000"/>
                            <a:lumOff val="4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744E82EB" id="_x0000_t32" coordsize="21600,21600" o:spt="32" o:oned="t" path="m,l21600,21600e" filled="f">
              <v:path arrowok="t" fillok="f" o:connecttype="none"/>
              <o:lock v:ext="edit" shapetype="t"/>
            </v:shapetype>
            <v:shape id="AutoShape 2" o:spid="_x0000_s1026" type="#_x0000_t32" style="position:absolute;margin-left:-47.55pt;margin-top:6.25pt;width:489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" strokecolor="#548dd4 [1951]" strokeweight=".5pt">
              <v:shadow color="#243f60 [1604]" opacity=".5" offset="1pt"/>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13482"/>
    <w:multiLevelType w:val="multilevel"/>
    <w:tmpl w:val="44445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946330"/>
    <w:multiLevelType w:val="multilevel"/>
    <w:tmpl w:val="E74E2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B06100"/>
    <w:multiLevelType w:val="multilevel"/>
    <w:tmpl w:val="1AC0A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0E11A2C"/>
    <w:multiLevelType w:val="multilevel"/>
    <w:tmpl w:val="759C3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B21"/>
    <w:rsid w:val="00025EA9"/>
    <w:rsid w:val="00031136"/>
    <w:rsid w:val="0004369A"/>
    <w:rsid w:val="00147480"/>
    <w:rsid w:val="002079CF"/>
    <w:rsid w:val="00267699"/>
    <w:rsid w:val="002B3661"/>
    <w:rsid w:val="002C1C9C"/>
    <w:rsid w:val="004A4950"/>
    <w:rsid w:val="005236DE"/>
    <w:rsid w:val="005746D0"/>
    <w:rsid w:val="00627C7F"/>
    <w:rsid w:val="00676321"/>
    <w:rsid w:val="006E6AAD"/>
    <w:rsid w:val="00726130"/>
    <w:rsid w:val="00731B21"/>
    <w:rsid w:val="00761DE9"/>
    <w:rsid w:val="007A209D"/>
    <w:rsid w:val="00944DFC"/>
    <w:rsid w:val="00973A9F"/>
    <w:rsid w:val="009B369F"/>
    <w:rsid w:val="009D69CE"/>
    <w:rsid w:val="009F30C0"/>
    <w:rsid w:val="00A0086C"/>
    <w:rsid w:val="00AA7740"/>
    <w:rsid w:val="00AC0DFB"/>
    <w:rsid w:val="00BB6E73"/>
    <w:rsid w:val="00C23BBB"/>
    <w:rsid w:val="00CC4300"/>
    <w:rsid w:val="00D16CC6"/>
    <w:rsid w:val="00D76F38"/>
    <w:rsid w:val="00E77E8E"/>
    <w:rsid w:val="00EA3E8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1B21"/>
    <w:pPr>
      <w:suppressAutoHyphens/>
      <w:spacing w:after="0" w:line="360" w:lineRule="auto"/>
      <w:jc w:val="both"/>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nhideWhenUsed/>
    <w:rsid w:val="00731B21"/>
    <w:pPr>
      <w:tabs>
        <w:tab w:val="center" w:pos="4252"/>
        <w:tab w:val="right" w:pos="8504"/>
      </w:tabs>
      <w:spacing w:line="240" w:lineRule="auto"/>
    </w:pPr>
  </w:style>
  <w:style w:type="character" w:customStyle="1" w:styleId="CabealhoChar">
    <w:name w:val="Cabeçalho Char"/>
    <w:basedOn w:val="Fontepargpadro"/>
    <w:link w:val="Cabealho"/>
    <w:uiPriority w:val="99"/>
    <w:semiHidden/>
    <w:rsid w:val="00731B21"/>
  </w:style>
  <w:style w:type="paragraph" w:styleId="Rodap">
    <w:name w:val="footer"/>
    <w:basedOn w:val="Normal"/>
    <w:link w:val="RodapChar"/>
    <w:uiPriority w:val="99"/>
    <w:semiHidden/>
    <w:unhideWhenUsed/>
    <w:rsid w:val="00731B21"/>
    <w:pPr>
      <w:tabs>
        <w:tab w:val="center" w:pos="4252"/>
        <w:tab w:val="right" w:pos="8504"/>
      </w:tabs>
      <w:spacing w:line="240" w:lineRule="auto"/>
    </w:pPr>
  </w:style>
  <w:style w:type="character" w:customStyle="1" w:styleId="RodapChar">
    <w:name w:val="Rodapé Char"/>
    <w:basedOn w:val="Fontepargpadro"/>
    <w:link w:val="Rodap"/>
    <w:uiPriority w:val="99"/>
    <w:semiHidden/>
    <w:rsid w:val="00731B21"/>
  </w:style>
  <w:style w:type="paragraph" w:styleId="Textodebalo">
    <w:name w:val="Balloon Text"/>
    <w:basedOn w:val="Normal"/>
    <w:link w:val="TextodebaloChar"/>
    <w:uiPriority w:val="99"/>
    <w:semiHidden/>
    <w:unhideWhenUsed/>
    <w:rsid w:val="00731B21"/>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31B21"/>
    <w:rPr>
      <w:rFonts w:ascii="Tahoma" w:hAnsi="Tahoma" w:cs="Tahoma"/>
      <w:sz w:val="16"/>
      <w:szCs w:val="16"/>
    </w:rPr>
  </w:style>
  <w:style w:type="paragraph" w:customStyle="1" w:styleId="JIEEMTitulo">
    <w:name w:val="JIEEMTitulo"/>
    <w:basedOn w:val="Normal"/>
    <w:rsid w:val="00731B21"/>
    <w:pPr>
      <w:spacing w:after="120"/>
      <w:jc w:val="center"/>
    </w:pPr>
    <w:rPr>
      <w:rFonts w:ascii="Arial" w:hAnsi="Arial" w:cs="Arial"/>
      <w:b/>
      <w:caps/>
      <w:sz w:val="28"/>
      <w:szCs w:val="28"/>
    </w:rPr>
  </w:style>
  <w:style w:type="paragraph" w:customStyle="1" w:styleId="JIEEMAutores">
    <w:name w:val="JIEEMAutores"/>
    <w:basedOn w:val="Normal"/>
    <w:rsid w:val="00731B21"/>
    <w:pPr>
      <w:jc w:val="right"/>
    </w:pPr>
    <w:rPr>
      <w:rFonts w:ascii="Arial" w:hAnsi="Arial" w:cs="Arial"/>
      <w:b/>
      <w:sz w:val="24"/>
      <w:szCs w:val="24"/>
      <w:lang w:val="en-US"/>
    </w:rPr>
  </w:style>
  <w:style w:type="paragraph" w:customStyle="1" w:styleId="JIEEMSubtitulo1">
    <w:name w:val="JIEEMSubtitulo1"/>
    <w:basedOn w:val="Normal"/>
    <w:rsid w:val="00731B21"/>
    <w:pPr>
      <w:spacing w:after="120"/>
      <w:jc w:val="center"/>
    </w:pPr>
    <w:rPr>
      <w:rFonts w:ascii="Arial" w:hAnsi="Arial" w:cs="Arial"/>
      <w:b/>
      <w:caps/>
      <w:color w:val="000000"/>
      <w:sz w:val="24"/>
      <w:szCs w:val="24"/>
    </w:rPr>
  </w:style>
  <w:style w:type="paragraph" w:customStyle="1" w:styleId="JIEEMCorpo">
    <w:name w:val="JIEEMCorpo"/>
    <w:basedOn w:val="Normal"/>
    <w:rsid w:val="00731B21"/>
    <w:pPr>
      <w:spacing w:after="120"/>
      <w:ind w:firstLine="709"/>
    </w:pPr>
    <w:rPr>
      <w:rFonts w:ascii="Arial" w:hAnsi="Arial" w:cs="Arial"/>
      <w:sz w:val="24"/>
      <w:szCs w:val="24"/>
    </w:rPr>
  </w:style>
  <w:style w:type="paragraph" w:customStyle="1" w:styleId="JIEEMInstituicao">
    <w:name w:val="JIEEMInstituicao"/>
    <w:basedOn w:val="JIEEMAutores"/>
    <w:rsid w:val="00731B21"/>
    <w:rPr>
      <w:b w:val="0"/>
    </w:rPr>
  </w:style>
  <w:style w:type="paragraph" w:styleId="NormalWeb">
    <w:name w:val="Normal (Web)"/>
    <w:basedOn w:val="Normal"/>
    <w:uiPriority w:val="99"/>
    <w:unhideWhenUsed/>
    <w:rsid w:val="00731B21"/>
    <w:pPr>
      <w:suppressAutoHyphens w:val="0"/>
      <w:spacing w:before="100" w:beforeAutospacing="1" w:after="100" w:afterAutospacing="1" w:line="240" w:lineRule="auto"/>
      <w:jc w:val="left"/>
    </w:pPr>
    <w:rPr>
      <w:rFonts w:ascii="Times New Roman" w:eastAsia="Times New Roman" w:hAnsi="Times New Roman"/>
      <w:sz w:val="24"/>
      <w:szCs w:val="24"/>
      <w:lang w:eastAsia="pt-BR"/>
    </w:rPr>
  </w:style>
  <w:style w:type="character" w:styleId="Hyperlink">
    <w:name w:val="Hyperlink"/>
    <w:uiPriority w:val="99"/>
    <w:rsid w:val="009F30C0"/>
    <w:rPr>
      <w:color w:val="0000FF"/>
      <w:u w:val="single"/>
    </w:rPr>
  </w:style>
  <w:style w:type="paragraph" w:styleId="Recuodecorpodetexto2">
    <w:name w:val="Body Text Indent 2"/>
    <w:basedOn w:val="Normal"/>
    <w:link w:val="Recuodecorpodetexto2Char"/>
    <w:uiPriority w:val="99"/>
    <w:semiHidden/>
    <w:unhideWhenUsed/>
    <w:rsid w:val="00973A9F"/>
    <w:pPr>
      <w:suppressAutoHyphens w:val="0"/>
      <w:spacing w:after="120" w:line="480" w:lineRule="auto"/>
      <w:ind w:left="283"/>
      <w:jc w:val="left"/>
    </w:pPr>
    <w:rPr>
      <w:rFonts w:ascii="Times New Roman" w:eastAsia="Times New Roman" w:hAnsi="Times New Roman"/>
      <w:sz w:val="24"/>
      <w:szCs w:val="24"/>
      <w:lang w:val="x-none" w:eastAsia="x-none"/>
    </w:rPr>
  </w:style>
  <w:style w:type="character" w:customStyle="1" w:styleId="Recuodecorpodetexto2Char">
    <w:name w:val="Recuo de corpo de texto 2 Char"/>
    <w:basedOn w:val="Fontepargpadro"/>
    <w:link w:val="Recuodecorpodetexto2"/>
    <w:uiPriority w:val="99"/>
    <w:semiHidden/>
    <w:rsid w:val="00973A9F"/>
    <w:rPr>
      <w:rFonts w:ascii="Times New Roman" w:eastAsia="Times New Roman" w:hAnsi="Times New Roman" w:cs="Times New Roman"/>
      <w:sz w:val="24"/>
      <w:szCs w:val="24"/>
      <w:lang w:val="x-none" w:eastAsia="x-none"/>
    </w:rPr>
  </w:style>
  <w:style w:type="paragraph" w:styleId="Corpodetexto">
    <w:name w:val="Body Text"/>
    <w:basedOn w:val="Normal"/>
    <w:link w:val="CorpodetextoChar"/>
    <w:uiPriority w:val="99"/>
    <w:unhideWhenUsed/>
    <w:rsid w:val="00973A9F"/>
    <w:pPr>
      <w:spacing w:after="120"/>
    </w:pPr>
  </w:style>
  <w:style w:type="character" w:customStyle="1" w:styleId="CorpodetextoChar">
    <w:name w:val="Corpo de texto Char"/>
    <w:basedOn w:val="Fontepargpadro"/>
    <w:link w:val="Corpodetexto"/>
    <w:uiPriority w:val="99"/>
    <w:rsid w:val="00973A9F"/>
    <w:rPr>
      <w:rFonts w:ascii="Calibri" w:eastAsia="Calibri" w:hAnsi="Calibri" w:cs="Times New Roman"/>
      <w:lang w:eastAsia="zh-CN"/>
    </w:rPr>
  </w:style>
  <w:style w:type="paragraph" w:customStyle="1" w:styleId="Default">
    <w:name w:val="Default"/>
    <w:rsid w:val="00973A9F"/>
    <w:pPr>
      <w:autoSpaceDE w:val="0"/>
      <w:autoSpaceDN w:val="0"/>
      <w:adjustRightInd w:val="0"/>
      <w:spacing w:after="0" w:line="240" w:lineRule="auto"/>
    </w:pPr>
    <w:rPr>
      <w:rFonts w:ascii="Times New Roman" w:eastAsia="Calibri" w:hAnsi="Times New Roman" w:cs="Times New Roman"/>
      <w:color w:val="000000"/>
      <w:sz w:val="24"/>
      <w:szCs w:val="24"/>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1B21"/>
    <w:pPr>
      <w:suppressAutoHyphens/>
      <w:spacing w:after="0" w:line="360" w:lineRule="auto"/>
      <w:jc w:val="both"/>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nhideWhenUsed/>
    <w:rsid w:val="00731B21"/>
    <w:pPr>
      <w:tabs>
        <w:tab w:val="center" w:pos="4252"/>
        <w:tab w:val="right" w:pos="8504"/>
      </w:tabs>
      <w:spacing w:line="240" w:lineRule="auto"/>
    </w:pPr>
  </w:style>
  <w:style w:type="character" w:customStyle="1" w:styleId="CabealhoChar">
    <w:name w:val="Cabeçalho Char"/>
    <w:basedOn w:val="Fontepargpadro"/>
    <w:link w:val="Cabealho"/>
    <w:uiPriority w:val="99"/>
    <w:semiHidden/>
    <w:rsid w:val="00731B21"/>
  </w:style>
  <w:style w:type="paragraph" w:styleId="Rodap">
    <w:name w:val="footer"/>
    <w:basedOn w:val="Normal"/>
    <w:link w:val="RodapChar"/>
    <w:uiPriority w:val="99"/>
    <w:semiHidden/>
    <w:unhideWhenUsed/>
    <w:rsid w:val="00731B21"/>
    <w:pPr>
      <w:tabs>
        <w:tab w:val="center" w:pos="4252"/>
        <w:tab w:val="right" w:pos="8504"/>
      </w:tabs>
      <w:spacing w:line="240" w:lineRule="auto"/>
    </w:pPr>
  </w:style>
  <w:style w:type="character" w:customStyle="1" w:styleId="RodapChar">
    <w:name w:val="Rodapé Char"/>
    <w:basedOn w:val="Fontepargpadro"/>
    <w:link w:val="Rodap"/>
    <w:uiPriority w:val="99"/>
    <w:semiHidden/>
    <w:rsid w:val="00731B21"/>
  </w:style>
  <w:style w:type="paragraph" w:styleId="Textodebalo">
    <w:name w:val="Balloon Text"/>
    <w:basedOn w:val="Normal"/>
    <w:link w:val="TextodebaloChar"/>
    <w:uiPriority w:val="99"/>
    <w:semiHidden/>
    <w:unhideWhenUsed/>
    <w:rsid w:val="00731B21"/>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31B21"/>
    <w:rPr>
      <w:rFonts w:ascii="Tahoma" w:hAnsi="Tahoma" w:cs="Tahoma"/>
      <w:sz w:val="16"/>
      <w:szCs w:val="16"/>
    </w:rPr>
  </w:style>
  <w:style w:type="paragraph" w:customStyle="1" w:styleId="JIEEMTitulo">
    <w:name w:val="JIEEMTitulo"/>
    <w:basedOn w:val="Normal"/>
    <w:rsid w:val="00731B21"/>
    <w:pPr>
      <w:spacing w:after="120"/>
      <w:jc w:val="center"/>
    </w:pPr>
    <w:rPr>
      <w:rFonts w:ascii="Arial" w:hAnsi="Arial" w:cs="Arial"/>
      <w:b/>
      <w:caps/>
      <w:sz w:val="28"/>
      <w:szCs w:val="28"/>
    </w:rPr>
  </w:style>
  <w:style w:type="paragraph" w:customStyle="1" w:styleId="JIEEMAutores">
    <w:name w:val="JIEEMAutores"/>
    <w:basedOn w:val="Normal"/>
    <w:rsid w:val="00731B21"/>
    <w:pPr>
      <w:jc w:val="right"/>
    </w:pPr>
    <w:rPr>
      <w:rFonts w:ascii="Arial" w:hAnsi="Arial" w:cs="Arial"/>
      <w:b/>
      <w:sz w:val="24"/>
      <w:szCs w:val="24"/>
      <w:lang w:val="en-US"/>
    </w:rPr>
  </w:style>
  <w:style w:type="paragraph" w:customStyle="1" w:styleId="JIEEMSubtitulo1">
    <w:name w:val="JIEEMSubtitulo1"/>
    <w:basedOn w:val="Normal"/>
    <w:rsid w:val="00731B21"/>
    <w:pPr>
      <w:spacing w:after="120"/>
      <w:jc w:val="center"/>
    </w:pPr>
    <w:rPr>
      <w:rFonts w:ascii="Arial" w:hAnsi="Arial" w:cs="Arial"/>
      <w:b/>
      <w:caps/>
      <w:color w:val="000000"/>
      <w:sz w:val="24"/>
      <w:szCs w:val="24"/>
    </w:rPr>
  </w:style>
  <w:style w:type="paragraph" w:customStyle="1" w:styleId="JIEEMCorpo">
    <w:name w:val="JIEEMCorpo"/>
    <w:basedOn w:val="Normal"/>
    <w:rsid w:val="00731B21"/>
    <w:pPr>
      <w:spacing w:after="120"/>
      <w:ind w:firstLine="709"/>
    </w:pPr>
    <w:rPr>
      <w:rFonts w:ascii="Arial" w:hAnsi="Arial" w:cs="Arial"/>
      <w:sz w:val="24"/>
      <w:szCs w:val="24"/>
    </w:rPr>
  </w:style>
  <w:style w:type="paragraph" w:customStyle="1" w:styleId="JIEEMInstituicao">
    <w:name w:val="JIEEMInstituicao"/>
    <w:basedOn w:val="JIEEMAutores"/>
    <w:rsid w:val="00731B21"/>
    <w:rPr>
      <w:b w:val="0"/>
    </w:rPr>
  </w:style>
  <w:style w:type="paragraph" w:styleId="NormalWeb">
    <w:name w:val="Normal (Web)"/>
    <w:basedOn w:val="Normal"/>
    <w:uiPriority w:val="99"/>
    <w:unhideWhenUsed/>
    <w:rsid w:val="00731B21"/>
    <w:pPr>
      <w:suppressAutoHyphens w:val="0"/>
      <w:spacing w:before="100" w:beforeAutospacing="1" w:after="100" w:afterAutospacing="1" w:line="240" w:lineRule="auto"/>
      <w:jc w:val="left"/>
    </w:pPr>
    <w:rPr>
      <w:rFonts w:ascii="Times New Roman" w:eastAsia="Times New Roman" w:hAnsi="Times New Roman"/>
      <w:sz w:val="24"/>
      <w:szCs w:val="24"/>
      <w:lang w:eastAsia="pt-BR"/>
    </w:rPr>
  </w:style>
  <w:style w:type="character" w:styleId="Hyperlink">
    <w:name w:val="Hyperlink"/>
    <w:uiPriority w:val="99"/>
    <w:rsid w:val="009F30C0"/>
    <w:rPr>
      <w:color w:val="0000FF"/>
      <w:u w:val="single"/>
    </w:rPr>
  </w:style>
  <w:style w:type="paragraph" w:styleId="Recuodecorpodetexto2">
    <w:name w:val="Body Text Indent 2"/>
    <w:basedOn w:val="Normal"/>
    <w:link w:val="Recuodecorpodetexto2Char"/>
    <w:uiPriority w:val="99"/>
    <w:semiHidden/>
    <w:unhideWhenUsed/>
    <w:rsid w:val="00973A9F"/>
    <w:pPr>
      <w:suppressAutoHyphens w:val="0"/>
      <w:spacing w:after="120" w:line="480" w:lineRule="auto"/>
      <w:ind w:left="283"/>
      <w:jc w:val="left"/>
    </w:pPr>
    <w:rPr>
      <w:rFonts w:ascii="Times New Roman" w:eastAsia="Times New Roman" w:hAnsi="Times New Roman"/>
      <w:sz w:val="24"/>
      <w:szCs w:val="24"/>
      <w:lang w:val="x-none" w:eastAsia="x-none"/>
    </w:rPr>
  </w:style>
  <w:style w:type="character" w:customStyle="1" w:styleId="Recuodecorpodetexto2Char">
    <w:name w:val="Recuo de corpo de texto 2 Char"/>
    <w:basedOn w:val="Fontepargpadro"/>
    <w:link w:val="Recuodecorpodetexto2"/>
    <w:uiPriority w:val="99"/>
    <w:semiHidden/>
    <w:rsid w:val="00973A9F"/>
    <w:rPr>
      <w:rFonts w:ascii="Times New Roman" w:eastAsia="Times New Roman" w:hAnsi="Times New Roman" w:cs="Times New Roman"/>
      <w:sz w:val="24"/>
      <w:szCs w:val="24"/>
      <w:lang w:val="x-none" w:eastAsia="x-none"/>
    </w:rPr>
  </w:style>
  <w:style w:type="paragraph" w:styleId="Corpodetexto">
    <w:name w:val="Body Text"/>
    <w:basedOn w:val="Normal"/>
    <w:link w:val="CorpodetextoChar"/>
    <w:uiPriority w:val="99"/>
    <w:unhideWhenUsed/>
    <w:rsid w:val="00973A9F"/>
    <w:pPr>
      <w:spacing w:after="120"/>
    </w:pPr>
  </w:style>
  <w:style w:type="character" w:customStyle="1" w:styleId="CorpodetextoChar">
    <w:name w:val="Corpo de texto Char"/>
    <w:basedOn w:val="Fontepargpadro"/>
    <w:link w:val="Corpodetexto"/>
    <w:uiPriority w:val="99"/>
    <w:rsid w:val="00973A9F"/>
    <w:rPr>
      <w:rFonts w:ascii="Calibri" w:eastAsia="Calibri" w:hAnsi="Calibri" w:cs="Times New Roman"/>
      <w:lang w:eastAsia="zh-CN"/>
    </w:rPr>
  </w:style>
  <w:style w:type="paragraph" w:customStyle="1" w:styleId="Default">
    <w:name w:val="Default"/>
    <w:rsid w:val="00973A9F"/>
    <w:pPr>
      <w:autoSpaceDE w:val="0"/>
      <w:autoSpaceDN w:val="0"/>
      <w:adjustRightInd w:val="0"/>
      <w:spacing w:after="0" w:line="240" w:lineRule="auto"/>
    </w:pPr>
    <w:rPr>
      <w:rFonts w:ascii="Times New Roman" w:eastAsia="Calibri" w:hAnsi="Times New Roman" w:cs="Times New Roman"/>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346494">
      <w:bodyDiv w:val="1"/>
      <w:marLeft w:val="0"/>
      <w:marRight w:val="0"/>
      <w:marTop w:val="0"/>
      <w:marBottom w:val="0"/>
      <w:divBdr>
        <w:top w:val="none" w:sz="0" w:space="0" w:color="auto"/>
        <w:left w:val="none" w:sz="0" w:space="0" w:color="auto"/>
        <w:bottom w:val="none" w:sz="0" w:space="0" w:color="auto"/>
        <w:right w:val="none" w:sz="0" w:space="0" w:color="auto"/>
      </w:divBdr>
    </w:div>
    <w:div w:id="516237774">
      <w:bodyDiv w:val="1"/>
      <w:marLeft w:val="0"/>
      <w:marRight w:val="0"/>
      <w:marTop w:val="0"/>
      <w:marBottom w:val="0"/>
      <w:divBdr>
        <w:top w:val="none" w:sz="0" w:space="0" w:color="auto"/>
        <w:left w:val="none" w:sz="0" w:space="0" w:color="auto"/>
        <w:bottom w:val="none" w:sz="0" w:space="0" w:color="auto"/>
        <w:right w:val="none" w:sz="0" w:space="0" w:color="auto"/>
      </w:divBdr>
    </w:div>
    <w:div w:id="1572621563">
      <w:bodyDiv w:val="1"/>
      <w:marLeft w:val="0"/>
      <w:marRight w:val="0"/>
      <w:marTop w:val="0"/>
      <w:marBottom w:val="0"/>
      <w:divBdr>
        <w:top w:val="none" w:sz="0" w:space="0" w:color="auto"/>
        <w:left w:val="none" w:sz="0" w:space="0" w:color="auto"/>
        <w:bottom w:val="none" w:sz="0" w:space="0" w:color="auto"/>
        <w:right w:val="none" w:sz="0" w:space="0" w:color="auto"/>
      </w:divBdr>
    </w:div>
    <w:div w:id="202874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jonatas.davi@hot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ECF997-AFFD-4720-B66D-BE8C40854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1</Pages>
  <Words>4602</Words>
  <Characters>24855</Characters>
  <Application>Microsoft Office Word</Application>
  <DocSecurity>0</DocSecurity>
  <Lines>207</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Paulo César</dc:creator>
  <cp:lastModifiedBy>IFCE</cp:lastModifiedBy>
  <cp:revision>14</cp:revision>
  <dcterms:created xsi:type="dcterms:W3CDTF">2015-08-17T20:24:00Z</dcterms:created>
  <dcterms:modified xsi:type="dcterms:W3CDTF">2015-08-20T03:29:00Z</dcterms:modified>
</cp:coreProperties>
</file>